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8" w:history="1">
        <w:r>
          <w:rPr>
            <w:rFonts w:ascii="仿宋" w:eastAsia="仿宋" w:hAnsi="仿宋" w:cs="仿宋" w:hint="eastAsia"/>
            <w:lang w:eastAsia="zh-CN"/>
          </w:rPr>
          <w:t>序言</w:t>
        </w:r>
        <w:r>
          <w:tab/>
        </w:r>
        <w:r>
          <w:fldChar w:fldCharType="begin"/>
        </w:r>
        <w:r>
          <w:instrText xml:space="preserve"> PAGEREF _Toc378 \h </w:instrText>
        </w:r>
        <w:r>
          <w:fldChar w:fldCharType="separate"/>
        </w:r>
        <w:r>
          <w:t>3</w:t>
        </w:r>
        <w:r>
          <w:fldChar w:fldCharType="end"/>
        </w:r>
      </w:hyperlink>
    </w:p>
    <w:p>
      <w:pPr>
        <w:pStyle w:val="TOC1"/>
        <w:tabs>
          <w:tab w:val="right" w:leader="dot" w:pos="8306"/>
        </w:tabs>
      </w:pPr>
      <w:hyperlink w:anchor="_Toc17061" w:history="1">
        <w:r>
          <w:rPr>
            <w:rFonts w:ascii="仿宋" w:eastAsia="仿宋" w:hAnsi="仿宋" w:cs="仿宋" w:hint="eastAsia"/>
            <w:lang w:eastAsia="zh-CN"/>
          </w:rPr>
          <w:t>一、端面铣床项目建设背景及必要性分析</w:t>
        </w:r>
        <w:r>
          <w:tab/>
        </w:r>
        <w:r>
          <w:fldChar w:fldCharType="begin"/>
        </w:r>
        <w:r>
          <w:instrText xml:space="preserve"> PAGEREF _Toc17061 \h </w:instrText>
        </w:r>
        <w:r>
          <w:fldChar w:fldCharType="separate"/>
        </w:r>
        <w:r>
          <w:t>3</w:t>
        </w:r>
        <w:r>
          <w:fldChar w:fldCharType="end"/>
        </w:r>
      </w:hyperlink>
    </w:p>
    <w:p>
      <w:pPr>
        <w:pStyle w:val="TOC2"/>
        <w:tabs>
          <w:tab w:val="right" w:leader="dot" w:pos="8306"/>
        </w:tabs>
      </w:pPr>
      <w:hyperlink w:anchor="_Toc28191" w:history="1">
        <w:r>
          <w:rPr>
            <w:rFonts w:ascii="仿宋" w:eastAsia="仿宋" w:hAnsi="仿宋" w:cs="仿宋" w:hint="eastAsia"/>
            <w:lang w:eastAsia="zh-CN"/>
          </w:rPr>
          <w:t>(一)、端面铣床项目背景分析</w:t>
        </w:r>
        <w:r>
          <w:tab/>
        </w:r>
        <w:r>
          <w:fldChar w:fldCharType="begin"/>
        </w:r>
        <w:r>
          <w:instrText xml:space="preserve"> PAGEREF _Toc28191 \h </w:instrText>
        </w:r>
        <w:r>
          <w:fldChar w:fldCharType="separate"/>
        </w:r>
        <w:r>
          <w:t>3</w:t>
        </w:r>
        <w:r>
          <w:fldChar w:fldCharType="end"/>
        </w:r>
      </w:hyperlink>
    </w:p>
    <w:p>
      <w:pPr>
        <w:pStyle w:val="TOC2"/>
        <w:tabs>
          <w:tab w:val="right" w:leader="dot" w:pos="8306"/>
        </w:tabs>
      </w:pPr>
      <w:hyperlink w:anchor="_Toc22508" w:history="1">
        <w:r>
          <w:rPr>
            <w:rFonts w:ascii="仿宋" w:eastAsia="仿宋" w:hAnsi="仿宋" w:cs="仿宋" w:hint="eastAsia"/>
            <w:lang w:eastAsia="zh-CN"/>
          </w:rPr>
          <w:t>(二)、端面铣床项目建设必要性分析</w:t>
        </w:r>
        <w:r>
          <w:tab/>
        </w:r>
        <w:r>
          <w:fldChar w:fldCharType="begin"/>
        </w:r>
        <w:r>
          <w:instrText xml:space="preserve"> PAGEREF _Toc22508 \h </w:instrText>
        </w:r>
        <w:r>
          <w:fldChar w:fldCharType="separate"/>
        </w:r>
        <w:r>
          <w:t>5</w:t>
        </w:r>
        <w:r>
          <w:fldChar w:fldCharType="end"/>
        </w:r>
      </w:hyperlink>
    </w:p>
    <w:p>
      <w:pPr>
        <w:pStyle w:val="TOC1"/>
        <w:tabs>
          <w:tab w:val="right" w:leader="dot" w:pos="8306"/>
        </w:tabs>
      </w:pPr>
      <w:hyperlink w:anchor="_Toc27205" w:history="1">
        <w:r>
          <w:rPr>
            <w:rFonts w:ascii="仿宋" w:eastAsia="仿宋" w:hAnsi="仿宋" w:cs="仿宋" w:hint="eastAsia"/>
            <w:lang w:eastAsia="zh-CN"/>
          </w:rPr>
          <w:t>二、工艺说明</w:t>
        </w:r>
        <w:r>
          <w:tab/>
        </w:r>
        <w:r>
          <w:fldChar w:fldCharType="begin"/>
        </w:r>
        <w:r>
          <w:instrText xml:space="preserve"> PAGEREF _Toc27205 \h </w:instrText>
        </w:r>
        <w:r>
          <w:fldChar w:fldCharType="separate"/>
        </w:r>
        <w:r>
          <w:t>6</w:t>
        </w:r>
        <w:r>
          <w:fldChar w:fldCharType="end"/>
        </w:r>
      </w:hyperlink>
    </w:p>
    <w:p>
      <w:pPr>
        <w:pStyle w:val="TOC2"/>
        <w:tabs>
          <w:tab w:val="right" w:leader="dot" w:pos="8306"/>
        </w:tabs>
      </w:pPr>
      <w:hyperlink w:anchor="_Toc18087" w:history="1">
        <w:r>
          <w:rPr>
            <w:rFonts w:ascii="仿宋" w:eastAsia="仿宋" w:hAnsi="仿宋" w:cs="仿宋" w:hint="eastAsia"/>
            <w:lang w:eastAsia="zh-CN"/>
          </w:rPr>
          <w:t>(一)、技术管理特点</w:t>
        </w:r>
        <w:r>
          <w:tab/>
        </w:r>
        <w:r>
          <w:fldChar w:fldCharType="begin"/>
        </w:r>
        <w:r>
          <w:instrText xml:space="preserve"> PAGEREF _Toc18087 \h </w:instrText>
        </w:r>
        <w:r>
          <w:fldChar w:fldCharType="separate"/>
        </w:r>
        <w:r>
          <w:t>6</w:t>
        </w:r>
        <w:r>
          <w:fldChar w:fldCharType="end"/>
        </w:r>
      </w:hyperlink>
    </w:p>
    <w:p>
      <w:pPr>
        <w:pStyle w:val="TOC2"/>
        <w:tabs>
          <w:tab w:val="right" w:leader="dot" w:pos="8306"/>
        </w:tabs>
      </w:pPr>
      <w:hyperlink w:anchor="_Toc12074" w:history="1">
        <w:r>
          <w:rPr>
            <w:rFonts w:ascii="仿宋" w:eastAsia="仿宋" w:hAnsi="仿宋" w:cs="仿宋" w:hint="eastAsia"/>
            <w:lang w:eastAsia="zh-CN"/>
          </w:rPr>
          <w:t>(二)、端面铣床项目工艺技术设计方案</w:t>
        </w:r>
        <w:r>
          <w:tab/>
        </w:r>
        <w:r>
          <w:fldChar w:fldCharType="begin"/>
        </w:r>
        <w:r>
          <w:instrText xml:space="preserve"> PAGEREF _Toc12074 \h </w:instrText>
        </w:r>
        <w:r>
          <w:fldChar w:fldCharType="separate"/>
        </w:r>
        <w:r>
          <w:t>7</w:t>
        </w:r>
        <w:r>
          <w:fldChar w:fldCharType="end"/>
        </w:r>
      </w:hyperlink>
    </w:p>
    <w:p>
      <w:pPr>
        <w:pStyle w:val="TOC2"/>
        <w:tabs>
          <w:tab w:val="right" w:leader="dot" w:pos="8306"/>
        </w:tabs>
      </w:pPr>
      <w:hyperlink w:anchor="_Toc5337" w:history="1">
        <w:r>
          <w:rPr>
            <w:rFonts w:ascii="仿宋" w:eastAsia="仿宋" w:hAnsi="仿宋" w:cs="仿宋" w:hint="eastAsia"/>
            <w:lang w:eastAsia="zh-CN"/>
          </w:rPr>
          <w:t>(三)、设备选型方案</w:t>
        </w:r>
        <w:r>
          <w:tab/>
        </w:r>
        <w:r>
          <w:fldChar w:fldCharType="begin"/>
        </w:r>
        <w:r>
          <w:instrText xml:space="preserve"> PAGEREF _Toc5337 \h </w:instrText>
        </w:r>
        <w:r>
          <w:fldChar w:fldCharType="separate"/>
        </w:r>
        <w:r>
          <w:t>8</w:t>
        </w:r>
        <w:r>
          <w:fldChar w:fldCharType="end"/>
        </w:r>
      </w:hyperlink>
    </w:p>
    <w:p>
      <w:pPr>
        <w:pStyle w:val="TOC1"/>
        <w:tabs>
          <w:tab w:val="right" w:leader="dot" w:pos="8306"/>
        </w:tabs>
      </w:pPr>
      <w:hyperlink w:anchor="_Toc32151" w:history="1">
        <w:r>
          <w:rPr>
            <w:rFonts w:ascii="仿宋" w:eastAsia="仿宋" w:hAnsi="仿宋" w:cs="仿宋" w:hint="eastAsia"/>
            <w:lang w:eastAsia="zh-CN"/>
          </w:rPr>
          <w:t>三、端面铣床项目可持续发展</w:t>
        </w:r>
        <w:r>
          <w:tab/>
        </w:r>
        <w:r>
          <w:fldChar w:fldCharType="begin"/>
        </w:r>
        <w:r>
          <w:instrText xml:space="preserve"> PAGEREF _Toc32151 \h </w:instrText>
        </w:r>
        <w:r>
          <w:fldChar w:fldCharType="separate"/>
        </w:r>
        <w:r>
          <w:t>10</w:t>
        </w:r>
        <w:r>
          <w:fldChar w:fldCharType="end"/>
        </w:r>
      </w:hyperlink>
    </w:p>
    <w:p>
      <w:pPr>
        <w:pStyle w:val="TOC2"/>
        <w:tabs>
          <w:tab w:val="right" w:leader="dot" w:pos="8306"/>
        </w:tabs>
      </w:pPr>
      <w:hyperlink w:anchor="_Toc20396" w:history="1">
        <w:r>
          <w:rPr>
            <w:rFonts w:ascii="仿宋" w:eastAsia="仿宋" w:hAnsi="仿宋" w:cs="仿宋" w:hint="eastAsia"/>
            <w:lang w:eastAsia="zh-CN"/>
          </w:rPr>
          <w:t>(一)、可持续战略与实践</w:t>
        </w:r>
        <w:r>
          <w:tab/>
        </w:r>
        <w:r>
          <w:fldChar w:fldCharType="begin"/>
        </w:r>
        <w:r>
          <w:instrText xml:space="preserve"> PAGEREF _Toc20396 \h </w:instrText>
        </w:r>
        <w:r>
          <w:fldChar w:fldCharType="separate"/>
        </w:r>
        <w:r>
          <w:t>10</w:t>
        </w:r>
        <w:r>
          <w:fldChar w:fldCharType="end"/>
        </w:r>
      </w:hyperlink>
    </w:p>
    <w:p>
      <w:pPr>
        <w:pStyle w:val="TOC2"/>
        <w:tabs>
          <w:tab w:val="right" w:leader="dot" w:pos="8306"/>
        </w:tabs>
      </w:pPr>
      <w:hyperlink w:anchor="_Toc26478" w:history="1">
        <w:r>
          <w:rPr>
            <w:rFonts w:ascii="仿宋" w:eastAsia="仿宋" w:hAnsi="仿宋" w:cs="仿宋" w:hint="eastAsia"/>
            <w:lang w:eastAsia="zh-CN"/>
          </w:rPr>
          <w:t>(二)、环保与社会责任</w:t>
        </w:r>
        <w:r>
          <w:tab/>
        </w:r>
        <w:r>
          <w:fldChar w:fldCharType="begin"/>
        </w:r>
        <w:r>
          <w:instrText xml:space="preserve"> PAGEREF _Toc26478 \h </w:instrText>
        </w:r>
        <w:r>
          <w:fldChar w:fldCharType="separate"/>
        </w:r>
        <w:r>
          <w:t>10</w:t>
        </w:r>
        <w:r>
          <w:fldChar w:fldCharType="end"/>
        </w:r>
      </w:hyperlink>
    </w:p>
    <w:p>
      <w:pPr>
        <w:pStyle w:val="TOC1"/>
        <w:tabs>
          <w:tab w:val="right" w:leader="dot" w:pos="8306"/>
        </w:tabs>
      </w:pPr>
      <w:hyperlink w:anchor="_Toc7511" w:history="1">
        <w:r>
          <w:rPr>
            <w:rFonts w:ascii="仿宋" w:eastAsia="仿宋" w:hAnsi="仿宋" w:cs="仿宋" w:hint="eastAsia"/>
            <w:lang w:eastAsia="zh-CN"/>
          </w:rPr>
          <w:t>四、产品规划分析</w:t>
        </w:r>
        <w:r>
          <w:tab/>
        </w:r>
        <w:r>
          <w:fldChar w:fldCharType="begin"/>
        </w:r>
        <w:r>
          <w:instrText xml:space="preserve"> PAGEREF _Toc7511 \h </w:instrText>
        </w:r>
        <w:r>
          <w:fldChar w:fldCharType="separate"/>
        </w:r>
        <w:r>
          <w:t>11</w:t>
        </w:r>
        <w:r>
          <w:fldChar w:fldCharType="end"/>
        </w:r>
      </w:hyperlink>
    </w:p>
    <w:p>
      <w:pPr>
        <w:pStyle w:val="TOC2"/>
        <w:tabs>
          <w:tab w:val="right" w:leader="dot" w:pos="8306"/>
        </w:tabs>
      </w:pPr>
      <w:hyperlink w:anchor="_Toc20094" w:history="1">
        <w:r>
          <w:rPr>
            <w:rFonts w:ascii="仿宋" w:eastAsia="仿宋" w:hAnsi="仿宋" w:cs="仿宋" w:hint="eastAsia"/>
            <w:lang w:eastAsia="zh-CN"/>
          </w:rPr>
          <w:t>(一)、产品规划</w:t>
        </w:r>
        <w:r>
          <w:tab/>
        </w:r>
        <w:r>
          <w:fldChar w:fldCharType="begin"/>
        </w:r>
        <w:r>
          <w:instrText xml:space="preserve"> PAGEREF _Toc20094 \h </w:instrText>
        </w:r>
        <w:r>
          <w:fldChar w:fldCharType="separate"/>
        </w:r>
        <w:r>
          <w:t>11</w:t>
        </w:r>
        <w:r>
          <w:fldChar w:fldCharType="end"/>
        </w:r>
      </w:hyperlink>
    </w:p>
    <w:p>
      <w:pPr>
        <w:pStyle w:val="TOC2"/>
        <w:tabs>
          <w:tab w:val="right" w:leader="dot" w:pos="8306"/>
        </w:tabs>
      </w:pPr>
      <w:hyperlink w:anchor="_Toc8984" w:history="1">
        <w:r>
          <w:rPr>
            <w:rFonts w:ascii="仿宋" w:eastAsia="仿宋" w:hAnsi="仿宋" w:cs="仿宋" w:hint="eastAsia"/>
            <w:lang w:eastAsia="zh-CN"/>
          </w:rPr>
          <w:t>(二)、建设规模</w:t>
        </w:r>
        <w:r>
          <w:tab/>
        </w:r>
        <w:r>
          <w:fldChar w:fldCharType="begin"/>
        </w:r>
        <w:r>
          <w:instrText xml:space="preserve"> PAGEREF _Toc8984 \h </w:instrText>
        </w:r>
        <w:r>
          <w:fldChar w:fldCharType="separate"/>
        </w:r>
        <w:r>
          <w:t>12</w:t>
        </w:r>
        <w:r>
          <w:fldChar w:fldCharType="end"/>
        </w:r>
      </w:hyperlink>
    </w:p>
    <w:p>
      <w:pPr>
        <w:pStyle w:val="TOC1"/>
        <w:tabs>
          <w:tab w:val="right" w:leader="dot" w:pos="8306"/>
        </w:tabs>
      </w:pPr>
      <w:hyperlink w:anchor="_Toc2829" w:history="1">
        <w:r>
          <w:rPr>
            <w:rFonts w:ascii="仿宋" w:eastAsia="仿宋" w:hAnsi="仿宋" w:cs="仿宋" w:hint="eastAsia"/>
            <w:lang w:eastAsia="zh-CN"/>
          </w:rPr>
          <w:t>五、端面铣床项目概论</w:t>
        </w:r>
        <w:r>
          <w:tab/>
        </w:r>
        <w:r>
          <w:fldChar w:fldCharType="begin"/>
        </w:r>
        <w:r>
          <w:instrText xml:space="preserve"> PAGEREF _Toc2829 \h </w:instrText>
        </w:r>
        <w:r>
          <w:fldChar w:fldCharType="separate"/>
        </w:r>
        <w:r>
          <w:t>13</w:t>
        </w:r>
        <w:r>
          <w:fldChar w:fldCharType="end"/>
        </w:r>
      </w:hyperlink>
    </w:p>
    <w:p>
      <w:pPr>
        <w:pStyle w:val="TOC2"/>
        <w:tabs>
          <w:tab w:val="right" w:leader="dot" w:pos="8306"/>
        </w:tabs>
      </w:pPr>
      <w:hyperlink w:anchor="_Toc2066" w:history="1">
        <w:r>
          <w:rPr>
            <w:rFonts w:ascii="仿宋" w:eastAsia="仿宋" w:hAnsi="仿宋" w:cs="仿宋" w:hint="eastAsia"/>
            <w:lang w:eastAsia="zh-CN"/>
          </w:rPr>
          <w:t>(一)、端面铣床项目概况</w:t>
        </w:r>
        <w:r>
          <w:tab/>
        </w:r>
        <w:r>
          <w:fldChar w:fldCharType="begin"/>
        </w:r>
        <w:r>
          <w:instrText xml:space="preserve"> PAGEREF _Toc2066 \h </w:instrText>
        </w:r>
        <w:r>
          <w:fldChar w:fldCharType="separate"/>
        </w:r>
        <w:r>
          <w:t>13</w:t>
        </w:r>
        <w:r>
          <w:fldChar w:fldCharType="end"/>
        </w:r>
      </w:hyperlink>
    </w:p>
    <w:p>
      <w:pPr>
        <w:pStyle w:val="TOC2"/>
        <w:tabs>
          <w:tab w:val="right" w:leader="dot" w:pos="8306"/>
        </w:tabs>
      </w:pPr>
      <w:hyperlink w:anchor="_Toc32710" w:history="1">
        <w:r>
          <w:rPr>
            <w:rFonts w:ascii="仿宋" w:eastAsia="仿宋" w:hAnsi="仿宋" w:cs="仿宋" w:hint="eastAsia"/>
            <w:lang w:eastAsia="zh-CN"/>
          </w:rPr>
          <w:t>(二)、端面铣床项目目标</w:t>
        </w:r>
        <w:r>
          <w:tab/>
        </w:r>
        <w:r>
          <w:fldChar w:fldCharType="begin"/>
        </w:r>
        <w:r>
          <w:instrText xml:space="preserve"> PAGEREF _Toc32710 \h </w:instrText>
        </w:r>
        <w:r>
          <w:fldChar w:fldCharType="separate"/>
        </w:r>
        <w:r>
          <w:t>15</w:t>
        </w:r>
        <w:r>
          <w:fldChar w:fldCharType="end"/>
        </w:r>
      </w:hyperlink>
    </w:p>
    <w:p>
      <w:pPr>
        <w:pStyle w:val="TOC2"/>
        <w:tabs>
          <w:tab w:val="right" w:leader="dot" w:pos="8306"/>
        </w:tabs>
      </w:pPr>
      <w:hyperlink w:anchor="_Toc25618" w:history="1">
        <w:r>
          <w:rPr>
            <w:rFonts w:ascii="仿宋" w:eastAsia="仿宋" w:hAnsi="仿宋" w:cs="仿宋" w:hint="eastAsia"/>
            <w:lang w:eastAsia="zh-CN"/>
          </w:rPr>
          <w:t>(三)、端面铣床项目提出的理由</w:t>
        </w:r>
        <w:r>
          <w:tab/>
        </w:r>
        <w:r>
          <w:fldChar w:fldCharType="begin"/>
        </w:r>
        <w:r>
          <w:instrText xml:space="preserve"> PAGEREF _Toc25618 \h </w:instrText>
        </w:r>
        <w:r>
          <w:fldChar w:fldCharType="separate"/>
        </w:r>
        <w:r>
          <w:t>16</w:t>
        </w:r>
        <w:r>
          <w:fldChar w:fldCharType="end"/>
        </w:r>
      </w:hyperlink>
    </w:p>
    <w:p>
      <w:pPr>
        <w:pStyle w:val="TOC2"/>
        <w:tabs>
          <w:tab w:val="right" w:leader="dot" w:pos="8306"/>
        </w:tabs>
      </w:pPr>
      <w:hyperlink w:anchor="_Toc19938" w:history="1">
        <w:r>
          <w:rPr>
            <w:rFonts w:ascii="仿宋" w:eastAsia="仿宋" w:hAnsi="仿宋" w:cs="仿宋" w:hint="eastAsia"/>
            <w:lang w:eastAsia="zh-CN"/>
          </w:rPr>
          <w:t>(四)、端面铣床项目意义</w:t>
        </w:r>
        <w:r>
          <w:tab/>
        </w:r>
        <w:r>
          <w:fldChar w:fldCharType="begin"/>
        </w:r>
        <w:r>
          <w:instrText xml:space="preserve"> PAGEREF _Toc19938 \h </w:instrText>
        </w:r>
        <w:r>
          <w:fldChar w:fldCharType="separate"/>
        </w:r>
        <w:r>
          <w:t>18</w:t>
        </w:r>
        <w:r>
          <w:fldChar w:fldCharType="end"/>
        </w:r>
      </w:hyperlink>
    </w:p>
    <w:p>
      <w:pPr>
        <w:pStyle w:val="TOC2"/>
        <w:tabs>
          <w:tab w:val="right" w:leader="dot" w:pos="8306"/>
        </w:tabs>
      </w:pPr>
      <w:hyperlink w:anchor="_Toc8585" w:history="1">
        <w:r>
          <w:rPr>
            <w:rFonts w:ascii="仿宋" w:eastAsia="仿宋" w:hAnsi="仿宋" w:cs="仿宋" w:hint="eastAsia"/>
            <w:lang w:eastAsia="zh-CN"/>
          </w:rPr>
          <w:t>(五)、端面铣床项目背景</w:t>
        </w:r>
        <w:r>
          <w:tab/>
        </w:r>
        <w:r>
          <w:fldChar w:fldCharType="begin"/>
        </w:r>
        <w:r>
          <w:instrText xml:space="preserve"> PAGEREF _Toc8585 \h </w:instrText>
        </w:r>
        <w:r>
          <w:fldChar w:fldCharType="separate"/>
        </w:r>
        <w:r>
          <w:t>19</w:t>
        </w:r>
        <w:r>
          <w:fldChar w:fldCharType="end"/>
        </w:r>
      </w:hyperlink>
    </w:p>
    <w:p>
      <w:pPr>
        <w:pStyle w:val="TOC1"/>
        <w:tabs>
          <w:tab w:val="right" w:leader="dot" w:pos="8306"/>
        </w:tabs>
      </w:pPr>
      <w:hyperlink w:anchor="_Toc13250" w:history="1">
        <w:r>
          <w:rPr>
            <w:rFonts w:ascii="仿宋" w:eastAsia="仿宋" w:hAnsi="仿宋" w:cs="仿宋" w:hint="eastAsia"/>
            <w:lang w:eastAsia="zh-CN"/>
          </w:rPr>
          <w:t>六、端面铣床项目绩效评估</w:t>
        </w:r>
        <w:r>
          <w:tab/>
        </w:r>
        <w:r>
          <w:fldChar w:fldCharType="begin"/>
        </w:r>
        <w:r>
          <w:instrText xml:space="preserve"> PAGEREF _Toc13250 \h </w:instrText>
        </w:r>
        <w:r>
          <w:fldChar w:fldCharType="separate"/>
        </w:r>
        <w:r>
          <w:t>20</w:t>
        </w:r>
        <w:r>
          <w:fldChar w:fldCharType="end"/>
        </w:r>
      </w:hyperlink>
    </w:p>
    <w:p>
      <w:pPr>
        <w:pStyle w:val="TOC2"/>
        <w:tabs>
          <w:tab w:val="right" w:leader="dot" w:pos="8306"/>
        </w:tabs>
      </w:pPr>
      <w:hyperlink w:anchor="_Toc21561" w:history="1">
        <w:r>
          <w:rPr>
            <w:rFonts w:ascii="仿宋" w:eastAsia="仿宋" w:hAnsi="仿宋" w:cs="仿宋" w:hint="eastAsia"/>
            <w:lang w:eastAsia="zh-CN"/>
          </w:rPr>
          <w:t>(一)、绩效评估指标</w:t>
        </w:r>
        <w:r>
          <w:tab/>
        </w:r>
        <w:r>
          <w:fldChar w:fldCharType="begin"/>
        </w:r>
        <w:r>
          <w:instrText xml:space="preserve"> PAGEREF _Toc21561 \h </w:instrText>
        </w:r>
        <w:r>
          <w:fldChar w:fldCharType="separate"/>
        </w:r>
        <w:r>
          <w:t>20</w:t>
        </w:r>
        <w:r>
          <w:fldChar w:fldCharType="end"/>
        </w:r>
      </w:hyperlink>
    </w:p>
    <w:p>
      <w:pPr>
        <w:pStyle w:val="TOC2"/>
        <w:tabs>
          <w:tab w:val="right" w:leader="dot" w:pos="8306"/>
        </w:tabs>
      </w:pPr>
      <w:hyperlink w:anchor="_Toc12643" w:history="1">
        <w:r>
          <w:rPr>
            <w:rFonts w:ascii="仿宋" w:eastAsia="仿宋" w:hAnsi="仿宋" w:cs="仿宋" w:hint="eastAsia"/>
            <w:lang w:eastAsia="zh-CN"/>
          </w:rPr>
          <w:t>(二)、绩效评估方法</w:t>
        </w:r>
        <w:r>
          <w:tab/>
        </w:r>
        <w:r>
          <w:fldChar w:fldCharType="begin"/>
        </w:r>
        <w:r>
          <w:instrText xml:space="preserve"> PAGEREF _Toc12643 \h </w:instrText>
        </w:r>
        <w:r>
          <w:fldChar w:fldCharType="separate"/>
        </w:r>
        <w:r>
          <w:t>21</w:t>
        </w:r>
        <w:r>
          <w:fldChar w:fldCharType="end"/>
        </w:r>
      </w:hyperlink>
    </w:p>
    <w:p>
      <w:pPr>
        <w:pStyle w:val="TOC2"/>
        <w:tabs>
          <w:tab w:val="right" w:leader="dot" w:pos="8306"/>
        </w:tabs>
      </w:pPr>
      <w:hyperlink w:anchor="_Toc21094" w:history="1">
        <w:r>
          <w:rPr>
            <w:rFonts w:ascii="仿宋" w:eastAsia="仿宋" w:hAnsi="仿宋" w:cs="仿宋" w:hint="eastAsia"/>
            <w:lang w:eastAsia="zh-CN"/>
          </w:rPr>
          <w:t>(三)、绩效评估周期</w:t>
        </w:r>
        <w:r>
          <w:tab/>
        </w:r>
        <w:r>
          <w:fldChar w:fldCharType="begin"/>
        </w:r>
        <w:r>
          <w:instrText xml:space="preserve"> PAGEREF _Toc21094 \h </w:instrText>
        </w:r>
        <w:r>
          <w:fldChar w:fldCharType="separate"/>
        </w:r>
        <w:r>
          <w:t>22</w:t>
        </w:r>
        <w:r>
          <w:fldChar w:fldCharType="end"/>
        </w:r>
      </w:hyperlink>
    </w:p>
    <w:p>
      <w:pPr>
        <w:pStyle w:val="TOC1"/>
        <w:tabs>
          <w:tab w:val="right" w:leader="dot" w:pos="8306"/>
        </w:tabs>
      </w:pPr>
      <w:hyperlink w:anchor="_Toc10569" w:history="1">
        <w:r>
          <w:rPr>
            <w:rFonts w:ascii="仿宋" w:eastAsia="仿宋" w:hAnsi="仿宋" w:cs="仿宋" w:hint="eastAsia"/>
            <w:lang w:eastAsia="zh-CN"/>
          </w:rPr>
          <w:t>七、端面铣床项目社会影响</w:t>
        </w:r>
        <w:r>
          <w:tab/>
        </w:r>
        <w:r>
          <w:fldChar w:fldCharType="begin"/>
        </w:r>
        <w:r>
          <w:instrText xml:space="preserve"> PAGEREF _Toc10569 \h </w:instrText>
        </w:r>
        <w:r>
          <w:fldChar w:fldCharType="separate"/>
        </w:r>
        <w:r>
          <w:t>23</w:t>
        </w:r>
        <w:r>
          <w:fldChar w:fldCharType="end"/>
        </w:r>
      </w:hyperlink>
    </w:p>
    <w:p>
      <w:pPr>
        <w:pStyle w:val="TOC2"/>
        <w:tabs>
          <w:tab w:val="right" w:leader="dot" w:pos="8306"/>
        </w:tabs>
      </w:pPr>
      <w:hyperlink w:anchor="_Toc3218" w:history="1">
        <w:r>
          <w:rPr>
            <w:rFonts w:ascii="仿宋" w:eastAsia="仿宋" w:hAnsi="仿宋" w:cs="仿宋" w:hint="eastAsia"/>
            <w:lang w:eastAsia="zh-CN"/>
          </w:rPr>
          <w:t>(一)、社会责任与义务</w:t>
        </w:r>
        <w:r>
          <w:tab/>
        </w:r>
        <w:r>
          <w:fldChar w:fldCharType="begin"/>
        </w:r>
        <w:r>
          <w:instrText xml:space="preserve"> PAGEREF _Toc3218 \h </w:instrText>
        </w:r>
        <w:r>
          <w:fldChar w:fldCharType="separate"/>
        </w:r>
        <w:r>
          <w:t>23</w:t>
        </w:r>
        <w:r>
          <w:fldChar w:fldCharType="end"/>
        </w:r>
      </w:hyperlink>
    </w:p>
    <w:p>
      <w:pPr>
        <w:pStyle w:val="TOC2"/>
        <w:tabs>
          <w:tab w:val="right" w:leader="dot" w:pos="8306"/>
        </w:tabs>
      </w:pPr>
      <w:hyperlink w:anchor="_Toc10700" w:history="1">
        <w:r>
          <w:rPr>
            <w:rFonts w:ascii="仿宋" w:eastAsia="仿宋" w:hAnsi="仿宋" w:cs="仿宋" w:hint="eastAsia"/>
            <w:lang w:eastAsia="zh-CN"/>
          </w:rPr>
          <w:t>(二)、社会参与与沟通</w:t>
        </w:r>
        <w:r>
          <w:tab/>
        </w:r>
        <w:r>
          <w:fldChar w:fldCharType="begin"/>
        </w:r>
        <w:r>
          <w:instrText xml:space="preserve"> PAGEREF _Toc10700 \h </w:instrText>
        </w:r>
        <w:r>
          <w:fldChar w:fldCharType="separate"/>
        </w:r>
        <w:r>
          <w:t>23</w:t>
        </w:r>
        <w:r>
          <w:fldChar w:fldCharType="end"/>
        </w:r>
      </w:hyperlink>
    </w:p>
    <w:p>
      <w:pPr>
        <w:pStyle w:val="TOC1"/>
        <w:tabs>
          <w:tab w:val="right" w:leader="dot" w:pos="8306"/>
        </w:tabs>
      </w:pPr>
      <w:hyperlink w:anchor="_Toc16394" w:history="1">
        <w:r>
          <w:rPr>
            <w:rFonts w:ascii="仿宋" w:eastAsia="仿宋" w:hAnsi="仿宋" w:cs="仿宋" w:hint="eastAsia"/>
            <w:lang w:eastAsia="zh-CN"/>
          </w:rPr>
          <w:t>八、端面铣床项目技术管理</w:t>
        </w:r>
        <w:r>
          <w:tab/>
        </w:r>
        <w:r>
          <w:fldChar w:fldCharType="begin"/>
        </w:r>
        <w:r>
          <w:instrText xml:space="preserve"> PAGEREF _Toc16394 \h </w:instrText>
        </w:r>
        <w:r>
          <w:fldChar w:fldCharType="separate"/>
        </w:r>
        <w:r>
          <w:t>24</w:t>
        </w:r>
        <w:r>
          <w:fldChar w:fldCharType="end"/>
        </w:r>
      </w:hyperlink>
    </w:p>
    <w:p>
      <w:pPr>
        <w:pStyle w:val="TOC2"/>
        <w:tabs>
          <w:tab w:val="right" w:leader="dot" w:pos="8306"/>
        </w:tabs>
      </w:pPr>
      <w:hyperlink w:anchor="_Toc10750" w:history="1">
        <w:r>
          <w:rPr>
            <w:rFonts w:ascii="仿宋" w:eastAsia="仿宋" w:hAnsi="仿宋" w:cs="仿宋" w:hint="eastAsia"/>
            <w:lang w:eastAsia="zh-CN"/>
          </w:rPr>
          <w:t>(一)、技术方案选用方向</w:t>
        </w:r>
        <w:r>
          <w:tab/>
        </w:r>
        <w:r>
          <w:fldChar w:fldCharType="begin"/>
        </w:r>
        <w:r>
          <w:instrText xml:space="preserve"> PAGEREF _Toc10750 \h </w:instrText>
        </w:r>
        <w:r>
          <w:fldChar w:fldCharType="separate"/>
        </w:r>
        <w:r>
          <w:t>24</w:t>
        </w:r>
        <w:r>
          <w:fldChar w:fldCharType="end"/>
        </w:r>
      </w:hyperlink>
    </w:p>
    <w:p>
      <w:pPr>
        <w:pStyle w:val="TOC2"/>
        <w:tabs>
          <w:tab w:val="right" w:leader="dot" w:pos="8306"/>
        </w:tabs>
      </w:pPr>
      <w:hyperlink w:anchor="_Toc17093" w:history="1">
        <w:r>
          <w:rPr>
            <w:rFonts w:ascii="仿宋" w:eastAsia="仿宋" w:hAnsi="仿宋" w:cs="仿宋" w:hint="eastAsia"/>
            <w:lang w:eastAsia="zh-CN"/>
          </w:rPr>
          <w:t>(二)、工艺技术方案选用原则</w:t>
        </w:r>
        <w:r>
          <w:tab/>
        </w:r>
        <w:r>
          <w:fldChar w:fldCharType="begin"/>
        </w:r>
        <w:r>
          <w:instrText xml:space="preserve"> PAGEREF _Toc17093 \h </w:instrText>
        </w:r>
        <w:r>
          <w:fldChar w:fldCharType="separate"/>
        </w:r>
        <w:r>
          <w:t>26</w:t>
        </w:r>
        <w:r>
          <w:fldChar w:fldCharType="end"/>
        </w:r>
      </w:hyperlink>
    </w:p>
    <w:p>
      <w:pPr>
        <w:pStyle w:val="TOC2"/>
        <w:tabs>
          <w:tab w:val="right" w:leader="dot" w:pos="8306"/>
        </w:tabs>
      </w:pPr>
      <w:hyperlink w:anchor="_Toc7802" w:history="1">
        <w:r>
          <w:rPr>
            <w:rFonts w:ascii="仿宋" w:eastAsia="仿宋" w:hAnsi="仿宋" w:cs="仿宋" w:hint="eastAsia"/>
            <w:lang w:eastAsia="zh-CN"/>
          </w:rPr>
          <w:t>(三)、工艺技术方案要求</w:t>
        </w:r>
        <w:r>
          <w:tab/>
        </w:r>
        <w:r>
          <w:fldChar w:fldCharType="begin"/>
        </w:r>
        <w:r>
          <w:instrText xml:space="preserve"> PAGEREF _Toc7802 \h </w:instrText>
        </w:r>
        <w:r>
          <w:fldChar w:fldCharType="separate"/>
        </w:r>
        <w:r>
          <w:t>28</w:t>
        </w:r>
        <w:r>
          <w:fldChar w:fldCharType="end"/>
        </w:r>
      </w:hyperlink>
    </w:p>
    <w:p>
      <w:pPr>
        <w:pStyle w:val="TOC1"/>
        <w:tabs>
          <w:tab w:val="right" w:leader="dot" w:pos="8306"/>
        </w:tabs>
      </w:pPr>
      <w:hyperlink w:anchor="_Toc23405" w:history="1">
        <w:r>
          <w:rPr>
            <w:rFonts w:ascii="仿宋" w:eastAsia="仿宋" w:hAnsi="仿宋" w:cs="仿宋" w:hint="eastAsia"/>
            <w:lang w:eastAsia="zh-CN"/>
          </w:rPr>
          <w:t>九、端面铣床项目人力资源管理</w:t>
        </w:r>
        <w:r>
          <w:tab/>
        </w:r>
        <w:r>
          <w:fldChar w:fldCharType="begin"/>
        </w:r>
        <w:r>
          <w:instrText xml:space="preserve"> PAGEREF _Toc23405 \h </w:instrText>
        </w:r>
        <w:r>
          <w:fldChar w:fldCharType="separate"/>
        </w:r>
        <w:r>
          <w:t>30</w:t>
        </w:r>
        <w:r>
          <w:fldChar w:fldCharType="end"/>
        </w:r>
      </w:hyperlink>
    </w:p>
    <w:p>
      <w:pPr>
        <w:pStyle w:val="TOC2"/>
        <w:tabs>
          <w:tab w:val="right" w:leader="dot" w:pos="8306"/>
        </w:tabs>
      </w:pPr>
      <w:hyperlink w:anchor="_Toc11732" w:history="1">
        <w:r>
          <w:rPr>
            <w:rFonts w:ascii="仿宋" w:eastAsia="仿宋" w:hAnsi="仿宋" w:cs="仿宋" w:hint="eastAsia"/>
            <w:lang w:eastAsia="zh-CN"/>
          </w:rPr>
          <w:t>(一)、建立健全的预算管理制度</w:t>
        </w:r>
        <w:r>
          <w:tab/>
        </w:r>
        <w:r>
          <w:fldChar w:fldCharType="begin"/>
        </w:r>
        <w:r>
          <w:instrText xml:space="preserve"> PAGEREF _Toc11732 \h </w:instrText>
        </w:r>
        <w:r>
          <w:fldChar w:fldCharType="separate"/>
        </w:r>
        <w:r>
          <w:t>30</w:t>
        </w:r>
        <w:r>
          <w:fldChar w:fldCharType="end"/>
        </w:r>
      </w:hyperlink>
    </w:p>
    <w:p>
      <w:pPr>
        <w:pStyle w:val="TOC2"/>
        <w:tabs>
          <w:tab w:val="right" w:leader="dot" w:pos="8306"/>
        </w:tabs>
      </w:pPr>
      <w:hyperlink w:anchor="_Toc28298" w:history="1">
        <w:r>
          <w:rPr>
            <w:rFonts w:ascii="仿宋" w:eastAsia="仿宋" w:hAnsi="仿宋" w:cs="仿宋" w:hint="eastAsia"/>
            <w:lang w:eastAsia="zh-CN"/>
          </w:rPr>
          <w:t>(二)、加强资金流动监控</w:t>
        </w:r>
        <w:r>
          <w:tab/>
        </w:r>
        <w:r>
          <w:fldChar w:fldCharType="begin"/>
        </w:r>
        <w:r>
          <w:instrText xml:space="preserve"> PAGEREF _Toc28298 \h </w:instrText>
        </w:r>
        <w:r>
          <w:fldChar w:fldCharType="separate"/>
        </w:r>
        <w:r>
          <w:t>32</w:t>
        </w:r>
        <w:r>
          <w:fldChar w:fldCharType="end"/>
        </w:r>
      </w:hyperlink>
    </w:p>
    <w:p>
      <w:pPr>
        <w:pStyle w:val="TOC2"/>
        <w:tabs>
          <w:tab w:val="right" w:leader="dot" w:pos="8306"/>
        </w:tabs>
      </w:pPr>
      <w:hyperlink w:anchor="_Toc18836" w:history="1">
        <w:r>
          <w:rPr>
            <w:rFonts w:ascii="仿宋" w:eastAsia="仿宋" w:hAnsi="仿宋" w:cs="仿宋" w:hint="eastAsia"/>
            <w:lang w:eastAsia="zh-CN"/>
          </w:rPr>
          <w:t>(三)、制定完善的风险控制机制</w:t>
        </w:r>
        <w:r>
          <w:tab/>
        </w:r>
        <w:r>
          <w:fldChar w:fldCharType="begin"/>
        </w:r>
        <w:r>
          <w:instrText xml:space="preserve"> PAGEREF _Toc18836 \h </w:instrText>
        </w:r>
        <w:r>
          <w:fldChar w:fldCharType="separate"/>
        </w:r>
        <w:r>
          <w:t>33</w:t>
        </w:r>
        <w:r>
          <w:fldChar w:fldCharType="end"/>
        </w:r>
      </w:hyperlink>
    </w:p>
    <w:p>
      <w:pPr>
        <w:pStyle w:val="TOC2"/>
        <w:tabs>
          <w:tab w:val="right" w:leader="dot" w:pos="8306"/>
        </w:tabs>
      </w:pPr>
      <w:hyperlink w:anchor="_Toc21029" w:history="1">
        <w:r>
          <w:rPr>
            <w:rFonts w:ascii="仿宋" w:eastAsia="仿宋" w:hAnsi="仿宋" w:cs="仿宋" w:hint="eastAsia"/>
            <w:lang w:eastAsia="zh-CN"/>
          </w:rPr>
          <w:t>(四)、优化成本管理</w:t>
        </w:r>
        <w:r>
          <w:tab/>
        </w:r>
        <w:r>
          <w:fldChar w:fldCharType="begin"/>
        </w:r>
        <w:r>
          <w:instrText xml:space="preserve"> PAGEREF _Toc21029 \h </w:instrText>
        </w:r>
        <w:r>
          <w:fldChar w:fldCharType="separate"/>
        </w:r>
        <w:r>
          <w:t>35</w:t>
        </w:r>
        <w:r>
          <w:fldChar w:fldCharType="end"/>
        </w:r>
      </w:hyperlink>
    </w:p>
    <w:p>
      <w:pPr>
        <w:pStyle w:val="TOC1"/>
        <w:tabs>
          <w:tab w:val="right" w:leader="dot" w:pos="8306"/>
        </w:tabs>
      </w:pPr>
      <w:hyperlink w:anchor="_Toc22482" w:history="1">
        <w:r>
          <w:rPr>
            <w:rFonts w:ascii="仿宋" w:eastAsia="仿宋" w:hAnsi="仿宋" w:cs="仿宋" w:hint="eastAsia"/>
            <w:lang w:eastAsia="zh-CN"/>
          </w:rPr>
          <w:t>十、端面铣床项目人力资源培养与发展</w:t>
        </w:r>
        <w:r>
          <w:tab/>
        </w:r>
        <w:r>
          <w:fldChar w:fldCharType="begin"/>
        </w:r>
        <w:r>
          <w:instrText xml:space="preserve"> PAGEREF _Toc22482 \h </w:instrText>
        </w:r>
        <w:r>
          <w:fldChar w:fldCharType="separate"/>
        </w:r>
        <w:r>
          <w:t>36</w:t>
        </w:r>
        <w:r>
          <w:fldChar w:fldCharType="end"/>
        </w:r>
      </w:hyperlink>
    </w:p>
    <w:p>
      <w:pPr>
        <w:pStyle w:val="TOC2"/>
        <w:tabs>
          <w:tab w:val="right" w:leader="dot" w:pos="8306"/>
        </w:tabs>
      </w:pPr>
      <w:hyperlink w:anchor="_Toc25438" w:history="1">
        <w:r>
          <w:rPr>
            <w:rFonts w:ascii="仿宋" w:eastAsia="仿宋" w:hAnsi="仿宋" w:cs="仿宋" w:hint="eastAsia"/>
            <w:lang w:eastAsia="zh-CN"/>
          </w:rPr>
          <w:t>(一)、人才需求与规划</w:t>
        </w:r>
        <w:r>
          <w:tab/>
        </w:r>
        <w:r>
          <w:fldChar w:fldCharType="begin"/>
        </w:r>
        <w:r>
          <w:instrText xml:space="preserve"> PAGEREF _Toc25438 \h </w:instrText>
        </w:r>
        <w:r>
          <w:fldChar w:fldCharType="separate"/>
        </w:r>
        <w:r>
          <w:t>36</w:t>
        </w:r>
        <w:r>
          <w:fldChar w:fldCharType="end"/>
        </w:r>
      </w:hyperlink>
    </w:p>
    <w:p>
      <w:pPr>
        <w:pStyle w:val="TOC2"/>
        <w:tabs>
          <w:tab w:val="right" w:leader="dot" w:pos="8306"/>
        </w:tabs>
      </w:pPr>
      <w:hyperlink w:anchor="_Toc15089" w:history="1">
        <w:r>
          <w:rPr>
            <w:rFonts w:ascii="仿宋" w:eastAsia="仿宋" w:hAnsi="仿宋" w:cs="仿宋" w:hint="eastAsia"/>
            <w:lang w:eastAsia="zh-CN"/>
          </w:rPr>
          <w:t>(二)、培训与发展计划</w:t>
        </w:r>
        <w:r>
          <w:tab/>
        </w:r>
        <w:r>
          <w:fldChar w:fldCharType="begin"/>
        </w:r>
        <w:r>
          <w:instrText xml:space="preserve"> PAGEREF _Toc15089 \h </w:instrText>
        </w:r>
        <w:r>
          <w:fldChar w:fldCharType="separate"/>
        </w:r>
        <w:r>
          <w:t>36</w:t>
        </w:r>
        <w:r>
          <w:fldChar w:fldCharType="end"/>
        </w:r>
      </w:hyperlink>
    </w:p>
    <w:p>
      <w:pPr>
        <w:pStyle w:val="TOC1"/>
        <w:tabs>
          <w:tab w:val="right" w:leader="dot" w:pos="8306"/>
        </w:tabs>
      </w:pPr>
      <w:hyperlink w:anchor="_Toc5572" w:history="1">
        <w:r>
          <w:rPr>
            <w:rFonts w:ascii="仿宋" w:eastAsia="仿宋" w:hAnsi="仿宋" w:cs="仿宋" w:hint="eastAsia"/>
            <w:lang w:eastAsia="zh-CN"/>
          </w:rPr>
          <w:t>十一、端面铣床项目经营效益</w:t>
        </w:r>
        <w:r>
          <w:tab/>
        </w:r>
        <w:r>
          <w:fldChar w:fldCharType="begin"/>
        </w:r>
        <w:r>
          <w:instrText xml:space="preserve"> PAGEREF _Toc5572 \h </w:instrText>
        </w:r>
        <w:r>
          <w:fldChar w:fldCharType="separate"/>
        </w:r>
        <w:r>
          <w:t>37</w:t>
        </w:r>
        <w:r>
          <w:fldChar w:fldCharType="end"/>
        </w:r>
      </w:hyperlink>
    </w:p>
    <w:p>
      <w:pPr>
        <w:pStyle w:val="TOC2"/>
        <w:tabs>
          <w:tab w:val="right" w:leader="dot" w:pos="8306"/>
        </w:tabs>
      </w:pPr>
      <w:hyperlink w:anchor="_Toc12308" w:history="1">
        <w:r>
          <w:rPr>
            <w:rFonts w:ascii="仿宋" w:eastAsia="仿宋" w:hAnsi="仿宋" w:cs="仿宋" w:hint="eastAsia"/>
            <w:lang w:eastAsia="zh-CN"/>
          </w:rPr>
          <w:t>(一)、经济评价财务测算</w:t>
        </w:r>
        <w:r>
          <w:tab/>
        </w:r>
        <w:r>
          <w:fldChar w:fldCharType="begin"/>
        </w:r>
        <w:r>
          <w:instrText xml:space="preserve"> PAGEREF _Toc12308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2" w:history="1">
        <w:r>
          <w:rPr>
            <w:rFonts w:ascii="仿宋" w:eastAsia="仿宋" w:hAnsi="仿宋" w:cs="仿宋" w:hint="eastAsia"/>
            <w:lang w:eastAsia="zh-CN"/>
          </w:rPr>
          <w:t>(二)、端面铣床项目盈利能力分析</w:t>
        </w:r>
        <w:r>
          <w:tab/>
        </w:r>
        <w:r>
          <w:fldChar w:fldCharType="begin"/>
        </w:r>
        <w:r>
          <w:instrText xml:space="preserve"> PAGEREF _Toc12922 \h </w:instrText>
        </w:r>
        <w:r>
          <w:fldChar w:fldCharType="separate"/>
        </w:r>
        <w:r>
          <w:t>38</w:t>
        </w:r>
        <w:r>
          <w:fldChar w:fldCharType="end"/>
        </w:r>
      </w:hyperlink>
    </w:p>
    <w:p>
      <w:pPr>
        <w:pStyle w:val="TOC1"/>
        <w:tabs>
          <w:tab w:val="right" w:leader="dot" w:pos="8306"/>
        </w:tabs>
      </w:pPr>
      <w:hyperlink w:anchor="_Toc566" w:history="1">
        <w:r>
          <w:rPr>
            <w:rFonts w:ascii="仿宋" w:eastAsia="仿宋" w:hAnsi="仿宋" w:cs="仿宋" w:hint="eastAsia"/>
            <w:lang w:eastAsia="zh-CN"/>
          </w:rPr>
          <w:t>十二、端面铣床项目投资规划</w:t>
        </w:r>
        <w:r>
          <w:tab/>
        </w:r>
        <w:r>
          <w:fldChar w:fldCharType="begin"/>
        </w:r>
        <w:r>
          <w:instrText xml:space="preserve"> PAGEREF _Toc566 \h </w:instrText>
        </w:r>
        <w:r>
          <w:fldChar w:fldCharType="separate"/>
        </w:r>
        <w:r>
          <w:t>39</w:t>
        </w:r>
        <w:r>
          <w:fldChar w:fldCharType="end"/>
        </w:r>
      </w:hyperlink>
    </w:p>
    <w:p>
      <w:pPr>
        <w:pStyle w:val="TOC2"/>
        <w:tabs>
          <w:tab w:val="right" w:leader="dot" w:pos="8306"/>
        </w:tabs>
      </w:pPr>
      <w:hyperlink w:anchor="_Toc28007" w:history="1">
        <w:r>
          <w:rPr>
            <w:rFonts w:ascii="仿宋" w:eastAsia="仿宋" w:hAnsi="仿宋" w:cs="仿宋" w:hint="eastAsia"/>
            <w:lang w:eastAsia="zh-CN"/>
          </w:rPr>
          <w:t>(一)、端面铣床项目总投资估算</w:t>
        </w:r>
        <w:r>
          <w:tab/>
        </w:r>
        <w:r>
          <w:fldChar w:fldCharType="begin"/>
        </w:r>
        <w:r>
          <w:instrText xml:space="preserve"> PAGEREF _Toc28007 \h </w:instrText>
        </w:r>
        <w:r>
          <w:fldChar w:fldCharType="separate"/>
        </w:r>
        <w:r>
          <w:t>39</w:t>
        </w:r>
        <w:r>
          <w:fldChar w:fldCharType="end"/>
        </w:r>
      </w:hyperlink>
    </w:p>
    <w:p>
      <w:pPr>
        <w:pStyle w:val="TOC2"/>
        <w:tabs>
          <w:tab w:val="right" w:leader="dot" w:pos="8306"/>
        </w:tabs>
      </w:pPr>
      <w:hyperlink w:anchor="_Toc16147" w:history="1">
        <w:r>
          <w:rPr>
            <w:rFonts w:ascii="仿宋" w:eastAsia="仿宋" w:hAnsi="仿宋" w:cs="仿宋" w:hint="eastAsia"/>
            <w:lang w:eastAsia="zh-CN"/>
          </w:rPr>
          <w:t>(二)、资金筹措</w:t>
        </w:r>
        <w:r>
          <w:tab/>
        </w:r>
        <w:r>
          <w:fldChar w:fldCharType="begin"/>
        </w:r>
        <w:r>
          <w:instrText xml:space="preserve"> PAGEREF _Toc16147 \h </w:instrText>
        </w:r>
        <w:r>
          <w:fldChar w:fldCharType="separate"/>
        </w:r>
        <w:r>
          <w:t>40</w:t>
        </w:r>
        <w:r>
          <w:fldChar w:fldCharType="end"/>
        </w:r>
      </w:hyperlink>
    </w:p>
    <w:p>
      <w:pPr>
        <w:pStyle w:val="TOC1"/>
        <w:tabs>
          <w:tab w:val="right" w:leader="dot" w:pos="8306"/>
        </w:tabs>
      </w:pPr>
      <w:hyperlink w:anchor="_Toc26885" w:history="1">
        <w:r>
          <w:rPr>
            <w:rFonts w:ascii="仿宋" w:eastAsia="仿宋" w:hAnsi="仿宋" w:cs="仿宋" w:hint="eastAsia"/>
            <w:lang w:eastAsia="zh-CN"/>
          </w:rPr>
          <w:t>十三、利益相关者分析与沟通计划</w:t>
        </w:r>
        <w:r>
          <w:tab/>
        </w:r>
        <w:r>
          <w:fldChar w:fldCharType="begin"/>
        </w:r>
        <w:r>
          <w:instrText xml:space="preserve"> PAGEREF _Toc26885 \h </w:instrText>
        </w:r>
        <w:r>
          <w:fldChar w:fldCharType="separate"/>
        </w:r>
        <w:r>
          <w:t>41</w:t>
        </w:r>
        <w:r>
          <w:fldChar w:fldCharType="end"/>
        </w:r>
      </w:hyperlink>
    </w:p>
    <w:p>
      <w:pPr>
        <w:pStyle w:val="TOC2"/>
        <w:tabs>
          <w:tab w:val="right" w:leader="dot" w:pos="8306"/>
        </w:tabs>
      </w:pPr>
      <w:hyperlink w:anchor="_Toc17471" w:history="1">
        <w:r>
          <w:rPr>
            <w:rFonts w:ascii="仿宋" w:eastAsia="仿宋" w:hAnsi="仿宋" w:cs="仿宋" w:hint="eastAsia"/>
            <w:lang w:eastAsia="zh-CN"/>
          </w:rPr>
          <w:t>(一)、利益相关者分析</w:t>
        </w:r>
        <w:r>
          <w:tab/>
        </w:r>
        <w:r>
          <w:fldChar w:fldCharType="begin"/>
        </w:r>
        <w:r>
          <w:instrText xml:space="preserve"> PAGEREF _Toc17471 \h </w:instrText>
        </w:r>
        <w:r>
          <w:fldChar w:fldCharType="separate"/>
        </w:r>
        <w:r>
          <w:t>41</w:t>
        </w:r>
        <w:r>
          <w:fldChar w:fldCharType="end"/>
        </w:r>
      </w:hyperlink>
    </w:p>
    <w:p>
      <w:pPr>
        <w:pStyle w:val="TOC2"/>
        <w:tabs>
          <w:tab w:val="right" w:leader="dot" w:pos="8306"/>
        </w:tabs>
      </w:pPr>
      <w:hyperlink w:anchor="_Toc17804" w:history="1">
        <w:r>
          <w:rPr>
            <w:rFonts w:ascii="仿宋" w:eastAsia="仿宋" w:hAnsi="仿宋" w:cs="仿宋" w:hint="eastAsia"/>
            <w:lang w:eastAsia="zh-CN"/>
          </w:rPr>
          <w:t>(二)、沟通计划</w:t>
        </w:r>
        <w:r>
          <w:tab/>
        </w:r>
        <w:r>
          <w:fldChar w:fldCharType="begin"/>
        </w:r>
        <w:r>
          <w:instrText xml:space="preserve"> PAGEREF _Toc17804 \h </w:instrText>
        </w:r>
        <w:r>
          <w:fldChar w:fldCharType="separate"/>
        </w:r>
        <w:r>
          <w:t>42</w:t>
        </w:r>
        <w:r>
          <w:fldChar w:fldCharType="end"/>
        </w:r>
      </w:hyperlink>
    </w:p>
    <w:p>
      <w:pPr>
        <w:pStyle w:val="TOC1"/>
        <w:tabs>
          <w:tab w:val="right" w:leader="dot" w:pos="8306"/>
        </w:tabs>
      </w:pPr>
      <w:hyperlink w:anchor="_Toc28198" w:history="1">
        <w:r>
          <w:rPr>
            <w:rFonts w:ascii="仿宋" w:eastAsia="仿宋" w:hAnsi="仿宋" w:cs="仿宋" w:hint="eastAsia"/>
            <w:lang w:eastAsia="zh-CN"/>
          </w:rPr>
          <w:t>十四、供应链管理</w:t>
        </w:r>
        <w:r>
          <w:tab/>
        </w:r>
        <w:r>
          <w:fldChar w:fldCharType="begin"/>
        </w:r>
        <w:r>
          <w:instrText xml:space="preserve"> PAGEREF _Toc28198 \h </w:instrText>
        </w:r>
        <w:r>
          <w:fldChar w:fldCharType="separate"/>
        </w:r>
        <w:r>
          <w:t>43</w:t>
        </w:r>
        <w:r>
          <w:fldChar w:fldCharType="end"/>
        </w:r>
      </w:hyperlink>
    </w:p>
    <w:p>
      <w:pPr>
        <w:pStyle w:val="TOC2"/>
        <w:tabs>
          <w:tab w:val="right" w:leader="dot" w:pos="8306"/>
        </w:tabs>
      </w:pPr>
      <w:hyperlink w:anchor="_Toc32393" w:history="1">
        <w:r>
          <w:rPr>
            <w:rFonts w:ascii="仿宋" w:eastAsia="仿宋" w:hAnsi="仿宋" w:cs="仿宋" w:hint="eastAsia"/>
            <w:lang w:eastAsia="zh-CN"/>
          </w:rPr>
          <w:t>(一)、供应链战略规划</w:t>
        </w:r>
        <w:r>
          <w:tab/>
        </w:r>
        <w:r>
          <w:fldChar w:fldCharType="begin"/>
        </w:r>
        <w:r>
          <w:instrText xml:space="preserve"> PAGEREF _Toc32393 \h </w:instrText>
        </w:r>
        <w:r>
          <w:fldChar w:fldCharType="separate"/>
        </w:r>
        <w:r>
          <w:t>43</w:t>
        </w:r>
        <w:r>
          <w:fldChar w:fldCharType="end"/>
        </w:r>
      </w:hyperlink>
    </w:p>
    <w:p>
      <w:pPr>
        <w:pStyle w:val="TOC2"/>
        <w:tabs>
          <w:tab w:val="right" w:leader="dot" w:pos="8306"/>
        </w:tabs>
      </w:pPr>
      <w:hyperlink w:anchor="_Toc16321" w:history="1">
        <w:r>
          <w:rPr>
            <w:rFonts w:ascii="仿宋" w:eastAsia="仿宋" w:hAnsi="仿宋" w:cs="仿宋" w:hint="eastAsia"/>
            <w:lang w:eastAsia="zh-CN"/>
          </w:rPr>
          <w:t>(二)、供应商选择与合作</w:t>
        </w:r>
        <w:r>
          <w:tab/>
        </w:r>
        <w:r>
          <w:fldChar w:fldCharType="begin"/>
        </w:r>
        <w:r>
          <w:instrText xml:space="preserve"> PAGEREF _Toc16321 \h </w:instrText>
        </w:r>
        <w:r>
          <w:fldChar w:fldCharType="separate"/>
        </w:r>
        <w:r>
          <w:t>45</w:t>
        </w:r>
        <w:r>
          <w:fldChar w:fldCharType="end"/>
        </w:r>
      </w:hyperlink>
    </w:p>
    <w:p>
      <w:pPr>
        <w:pStyle w:val="TOC2"/>
        <w:tabs>
          <w:tab w:val="right" w:leader="dot" w:pos="8306"/>
        </w:tabs>
      </w:pPr>
      <w:hyperlink w:anchor="_Toc12836" w:history="1">
        <w:r>
          <w:rPr>
            <w:rFonts w:ascii="仿宋" w:eastAsia="仿宋" w:hAnsi="仿宋" w:cs="仿宋" w:hint="eastAsia"/>
            <w:lang w:eastAsia="zh-CN"/>
          </w:rPr>
          <w:t>(三)、物流与库存管理</w:t>
        </w:r>
        <w:r>
          <w:tab/>
        </w:r>
        <w:r>
          <w:fldChar w:fldCharType="begin"/>
        </w:r>
        <w:r>
          <w:instrText xml:space="preserve"> PAGEREF _Toc12836 \h </w:instrText>
        </w:r>
        <w:r>
          <w:fldChar w:fldCharType="separate"/>
        </w:r>
        <w:r>
          <w:t>46</w:t>
        </w:r>
        <w:r>
          <w:fldChar w:fldCharType="end"/>
        </w:r>
      </w:hyperlink>
    </w:p>
    <w:p>
      <w:pPr>
        <w:pStyle w:val="TOC1"/>
        <w:tabs>
          <w:tab w:val="right" w:leader="dot" w:pos="8306"/>
        </w:tabs>
      </w:pPr>
      <w:hyperlink w:anchor="_Toc20808" w:history="1">
        <w:r>
          <w:rPr>
            <w:rFonts w:ascii="仿宋" w:eastAsia="仿宋" w:hAnsi="仿宋" w:cs="仿宋" w:hint="eastAsia"/>
            <w:lang w:eastAsia="zh-CN"/>
          </w:rPr>
          <w:t>十五、端面铣床项目实施保障措施</w:t>
        </w:r>
        <w:r>
          <w:tab/>
        </w:r>
        <w:r>
          <w:fldChar w:fldCharType="begin"/>
        </w:r>
        <w:r>
          <w:instrText xml:space="preserve"> PAGEREF _Toc20808 \h </w:instrText>
        </w:r>
        <w:r>
          <w:fldChar w:fldCharType="separate"/>
        </w:r>
        <w:r>
          <w:t>47</w:t>
        </w:r>
        <w:r>
          <w:fldChar w:fldCharType="end"/>
        </w:r>
      </w:hyperlink>
    </w:p>
    <w:p>
      <w:pPr>
        <w:pStyle w:val="TOC2"/>
        <w:tabs>
          <w:tab w:val="right" w:leader="dot" w:pos="8306"/>
        </w:tabs>
      </w:pPr>
      <w:hyperlink w:anchor="_Toc1956" w:history="1">
        <w:r>
          <w:rPr>
            <w:rFonts w:ascii="仿宋" w:eastAsia="仿宋" w:hAnsi="仿宋" w:cs="仿宋" w:hint="eastAsia"/>
            <w:lang w:eastAsia="zh-CN"/>
          </w:rPr>
          <w:t>(一)、端面铣床项目实施保障机制</w:t>
        </w:r>
        <w:r>
          <w:tab/>
        </w:r>
        <w:r>
          <w:fldChar w:fldCharType="begin"/>
        </w:r>
        <w:r>
          <w:instrText xml:space="preserve"> PAGEREF _Toc1956 \h </w:instrText>
        </w:r>
        <w:r>
          <w:fldChar w:fldCharType="separate"/>
        </w:r>
        <w:r>
          <w:t>47</w:t>
        </w:r>
        <w:r>
          <w:fldChar w:fldCharType="end"/>
        </w:r>
      </w:hyperlink>
    </w:p>
    <w:p>
      <w:pPr>
        <w:pStyle w:val="TOC2"/>
        <w:tabs>
          <w:tab w:val="right" w:leader="dot" w:pos="8306"/>
        </w:tabs>
      </w:pPr>
      <w:hyperlink w:anchor="_Toc1325" w:history="1">
        <w:r>
          <w:rPr>
            <w:rFonts w:ascii="仿宋" w:eastAsia="仿宋" w:hAnsi="仿宋" w:cs="仿宋" w:hint="eastAsia"/>
            <w:lang w:eastAsia="zh-CN"/>
          </w:rPr>
          <w:t>(二)、端面铣床项目法律合规要求</w:t>
        </w:r>
        <w:r>
          <w:tab/>
        </w:r>
        <w:r>
          <w:fldChar w:fldCharType="begin"/>
        </w:r>
        <w:r>
          <w:instrText xml:space="preserve"> PAGEREF _Toc1325 \h </w:instrText>
        </w:r>
        <w:r>
          <w:fldChar w:fldCharType="separate"/>
        </w:r>
        <w:r>
          <w:t>51</w:t>
        </w:r>
        <w:r>
          <w:fldChar w:fldCharType="end"/>
        </w:r>
      </w:hyperlink>
    </w:p>
    <w:p>
      <w:pPr>
        <w:pStyle w:val="TOC2"/>
        <w:tabs>
          <w:tab w:val="right" w:leader="dot" w:pos="8306"/>
        </w:tabs>
      </w:pPr>
      <w:hyperlink w:anchor="_Toc22250" w:history="1">
        <w:r>
          <w:rPr>
            <w:rFonts w:ascii="仿宋" w:eastAsia="仿宋" w:hAnsi="仿宋" w:cs="仿宋" w:hint="eastAsia"/>
            <w:lang w:eastAsia="zh-CN"/>
          </w:rPr>
          <w:t>(三)、端面铣床项目合同管理与法律事务</w:t>
        </w:r>
        <w:r>
          <w:tab/>
        </w:r>
        <w:r>
          <w:fldChar w:fldCharType="begin"/>
        </w:r>
        <w:r>
          <w:instrText xml:space="preserve"> PAGEREF _Toc22250 \h </w:instrText>
        </w:r>
        <w:r>
          <w:fldChar w:fldCharType="separate"/>
        </w:r>
        <w:r>
          <w:t>55</w:t>
        </w:r>
        <w:r>
          <w:fldChar w:fldCharType="end"/>
        </w:r>
      </w:hyperlink>
    </w:p>
    <w:p>
      <w:pPr>
        <w:pStyle w:val="TOC2"/>
        <w:tabs>
          <w:tab w:val="right" w:leader="dot" w:pos="8306"/>
        </w:tabs>
      </w:pPr>
      <w:hyperlink w:anchor="_Toc15899" w:history="1">
        <w:r>
          <w:rPr>
            <w:rFonts w:ascii="仿宋" w:eastAsia="仿宋" w:hAnsi="仿宋" w:cs="仿宋" w:hint="eastAsia"/>
            <w:lang w:eastAsia="zh-CN"/>
          </w:rPr>
          <w:t>(四)、端面铣床项目知识产权保护策略</w:t>
        </w:r>
        <w:r>
          <w:tab/>
        </w:r>
        <w:r>
          <w:fldChar w:fldCharType="begin"/>
        </w:r>
        <w:r>
          <w:instrText xml:space="preserve"> PAGEREF _Toc15899 \h </w:instrText>
        </w:r>
        <w:r>
          <w:fldChar w:fldCharType="separate"/>
        </w:r>
        <w:r>
          <w:t>61</w:t>
        </w:r>
        <w:r>
          <w:fldChar w:fldCharType="end"/>
        </w:r>
      </w:hyperlink>
    </w:p>
    <w:p>
      <w:pPr>
        <w:pStyle w:val="TOC1"/>
        <w:tabs>
          <w:tab w:val="right" w:leader="dot" w:pos="8306"/>
        </w:tabs>
      </w:pPr>
      <w:hyperlink w:anchor="_Toc256" w:history="1">
        <w:r>
          <w:rPr>
            <w:rFonts w:ascii="仿宋" w:eastAsia="仿宋" w:hAnsi="仿宋" w:cs="仿宋" w:hint="eastAsia"/>
            <w:lang w:eastAsia="zh-CN"/>
          </w:rPr>
          <w:t>十六、端面铣床项目工程方案分析</w:t>
        </w:r>
        <w:r>
          <w:tab/>
        </w:r>
        <w:r>
          <w:fldChar w:fldCharType="begin"/>
        </w:r>
        <w:r>
          <w:instrText xml:space="preserve"> PAGEREF _Toc256 \h </w:instrText>
        </w:r>
        <w:r>
          <w:fldChar w:fldCharType="separate"/>
        </w:r>
        <w:r>
          <w:t>64</w:t>
        </w:r>
        <w:r>
          <w:fldChar w:fldCharType="end"/>
        </w:r>
      </w:hyperlink>
    </w:p>
    <w:p>
      <w:pPr>
        <w:pStyle w:val="TOC2"/>
        <w:tabs>
          <w:tab w:val="right" w:leader="dot" w:pos="8306"/>
        </w:tabs>
      </w:pPr>
      <w:hyperlink w:anchor="_Toc26071" w:history="1">
        <w:r>
          <w:rPr>
            <w:rFonts w:ascii="仿宋" w:eastAsia="仿宋" w:hAnsi="仿宋" w:cs="仿宋" w:hint="eastAsia"/>
            <w:lang w:eastAsia="zh-CN"/>
          </w:rPr>
          <w:t>(一)、建筑工程设计原则</w:t>
        </w:r>
        <w:r>
          <w:tab/>
        </w:r>
        <w:r>
          <w:fldChar w:fldCharType="begin"/>
        </w:r>
        <w:r>
          <w:instrText xml:space="preserve"> PAGEREF _Toc26071 \h </w:instrText>
        </w:r>
        <w:r>
          <w:fldChar w:fldCharType="separate"/>
        </w:r>
        <w:r>
          <w:t>64</w:t>
        </w:r>
        <w:r>
          <w:fldChar w:fldCharType="end"/>
        </w:r>
      </w:hyperlink>
    </w:p>
    <w:p>
      <w:pPr>
        <w:pStyle w:val="TOC2"/>
        <w:tabs>
          <w:tab w:val="right" w:leader="dot" w:pos="8306"/>
        </w:tabs>
      </w:pPr>
      <w:hyperlink w:anchor="_Toc10738" w:history="1">
        <w:r>
          <w:rPr>
            <w:rFonts w:ascii="仿宋" w:eastAsia="仿宋" w:hAnsi="仿宋" w:cs="仿宋" w:hint="eastAsia"/>
            <w:lang w:eastAsia="zh-CN"/>
          </w:rPr>
          <w:t>(二)、土建工程建设指标</w:t>
        </w:r>
        <w:r>
          <w:tab/>
        </w:r>
        <w:r>
          <w:fldChar w:fldCharType="begin"/>
        </w:r>
        <w:r>
          <w:instrText xml:space="preserve"> PAGEREF _Toc10738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61"/>
      <w:r>
        <w:rPr>
          <w:rFonts w:ascii="仿宋" w:eastAsia="仿宋" w:hAnsi="仿宋" w:cs="仿宋" w:hint="eastAsia"/>
          <w:sz w:val="28"/>
          <w:lang w:eastAsia="zh-CN"/>
        </w:rPr>
        <w:t>一、端面铣床项目建设背景及必要性分析</w:t>
      </w:r>
      <w:bookmarkEnd w:id="2"/>
    </w:p>
    <w:p>
      <w:pPr>
        <w:pStyle w:val="Heading2"/>
        <w:rPr>
          <w:rFonts w:ascii="仿宋" w:eastAsia="仿宋" w:hAnsi="仿宋" w:cs="仿宋" w:hint="eastAsia"/>
          <w:lang w:eastAsia="zh-CN"/>
        </w:rPr>
      </w:pPr>
      <w:bookmarkStart w:id="3" w:name="_Toc28191"/>
      <w:r>
        <w:rPr>
          <w:rFonts w:ascii="仿宋" w:eastAsia="仿宋" w:hAnsi="仿宋" w:cs="仿宋" w:hint="eastAsia"/>
          <w:lang w:eastAsia="zh-CN"/>
        </w:rPr>
        <w:t>(一)、端面铣床项目背景分析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端面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端面铣床项目在这个潮流中的定位。同时，我们将关注行业内涌现的新兴机遇，以便端面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端面铣床项目提供了强大的发展动力。我们将聚焦于行业内最新的技术发展趋势，包括但不限于人工智能、大数据分析、物联网等领域。通过深度的技术研究，我们将确保端面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端面铣床项目发展的源泉。我们将投入更多的精力对市场需求进行深入剖析，超越表面的需求，深入挖掘潜在的市场痛点和机遇。通过对市场需求的细致了解，端面铣床项目将更有针对性地设计解决方案，满足市场的多样化需求，从而更好地促进端面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端面铣床项目战略至关重要。我们将对竞争态势进行更为深入的分析，包括但不限于市场份额、产品特点、客户满意度等多个维度。通过深度的竞争分析，端面铣床项目将能够更准确地把握市场脉搏，制定具有竞争力的端面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端面铣床项目的发展具有直接的影响。我们将进行更为全面的法规和政策分析，了解行业发展中的潜在法律风险和合规挑战。通过充分了解和遵守相关法规，端面铣床项目将确保在法律框架内合法合规运营，为端面铣床项目的稳健发展提供有力支持。</w:t>
      </w:r>
    </w:p>
    <w:p>
      <w:pPr>
        <w:pStyle w:val="Heading2"/>
        <w:ind w:firstLine="560" w:firstLineChars="200"/>
        <w:rPr>
          <w:rFonts w:ascii="仿宋" w:eastAsia="仿宋" w:hAnsi="仿宋" w:cs="仿宋" w:hint="eastAsia"/>
          <w:sz w:val="28"/>
          <w:lang w:eastAsia="zh-CN"/>
        </w:rPr>
      </w:pPr>
      <w:bookmarkStart w:id="4" w:name="_Toc22508"/>
      <w:r>
        <w:rPr>
          <w:rFonts w:ascii="仿宋" w:eastAsia="仿宋" w:hAnsi="仿宋" w:cs="仿宋" w:hint="eastAsia"/>
          <w:sz w:val="28"/>
          <w:lang w:eastAsia="zh-CN"/>
        </w:rPr>
        <w:t>(二)、端面铣床项目建设必要性分析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的迫切性源于对行业发展趋势的深刻洞察。我们正处于一个行业变革的时代，科技创新、数字化转型成为企业发展的关键动力。端面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不仅仅是为了跟上潮流，更是为了通过技术创新推动企业的持续发展。通过引入先进的技术和解决方案，端面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端面铣床项目的建设成为必然选择，通过提高产品质量、拓展服务领域，从而在竞争中获得更多的机会。端面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端面铣床项目建设的必要性体现在对客户需求更精准的满足。通过端面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建设的背后是对企业持续创新的追求。只有通过不断创新，企业才能在竞争中立于不败之地。端面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20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08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技术管理特点体现在其创新导向。通过引入最先进的技术趋势和解决方案，端面铣床项目致力于提升科技含量、提高质量和效率水平。这意味着我们将采用最新的工具和方法，确保端面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端面铣床项目技术管理的显著特征。通过整合不同领域的技术资源，我们实现了跨学科的协同工作。这有助于优化技术架构，提高整体效能。此外，整合性策略还促进了不同技术团队之间的紧密沟通和高效合作，确保端面铣床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端面铣床项目所采用的技术。通过不断优化技术方案，端面铣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端面铣床项目团队将在端面铣床项目初期识别可能的技术风险，并采取相应的预防和应对措施。通过建立健全的风险评估机制，端面铣床项目能够在实施过程中及时发现并解决潜在的技术问题，保障端面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端面铣床项目中，技术将成为端面铣床项目成功的有力支持。这一深度剖析揭示了技术管理在端面铣床项目实施中的关键作用，为端面铣床项目的技术基础奠定了坚实的基础。</w:t>
      </w:r>
    </w:p>
    <w:p>
      <w:pPr>
        <w:pStyle w:val="Heading2"/>
        <w:ind w:firstLine="560" w:firstLineChars="200"/>
        <w:rPr>
          <w:rFonts w:ascii="仿宋" w:eastAsia="仿宋" w:hAnsi="仿宋" w:cs="仿宋" w:hint="eastAsia"/>
          <w:sz w:val="28"/>
          <w:lang w:eastAsia="zh-CN"/>
        </w:rPr>
      </w:pPr>
      <w:bookmarkStart w:id="7" w:name="_Toc12074"/>
      <w:r>
        <w:rPr>
          <w:rFonts w:ascii="仿宋" w:eastAsia="仿宋" w:hAnsi="仿宋" w:cs="仿宋" w:hint="eastAsia"/>
          <w:sz w:val="28"/>
          <w:lang w:eastAsia="zh-CN"/>
        </w:rPr>
        <w:t>(二)、端面铣床项目工艺技术设计方案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端面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端面铣床项目将严格按照相关行业规范要求进行组织。通过有效控制产品质量，端面铣床项目将致力于为顾客提供优质的端面铣床项目产品和良好的服务。这体现了端面铣床项目对于生产活动合规性和质量标准的高度重视，为端面铣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端面铣床项目注重生态效益和清洁生产原则。端面铣床项目建设将紧密结合地方特色经济发展，与社会经济发展规划和区域环境保护规划方案相协调一致。通过与当地区域自然生态系统的结合，端面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端面铣床项目产品具有多样化的客户需求和个性化的特点。因此，端面铣床项目产品规格品种多样，且单批生产数量较小。为满足这一特点，端面铣床项目承办单位将建设先进的柔性制造生产线。通过广泛应用柔性制造技术，端面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端面铣床项目采用的技术具有较高的技术含量和自动化水平，处于国内先进水平。这一技术选用不仅体现了对生产效率、质量和环境友好性的高标准要求，同时为端面铣床项目的可持续发展奠定了坚实的基础。</w:t>
      </w:r>
    </w:p>
    <w:p>
      <w:pPr>
        <w:pStyle w:val="Heading2"/>
        <w:ind w:firstLine="560" w:firstLineChars="200"/>
        <w:rPr>
          <w:rFonts w:ascii="仿宋" w:eastAsia="仿宋" w:hAnsi="仿宋" w:cs="仿宋" w:hint="eastAsia"/>
          <w:sz w:val="28"/>
          <w:lang w:eastAsia="zh-CN"/>
        </w:rPr>
      </w:pPr>
      <w:bookmarkStart w:id="8" w:name="_Toc533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为确保端面铣床项目的高效生产和技术实施，我们制定了一套精心设计的设备选型方案，以满足端面铣床项目生产、质量和环保的要求。该方案的主要特点如下：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端面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针对端面铣床项目产品的多样性和小批量生产的特点，我们将建设柔性制造生产线。通过在设备选型中考虑柔性制造技术，可以灵活应对不同产品规格和生产需求，实现生产线的高度灵活性和适应性。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151"/>
      <w:r>
        <w:rPr>
          <w:rFonts w:ascii="仿宋" w:eastAsia="仿宋" w:hAnsi="仿宋" w:cs="仿宋" w:hint="eastAsia"/>
          <w:sz w:val="28"/>
          <w:lang w:eastAsia="zh-CN"/>
        </w:rPr>
        <w:t>三、端面铣床项目可持续发展</w:t>
      </w:r>
      <w:bookmarkEnd w:id="9"/>
    </w:p>
    <w:p>
      <w:pPr>
        <w:pStyle w:val="Heading2"/>
        <w:rPr>
          <w:rFonts w:ascii="仿宋" w:eastAsia="仿宋" w:hAnsi="仿宋" w:cs="仿宋" w:hint="eastAsia"/>
          <w:lang w:eastAsia="zh-CN"/>
        </w:rPr>
      </w:pPr>
      <w:bookmarkStart w:id="10" w:name="_Toc2039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端面铣床项目中，端面铣床项目团队着眼于未来，明确了可持续发展的战略方向。制定的具体可持续发展目标包括降低资源使用、采用环保技术、最大化社会效益等。这一步骤不仅有助于端面铣床项目在环保和社会责任方面达到最高标准，也为未来提供了明确的指引，确保端面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可持续实践的融入端面铣床项目管理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端面铣床项目管理周期。从端面铣床项目规划开始，端面铣床项目团队就考虑了环境和社会的因素。在执行阶段，端面铣床项目团队积极推动绿色技术的应用，优化资源利用。此外，关注员工的社会责任，通过培训和沟通活动提高员工对可持续发展的认知，使他们能够在日常工作中践行可持续实践。这些举措不仅为端面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647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扎根于端面铣床项目的可持续发展理念，我们深信环保与社会责任是端面铣床项目成功的关键支柱。在端面铣床项目的每一步，我们都致力于通过创新和实践，履行对环境和社会的坚定责任。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团队通过引入先进的环保技术、建立高效的废物处理系统以及推动能源节约措施，积极履行环保责任。定期的环保监测和评估确保端面铣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不仅致力于自身可持续发展，还注重对社会的回馈。通过支持社区端面铣床项目、参与慈善事业、提供培训机会等方式，端面铣床项目积极履行社会责任。与当地社区建立积极互动，关注员工的工作与生活平衡，以及员工的身心健康，是端面铣床项目在社会责任层面的关键举措。这样的实践不仅增强了端面铣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51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09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端面铣床项目的主要产品是XXXX，预计年产值为XXX万元。这一产品在市场中占据着重要的地位，其广泛的应用范围使得该端面铣床项目的市场前景非常广阔。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端面铣床项目的xxx产品作为重要的原材料之一，将在多个领域发挥关键作用。其在建筑、交通、能源等方面的广泛应用将为整个产业链提供强大的支持，形成产业协同效应。端面铣床项目的年产值XXX万XXX万XXX万万元不仅反映了其在市场上的巨大潜力，更预示着它对国民经济的积极贡献。这种关联度高、涉及面广的产业关系，使得该端面铣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898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总征地面积为XXXX平方米，相当于约XX.XX亩，其中净用地面积为XXXX平方米，红线范围内相当于约XX.XX亩。这一用地规模充分考虑了端面铣床项目的建设需求，保障了端面铣床项目在合适的空间内得以充分发展。端面铣床项目规划的总建筑面积为XXXX平方米，其中主体工程建设占XXXX平方米，计容建筑面积达XXXX平方米。预计建筑工程的投资将达到XXXX万元，为端面铣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购置的设备共计XXXX台（套），设备购置费用为XXXX万元。这一设备购置计划充分考虑到端面铣床项目的生产需求和技术要求，确保了端面铣床项目在生产运营中具备先进的技术装备和高效的生产能力。设备的合理配置将为端面铣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总投资为XXXX万元，预计年实现营业收入为XXXX万元。这一产能规模的设定旨在确保端面铣床项目能够在投资与回报之间取得平衡，实现长期可持续的发展。端面铣床项目的总投资充分考虑到各个方面的需求，包括用地建设、设备购置等多个环节，以确保端面铣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829"/>
      <w:r>
        <w:rPr>
          <w:rFonts w:ascii="仿宋" w:eastAsia="仿宋" w:hAnsi="仿宋" w:cs="仿宋" w:hint="eastAsia"/>
          <w:sz w:val="28"/>
          <w:lang w:eastAsia="zh-CN"/>
        </w:rPr>
        <w:t>五、端面铣床项目概论</w:t>
      </w:r>
      <w:bookmarkEnd w:id="15"/>
    </w:p>
    <w:p>
      <w:pPr>
        <w:pStyle w:val="Heading2"/>
        <w:rPr>
          <w:rFonts w:ascii="仿宋" w:eastAsia="仿宋" w:hAnsi="仿宋" w:cs="仿宋" w:hint="eastAsia"/>
          <w:lang w:eastAsia="zh-CN"/>
        </w:rPr>
      </w:pPr>
      <w:bookmarkStart w:id="16" w:name="_Toc2066"/>
      <w:r>
        <w:rPr>
          <w:rFonts w:ascii="仿宋" w:eastAsia="仿宋" w:hAnsi="仿宋" w:cs="仿宋" w:hint="eastAsia"/>
          <w:lang w:eastAsia="zh-CN"/>
        </w:rPr>
        <w:t>(一)、端面铣床项目概况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起源追溯至对市场的深入洞察。市场的不断演变与变革为端面铣床项目提供了难得的机遇。当前市场存在的需求缺口和变革的大环境共同构成了端面铣床项目的背景。这个端面铣床项目旨在充分利用市场机遇，填补行业中尚未满足的需求，为客户提供全新的解决方案。市场的变革和需求的增长使得这个端面铣床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端面铣床项目名称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正式命名为端面铣床。这个名称不仅仅是一个标识，更代表了端面铣床项目的核心理念和愿景。它蕴含着端面铣床项目所要解决问题的关键字，具有强烈的表达和辨识度，为端面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端面铣床项目目标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核心目标是提供一种全新、高效的解决方案，满足客户日益增长的需求。端面铣床项目追求的不仅仅是满足市场需求，更是在市场中获得卓越的竞争优势。通过不断提升产品或服务的质量和创新水平，端面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端面铣床项目范围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全面涵盖了产品研发、制造、市场推广和售后服务，确保从产品设计到最终用户体验的全方位关注。这一全面的端面铣床项目范围是为了确保端面铣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端面铣床项目时间表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端面铣床项目计划在未来18个月内完成，包括研发、测试、市场试点和正式推出等不同阶段。这个时间表的合理设计是为了确保端面铣床项目各个阶段的顺利推进，以便按时交付高质量的成果。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端面铣床项目预算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端面铣床项目总预算估算为XX百万美元，主要分配在研发、市场推广、人员培训和运营等方面。这一充足的预算为端面铣床项目提供了充足的资源，确保端面铣床项目在各个方面都能取得优异的表现。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端面铣床项目风险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端面铣床项目可能面临的风险包括市场接受度低、技术难题、竞争激烈等。端面铣床项目团队已经制定了相应的风险应对计划，通过前瞻性的风险管理，确保端面铣床项目在面对不确定性时能够迅速做出应对。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端面铣床项目团队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端面铣床项目汇聚了一支经验丰富、多领域专业素养的核心团队，确保端面铣床项目在各个方面都能拥有高水平的执行力。团队的协同作战是端面铣床项目成功的关键因素之一。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端面铣床项目背景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端面铣床项目的背景根植于市场对更高效、创新产品的渴望，同时也受到科技发展对行业格局的深刻改变的影响。这为端面铣床项目提供了广阔的发展空间和市场需求。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端面铣床项目现状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截至目前，端面铣床项目已完成市场调研和技术验证，取得了初步的成功。这为端面铣床项目在未来的发展奠定了坚实的基础，为更远大的目标打下了坚实的基石。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2710"/>
      <w:r>
        <w:rPr>
          <w:rFonts w:ascii="仿宋" w:eastAsia="仿宋" w:hAnsi="仿宋" w:cs="仿宋" w:hint="eastAsia"/>
          <w:sz w:val="28"/>
          <w:lang w:eastAsia="zh-CN"/>
        </w:rPr>
        <w:t>(二)、端面铣床项目目标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keyword》端面铣床项目首要业务目标是在市场中占据有利地位，实现产品/服务的成功推广和销售。通过不断提升产品质量、创新性，端面铣床项目追求成为行业中的领导者，赢得更多客户的青睐。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在科技迅速发展的时代，端面铣床项目着眼于技术创新。通过持续的研发和技术升级，端面铣床项目旨在推出更具创新性的产品或服务，以满足市场对新鲜、先进解决方案的需求。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为了建立可持续的客户关系，端面铣床项目设定了客户满意度目标。通过提供卓越的产品质量和优质的客户服务，端面铣床项目追求赢得客户的信任和忠诚度，确保他们的满意度达到行业领先水平。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端面铣床项目注重社会责任和可持续发展。通过实施环保、社会责任端面铣床项目，端面铣床项目致力于在经济发展的同时保护环境，促进社会公平，实现可持续经营。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端面铣床项目的团队是实现目标的核心驱动力。因此，端面铣床项目设定了团队发展目标，包括提升团队成员的专业技能、培养领导力，以及搭建协同高效的团队工作氛围。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5618"/>
      <w:r>
        <w:rPr>
          <w:rFonts w:ascii="仿宋" w:eastAsia="仿宋" w:hAnsi="仿宋" w:cs="仿宋" w:hint="eastAsia"/>
          <w:sz w:val="28"/>
          <w:lang w:eastAsia="zh-CN"/>
        </w:rPr>
        <w:t>(三)、端面铣床项目提出的理由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端面铣床项目提出的理由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端面铣床项目的提出源于对市场机遇的深刻洞察。当前市场中存在的需求缺口和行业发展趋势表明，有巨大的商业机会等待被开发。通过准确捕捉市场机遇，端面铣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https://d.book118.com/398014120007006027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77BEF"/>
    <w:rsid w:val="7A877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141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2024-01-16T15:46:00Z</dcterms:created>
  <dcterms:modified xsi:type="dcterms:W3CDTF">2024-01-16T15:46:45Z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E50E5793138B4D37AFCC763123B1E82F_11</vt:lpwstr>
  </property>
  <property fmtid="{D5CDD505-2E9C-101B-9397-08002B2CF9AE}" pid="3" name="KSOProductBuildVer">
    <vt:lpwstr>2052-12.1.0.16120</vt:lpwstr>
  </property>
</Properties>
</file>