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特种纤维项目规划设计纲要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98" w:history="1">
        <w:r>
          <w:rPr>
            <w:rFonts w:ascii="仿宋" w:eastAsia="仿宋" w:hAnsi="仿宋" w:cs="仿宋" w:hint="eastAsia"/>
            <w:lang w:eastAsia="zh-CN"/>
          </w:rPr>
          <w:t>序言</w:t>
        </w:r>
        <w:r>
          <w:tab/>
        </w:r>
        <w:r>
          <w:fldChar w:fldCharType="begin"/>
        </w:r>
        <w:r>
          <w:instrText xml:space="preserve"> PAGEREF _Toc20198 \h </w:instrText>
        </w:r>
        <w:r>
          <w:fldChar w:fldCharType="separate"/>
        </w:r>
        <w:r>
          <w:t>3</w:t>
        </w:r>
        <w:r>
          <w:fldChar w:fldCharType="end"/>
        </w:r>
      </w:hyperlink>
    </w:p>
    <w:p>
      <w:pPr>
        <w:pStyle w:val="TOC1"/>
        <w:tabs>
          <w:tab w:val="right" w:leader="dot" w:pos="8306"/>
        </w:tabs>
      </w:pPr>
      <w:hyperlink w:anchor="_Toc11830" w:history="1">
        <w:r>
          <w:rPr>
            <w:rFonts w:ascii="仿宋" w:eastAsia="仿宋" w:hAnsi="仿宋" w:cs="仿宋" w:hint="eastAsia"/>
            <w:lang w:eastAsia="zh-CN"/>
          </w:rPr>
          <w:t>一、特种纤维项目可持续发展</w:t>
        </w:r>
        <w:r>
          <w:tab/>
        </w:r>
        <w:r>
          <w:fldChar w:fldCharType="begin"/>
        </w:r>
        <w:r>
          <w:instrText xml:space="preserve"> PAGEREF _Toc11830 \h </w:instrText>
        </w:r>
        <w:r>
          <w:fldChar w:fldCharType="separate"/>
        </w:r>
        <w:r>
          <w:t>3</w:t>
        </w:r>
        <w:r>
          <w:fldChar w:fldCharType="end"/>
        </w:r>
      </w:hyperlink>
    </w:p>
    <w:p>
      <w:pPr>
        <w:pStyle w:val="TOC2"/>
        <w:tabs>
          <w:tab w:val="right" w:leader="dot" w:pos="8306"/>
        </w:tabs>
      </w:pPr>
      <w:hyperlink w:anchor="_Toc14717" w:history="1">
        <w:r>
          <w:rPr>
            <w:rFonts w:ascii="仿宋" w:eastAsia="仿宋" w:hAnsi="仿宋" w:cs="仿宋" w:hint="eastAsia"/>
            <w:lang w:eastAsia="zh-CN"/>
          </w:rPr>
          <w:t>(一)、可持续战略与实践</w:t>
        </w:r>
        <w:r>
          <w:tab/>
        </w:r>
        <w:r>
          <w:fldChar w:fldCharType="begin"/>
        </w:r>
        <w:r>
          <w:instrText xml:space="preserve"> PAGEREF _Toc14717 \h </w:instrText>
        </w:r>
        <w:r>
          <w:fldChar w:fldCharType="separate"/>
        </w:r>
        <w:r>
          <w:t>3</w:t>
        </w:r>
        <w:r>
          <w:fldChar w:fldCharType="end"/>
        </w:r>
      </w:hyperlink>
    </w:p>
    <w:p>
      <w:pPr>
        <w:pStyle w:val="TOC2"/>
        <w:tabs>
          <w:tab w:val="right" w:leader="dot" w:pos="8306"/>
        </w:tabs>
      </w:pPr>
      <w:hyperlink w:anchor="_Toc28402" w:history="1">
        <w:r>
          <w:rPr>
            <w:rFonts w:ascii="仿宋" w:eastAsia="仿宋" w:hAnsi="仿宋" w:cs="仿宋" w:hint="eastAsia"/>
            <w:lang w:eastAsia="zh-CN"/>
          </w:rPr>
          <w:t>(二)、环保与社会责任</w:t>
        </w:r>
        <w:r>
          <w:tab/>
        </w:r>
        <w:r>
          <w:fldChar w:fldCharType="begin"/>
        </w:r>
        <w:r>
          <w:instrText xml:space="preserve"> PAGEREF _Toc28402 \h </w:instrText>
        </w:r>
        <w:r>
          <w:fldChar w:fldCharType="separate"/>
        </w:r>
        <w:r>
          <w:t>4</w:t>
        </w:r>
        <w:r>
          <w:fldChar w:fldCharType="end"/>
        </w:r>
      </w:hyperlink>
    </w:p>
    <w:p>
      <w:pPr>
        <w:pStyle w:val="TOC1"/>
        <w:tabs>
          <w:tab w:val="right" w:leader="dot" w:pos="8306"/>
        </w:tabs>
      </w:pPr>
      <w:hyperlink w:anchor="_Toc4074" w:history="1">
        <w:r>
          <w:rPr>
            <w:rFonts w:ascii="仿宋" w:eastAsia="仿宋" w:hAnsi="仿宋" w:cs="仿宋" w:hint="eastAsia"/>
            <w:lang w:eastAsia="zh-CN"/>
          </w:rPr>
          <w:t>二、特种纤维项目危机管理</w:t>
        </w:r>
        <w:r>
          <w:tab/>
        </w:r>
        <w:r>
          <w:fldChar w:fldCharType="begin"/>
        </w:r>
        <w:r>
          <w:instrText xml:space="preserve"> PAGEREF _Toc4074 \h </w:instrText>
        </w:r>
        <w:r>
          <w:fldChar w:fldCharType="separate"/>
        </w:r>
        <w:r>
          <w:t>4</w:t>
        </w:r>
        <w:r>
          <w:fldChar w:fldCharType="end"/>
        </w:r>
      </w:hyperlink>
    </w:p>
    <w:p>
      <w:pPr>
        <w:pStyle w:val="TOC2"/>
        <w:tabs>
          <w:tab w:val="right" w:leader="dot" w:pos="8306"/>
        </w:tabs>
      </w:pPr>
      <w:hyperlink w:anchor="_Toc21355" w:history="1">
        <w:r>
          <w:rPr>
            <w:rFonts w:ascii="仿宋" w:eastAsia="仿宋" w:hAnsi="仿宋" w:cs="仿宋" w:hint="eastAsia"/>
            <w:lang w:eastAsia="zh-CN"/>
          </w:rPr>
          <w:t>(一)、危机预警与识别</w:t>
        </w:r>
        <w:r>
          <w:tab/>
        </w:r>
        <w:r>
          <w:fldChar w:fldCharType="begin"/>
        </w:r>
        <w:r>
          <w:instrText xml:space="preserve"> PAGEREF _Toc21355 \h </w:instrText>
        </w:r>
        <w:r>
          <w:fldChar w:fldCharType="separate"/>
        </w:r>
        <w:r>
          <w:t>4</w:t>
        </w:r>
        <w:r>
          <w:fldChar w:fldCharType="end"/>
        </w:r>
      </w:hyperlink>
    </w:p>
    <w:p>
      <w:pPr>
        <w:pStyle w:val="TOC2"/>
        <w:tabs>
          <w:tab w:val="right" w:leader="dot" w:pos="8306"/>
        </w:tabs>
      </w:pPr>
      <w:hyperlink w:anchor="_Toc5726" w:history="1">
        <w:r>
          <w:rPr>
            <w:rFonts w:ascii="仿宋" w:eastAsia="仿宋" w:hAnsi="仿宋" w:cs="仿宋" w:hint="eastAsia"/>
            <w:lang w:eastAsia="zh-CN"/>
          </w:rPr>
          <w:t>(二)、危机应对与恢复</w:t>
        </w:r>
        <w:r>
          <w:tab/>
        </w:r>
        <w:r>
          <w:fldChar w:fldCharType="begin"/>
        </w:r>
        <w:r>
          <w:instrText xml:space="preserve"> PAGEREF _Toc5726 \h </w:instrText>
        </w:r>
        <w:r>
          <w:fldChar w:fldCharType="separate"/>
        </w:r>
        <w:r>
          <w:t>5</w:t>
        </w:r>
        <w:r>
          <w:fldChar w:fldCharType="end"/>
        </w:r>
      </w:hyperlink>
    </w:p>
    <w:p>
      <w:pPr>
        <w:pStyle w:val="TOC1"/>
        <w:tabs>
          <w:tab w:val="right" w:leader="dot" w:pos="8306"/>
        </w:tabs>
      </w:pPr>
      <w:hyperlink w:anchor="_Toc25360" w:history="1">
        <w:r>
          <w:rPr>
            <w:rFonts w:ascii="仿宋" w:eastAsia="仿宋" w:hAnsi="仿宋" w:cs="仿宋" w:hint="eastAsia"/>
            <w:lang w:eastAsia="zh-CN"/>
          </w:rPr>
          <w:t>三、工艺说明</w:t>
        </w:r>
        <w:r>
          <w:tab/>
        </w:r>
        <w:r>
          <w:fldChar w:fldCharType="begin"/>
        </w:r>
        <w:r>
          <w:instrText xml:space="preserve"> PAGEREF _Toc25360 \h </w:instrText>
        </w:r>
        <w:r>
          <w:fldChar w:fldCharType="separate"/>
        </w:r>
        <w:r>
          <w:t>7</w:t>
        </w:r>
        <w:r>
          <w:fldChar w:fldCharType="end"/>
        </w:r>
      </w:hyperlink>
    </w:p>
    <w:p>
      <w:pPr>
        <w:pStyle w:val="TOC2"/>
        <w:tabs>
          <w:tab w:val="right" w:leader="dot" w:pos="8306"/>
        </w:tabs>
      </w:pPr>
      <w:hyperlink w:anchor="_Toc17032" w:history="1">
        <w:r>
          <w:rPr>
            <w:rFonts w:ascii="仿宋" w:eastAsia="仿宋" w:hAnsi="仿宋" w:cs="仿宋" w:hint="eastAsia"/>
            <w:lang w:eastAsia="zh-CN"/>
          </w:rPr>
          <w:t>(一)、技术管理特点</w:t>
        </w:r>
        <w:r>
          <w:tab/>
        </w:r>
        <w:r>
          <w:fldChar w:fldCharType="begin"/>
        </w:r>
        <w:r>
          <w:instrText xml:space="preserve"> PAGEREF _Toc17032 \h </w:instrText>
        </w:r>
        <w:r>
          <w:fldChar w:fldCharType="separate"/>
        </w:r>
        <w:r>
          <w:t>7</w:t>
        </w:r>
        <w:r>
          <w:fldChar w:fldCharType="end"/>
        </w:r>
      </w:hyperlink>
    </w:p>
    <w:p>
      <w:pPr>
        <w:pStyle w:val="TOC2"/>
        <w:tabs>
          <w:tab w:val="right" w:leader="dot" w:pos="8306"/>
        </w:tabs>
      </w:pPr>
      <w:hyperlink w:anchor="_Toc233" w:history="1">
        <w:r>
          <w:rPr>
            <w:rFonts w:ascii="仿宋" w:eastAsia="仿宋" w:hAnsi="仿宋" w:cs="仿宋" w:hint="eastAsia"/>
            <w:lang w:eastAsia="zh-CN"/>
          </w:rPr>
          <w:t>(二)、特种纤维项目工艺技术设计方案</w:t>
        </w:r>
        <w:r>
          <w:tab/>
        </w:r>
        <w:r>
          <w:fldChar w:fldCharType="begin"/>
        </w:r>
        <w:r>
          <w:instrText xml:space="preserve"> PAGEREF _Toc233 \h </w:instrText>
        </w:r>
        <w:r>
          <w:fldChar w:fldCharType="separate"/>
        </w:r>
        <w:r>
          <w:t>8</w:t>
        </w:r>
        <w:r>
          <w:fldChar w:fldCharType="end"/>
        </w:r>
      </w:hyperlink>
    </w:p>
    <w:p>
      <w:pPr>
        <w:pStyle w:val="TOC2"/>
        <w:tabs>
          <w:tab w:val="right" w:leader="dot" w:pos="8306"/>
        </w:tabs>
      </w:pPr>
      <w:hyperlink w:anchor="_Toc26392" w:history="1">
        <w:r>
          <w:rPr>
            <w:rFonts w:ascii="仿宋" w:eastAsia="仿宋" w:hAnsi="仿宋" w:cs="仿宋" w:hint="eastAsia"/>
            <w:lang w:eastAsia="zh-CN"/>
          </w:rPr>
          <w:t>(三)、设备选型方案</w:t>
        </w:r>
        <w:r>
          <w:tab/>
        </w:r>
        <w:r>
          <w:fldChar w:fldCharType="begin"/>
        </w:r>
        <w:r>
          <w:instrText xml:space="preserve"> PAGEREF _Toc26392 \h </w:instrText>
        </w:r>
        <w:r>
          <w:fldChar w:fldCharType="separate"/>
        </w:r>
        <w:r>
          <w:t>9</w:t>
        </w:r>
        <w:r>
          <w:fldChar w:fldCharType="end"/>
        </w:r>
      </w:hyperlink>
    </w:p>
    <w:p>
      <w:pPr>
        <w:pStyle w:val="TOC1"/>
        <w:tabs>
          <w:tab w:val="right" w:leader="dot" w:pos="8306"/>
        </w:tabs>
      </w:pPr>
      <w:hyperlink w:anchor="_Toc27014" w:history="1">
        <w:r>
          <w:rPr>
            <w:rFonts w:ascii="仿宋" w:eastAsia="仿宋" w:hAnsi="仿宋" w:cs="仿宋" w:hint="eastAsia"/>
            <w:lang w:eastAsia="zh-CN"/>
          </w:rPr>
          <w:t>四、产品规划分析</w:t>
        </w:r>
        <w:r>
          <w:tab/>
        </w:r>
        <w:r>
          <w:fldChar w:fldCharType="begin"/>
        </w:r>
        <w:r>
          <w:instrText xml:space="preserve"> PAGEREF _Toc27014 \h </w:instrText>
        </w:r>
        <w:r>
          <w:fldChar w:fldCharType="separate"/>
        </w:r>
        <w:r>
          <w:t>11</w:t>
        </w:r>
        <w:r>
          <w:fldChar w:fldCharType="end"/>
        </w:r>
      </w:hyperlink>
    </w:p>
    <w:p>
      <w:pPr>
        <w:pStyle w:val="TOC2"/>
        <w:tabs>
          <w:tab w:val="right" w:leader="dot" w:pos="8306"/>
        </w:tabs>
      </w:pPr>
      <w:hyperlink w:anchor="_Toc14457" w:history="1">
        <w:r>
          <w:rPr>
            <w:rFonts w:ascii="仿宋" w:eastAsia="仿宋" w:hAnsi="仿宋" w:cs="仿宋" w:hint="eastAsia"/>
            <w:lang w:eastAsia="zh-CN"/>
          </w:rPr>
          <w:t>(一)、产品规划</w:t>
        </w:r>
        <w:r>
          <w:tab/>
        </w:r>
        <w:r>
          <w:fldChar w:fldCharType="begin"/>
        </w:r>
        <w:r>
          <w:instrText xml:space="preserve"> PAGEREF _Toc14457 \h </w:instrText>
        </w:r>
        <w:r>
          <w:fldChar w:fldCharType="separate"/>
        </w:r>
        <w:r>
          <w:t>11</w:t>
        </w:r>
        <w:r>
          <w:fldChar w:fldCharType="end"/>
        </w:r>
      </w:hyperlink>
    </w:p>
    <w:p>
      <w:pPr>
        <w:pStyle w:val="TOC2"/>
        <w:tabs>
          <w:tab w:val="right" w:leader="dot" w:pos="8306"/>
        </w:tabs>
      </w:pPr>
      <w:hyperlink w:anchor="_Toc10586" w:history="1">
        <w:r>
          <w:rPr>
            <w:rFonts w:ascii="仿宋" w:eastAsia="仿宋" w:hAnsi="仿宋" w:cs="仿宋" w:hint="eastAsia"/>
            <w:lang w:eastAsia="zh-CN"/>
          </w:rPr>
          <w:t>(二)、建设规模</w:t>
        </w:r>
        <w:r>
          <w:tab/>
        </w:r>
        <w:r>
          <w:fldChar w:fldCharType="begin"/>
        </w:r>
        <w:r>
          <w:instrText xml:space="preserve"> PAGEREF _Toc10586 \h </w:instrText>
        </w:r>
        <w:r>
          <w:fldChar w:fldCharType="separate"/>
        </w:r>
        <w:r>
          <w:t>11</w:t>
        </w:r>
        <w:r>
          <w:fldChar w:fldCharType="end"/>
        </w:r>
      </w:hyperlink>
    </w:p>
    <w:p>
      <w:pPr>
        <w:pStyle w:val="TOC1"/>
        <w:tabs>
          <w:tab w:val="right" w:leader="dot" w:pos="8306"/>
        </w:tabs>
      </w:pPr>
      <w:hyperlink w:anchor="_Toc23615" w:history="1">
        <w:r>
          <w:rPr>
            <w:rFonts w:ascii="仿宋" w:eastAsia="仿宋" w:hAnsi="仿宋" w:cs="仿宋" w:hint="eastAsia"/>
            <w:lang w:eastAsia="zh-CN"/>
          </w:rPr>
          <w:t>五、特种纤维项目土建工程</w:t>
        </w:r>
        <w:r>
          <w:tab/>
        </w:r>
        <w:r>
          <w:fldChar w:fldCharType="begin"/>
        </w:r>
        <w:r>
          <w:instrText xml:space="preserve"> PAGEREF _Toc23615 \h </w:instrText>
        </w:r>
        <w:r>
          <w:fldChar w:fldCharType="separate"/>
        </w:r>
        <w:r>
          <w:t>13</w:t>
        </w:r>
        <w:r>
          <w:fldChar w:fldCharType="end"/>
        </w:r>
      </w:hyperlink>
    </w:p>
    <w:p>
      <w:pPr>
        <w:pStyle w:val="TOC2"/>
        <w:tabs>
          <w:tab w:val="right" w:leader="dot" w:pos="8306"/>
        </w:tabs>
      </w:pPr>
      <w:hyperlink w:anchor="_Toc5862" w:history="1">
        <w:r>
          <w:rPr>
            <w:rFonts w:ascii="仿宋" w:eastAsia="仿宋" w:hAnsi="仿宋" w:cs="仿宋" w:hint="eastAsia"/>
            <w:lang w:eastAsia="zh-CN"/>
          </w:rPr>
          <w:t>(一)、建筑工程设计原则</w:t>
        </w:r>
        <w:r>
          <w:tab/>
        </w:r>
        <w:r>
          <w:fldChar w:fldCharType="begin"/>
        </w:r>
        <w:r>
          <w:instrText xml:space="preserve"> PAGEREF _Toc5862 \h </w:instrText>
        </w:r>
        <w:r>
          <w:fldChar w:fldCharType="separate"/>
        </w:r>
        <w:r>
          <w:t>13</w:t>
        </w:r>
        <w:r>
          <w:fldChar w:fldCharType="end"/>
        </w:r>
      </w:hyperlink>
    </w:p>
    <w:p>
      <w:pPr>
        <w:pStyle w:val="TOC2"/>
        <w:tabs>
          <w:tab w:val="right" w:leader="dot" w:pos="8306"/>
        </w:tabs>
      </w:pPr>
      <w:hyperlink w:anchor="_Toc283" w:history="1">
        <w:r>
          <w:rPr>
            <w:rFonts w:ascii="仿宋" w:eastAsia="仿宋" w:hAnsi="仿宋" w:cs="仿宋" w:hint="eastAsia"/>
            <w:lang w:eastAsia="zh-CN"/>
          </w:rPr>
          <w:t>(二)、土建工程设计年限及安全等级</w:t>
        </w:r>
        <w:r>
          <w:tab/>
        </w:r>
        <w:r>
          <w:fldChar w:fldCharType="begin"/>
        </w:r>
        <w:r>
          <w:instrText xml:space="preserve"> PAGEREF _Toc283 \h </w:instrText>
        </w:r>
        <w:r>
          <w:fldChar w:fldCharType="separate"/>
        </w:r>
        <w:r>
          <w:t>14</w:t>
        </w:r>
        <w:r>
          <w:fldChar w:fldCharType="end"/>
        </w:r>
      </w:hyperlink>
    </w:p>
    <w:p>
      <w:pPr>
        <w:pStyle w:val="TOC2"/>
        <w:tabs>
          <w:tab w:val="right" w:leader="dot" w:pos="8306"/>
        </w:tabs>
      </w:pPr>
      <w:hyperlink w:anchor="_Toc30573" w:history="1">
        <w:r>
          <w:rPr>
            <w:rFonts w:ascii="仿宋" w:eastAsia="仿宋" w:hAnsi="仿宋" w:cs="仿宋" w:hint="eastAsia"/>
            <w:lang w:eastAsia="zh-CN"/>
          </w:rPr>
          <w:t>(三)、建筑工程设计总体要求</w:t>
        </w:r>
        <w:r>
          <w:tab/>
        </w:r>
        <w:r>
          <w:fldChar w:fldCharType="begin"/>
        </w:r>
        <w:r>
          <w:instrText xml:space="preserve"> PAGEREF _Toc30573 \h </w:instrText>
        </w:r>
        <w:r>
          <w:fldChar w:fldCharType="separate"/>
        </w:r>
        <w:r>
          <w:t>15</w:t>
        </w:r>
        <w:r>
          <w:fldChar w:fldCharType="end"/>
        </w:r>
      </w:hyperlink>
    </w:p>
    <w:p>
      <w:pPr>
        <w:pStyle w:val="TOC2"/>
        <w:tabs>
          <w:tab w:val="right" w:leader="dot" w:pos="8306"/>
        </w:tabs>
      </w:pPr>
      <w:hyperlink w:anchor="_Toc11091" w:history="1">
        <w:r>
          <w:rPr>
            <w:rFonts w:ascii="仿宋" w:eastAsia="仿宋" w:hAnsi="仿宋" w:cs="仿宋" w:hint="eastAsia"/>
            <w:lang w:eastAsia="zh-CN"/>
          </w:rPr>
          <w:t>(四)、土建工程建设指标</w:t>
        </w:r>
        <w:r>
          <w:tab/>
        </w:r>
        <w:r>
          <w:fldChar w:fldCharType="begin"/>
        </w:r>
        <w:r>
          <w:instrText xml:space="preserve"> PAGEREF _Toc11091 \h </w:instrText>
        </w:r>
        <w:r>
          <w:fldChar w:fldCharType="separate"/>
        </w:r>
        <w:r>
          <w:t>16</w:t>
        </w:r>
        <w:r>
          <w:fldChar w:fldCharType="end"/>
        </w:r>
      </w:hyperlink>
    </w:p>
    <w:p>
      <w:pPr>
        <w:pStyle w:val="TOC1"/>
        <w:tabs>
          <w:tab w:val="right" w:leader="dot" w:pos="8306"/>
        </w:tabs>
      </w:pPr>
      <w:hyperlink w:anchor="_Toc27136" w:history="1">
        <w:r>
          <w:rPr>
            <w:rFonts w:ascii="仿宋" w:eastAsia="仿宋" w:hAnsi="仿宋" w:cs="仿宋" w:hint="eastAsia"/>
            <w:lang w:eastAsia="zh-CN"/>
          </w:rPr>
          <w:t>六、特种纤维项目建设单位说明</w:t>
        </w:r>
        <w:r>
          <w:tab/>
        </w:r>
        <w:r>
          <w:fldChar w:fldCharType="begin"/>
        </w:r>
        <w:r>
          <w:instrText xml:space="preserve"> PAGEREF _Toc27136 \h </w:instrText>
        </w:r>
        <w:r>
          <w:fldChar w:fldCharType="separate"/>
        </w:r>
        <w:r>
          <w:t>16</w:t>
        </w:r>
        <w:r>
          <w:fldChar w:fldCharType="end"/>
        </w:r>
      </w:hyperlink>
    </w:p>
    <w:p>
      <w:pPr>
        <w:pStyle w:val="TOC2"/>
        <w:tabs>
          <w:tab w:val="right" w:leader="dot" w:pos="8306"/>
        </w:tabs>
      </w:pPr>
      <w:hyperlink w:anchor="_Toc524" w:history="1">
        <w:r>
          <w:rPr>
            <w:rFonts w:ascii="仿宋" w:eastAsia="仿宋" w:hAnsi="仿宋" w:cs="仿宋" w:hint="eastAsia"/>
            <w:lang w:eastAsia="zh-CN"/>
          </w:rPr>
          <w:t>(一)、特种纤维项目承办单位基本情况</w:t>
        </w:r>
        <w:r>
          <w:tab/>
        </w:r>
        <w:r>
          <w:fldChar w:fldCharType="begin"/>
        </w:r>
        <w:r>
          <w:instrText xml:space="preserve"> PAGEREF _Toc524 \h </w:instrText>
        </w:r>
        <w:r>
          <w:fldChar w:fldCharType="separate"/>
        </w:r>
        <w:r>
          <w:t>16</w:t>
        </w:r>
        <w:r>
          <w:fldChar w:fldCharType="end"/>
        </w:r>
      </w:hyperlink>
    </w:p>
    <w:p>
      <w:pPr>
        <w:pStyle w:val="TOC2"/>
        <w:tabs>
          <w:tab w:val="right" w:leader="dot" w:pos="8306"/>
        </w:tabs>
      </w:pPr>
      <w:hyperlink w:anchor="_Toc21534" w:history="1">
        <w:r>
          <w:rPr>
            <w:rFonts w:ascii="仿宋" w:eastAsia="仿宋" w:hAnsi="仿宋" w:cs="仿宋" w:hint="eastAsia"/>
            <w:lang w:eastAsia="zh-CN"/>
          </w:rPr>
          <w:t>(二)、公司经济效益分析</w:t>
        </w:r>
        <w:r>
          <w:tab/>
        </w:r>
        <w:r>
          <w:fldChar w:fldCharType="begin"/>
        </w:r>
        <w:r>
          <w:instrText xml:space="preserve"> PAGEREF _Toc21534 \h </w:instrText>
        </w:r>
        <w:r>
          <w:fldChar w:fldCharType="separate"/>
        </w:r>
        <w:r>
          <w:t>17</w:t>
        </w:r>
        <w:r>
          <w:fldChar w:fldCharType="end"/>
        </w:r>
      </w:hyperlink>
    </w:p>
    <w:p>
      <w:pPr>
        <w:pStyle w:val="TOC1"/>
        <w:tabs>
          <w:tab w:val="right" w:leader="dot" w:pos="8306"/>
        </w:tabs>
      </w:pPr>
      <w:hyperlink w:anchor="_Toc3058" w:history="1">
        <w:r>
          <w:rPr>
            <w:rFonts w:ascii="仿宋" w:eastAsia="仿宋" w:hAnsi="仿宋" w:cs="仿宋" w:hint="eastAsia"/>
            <w:lang w:eastAsia="zh-CN"/>
          </w:rPr>
          <w:t>七、生产安全保护</w:t>
        </w:r>
        <w:r>
          <w:tab/>
        </w:r>
        <w:r>
          <w:fldChar w:fldCharType="begin"/>
        </w:r>
        <w:r>
          <w:instrText xml:space="preserve"> PAGEREF _Toc3058 \h </w:instrText>
        </w:r>
        <w:r>
          <w:fldChar w:fldCharType="separate"/>
        </w:r>
        <w:r>
          <w:t>18</w:t>
        </w:r>
        <w:r>
          <w:fldChar w:fldCharType="end"/>
        </w:r>
      </w:hyperlink>
    </w:p>
    <w:p>
      <w:pPr>
        <w:pStyle w:val="TOC2"/>
        <w:tabs>
          <w:tab w:val="right" w:leader="dot" w:pos="8306"/>
        </w:tabs>
      </w:pPr>
      <w:hyperlink w:anchor="_Toc9290" w:history="1">
        <w:r>
          <w:rPr>
            <w:rFonts w:ascii="仿宋" w:eastAsia="仿宋" w:hAnsi="仿宋" w:cs="仿宋" w:hint="eastAsia"/>
            <w:lang w:eastAsia="zh-CN"/>
          </w:rPr>
          <w:t>(一)、消防安全</w:t>
        </w:r>
        <w:r>
          <w:tab/>
        </w:r>
        <w:r>
          <w:fldChar w:fldCharType="begin"/>
        </w:r>
        <w:r>
          <w:instrText xml:space="preserve"> PAGEREF _Toc9290 \h </w:instrText>
        </w:r>
        <w:r>
          <w:fldChar w:fldCharType="separate"/>
        </w:r>
        <w:r>
          <w:t>18</w:t>
        </w:r>
        <w:r>
          <w:fldChar w:fldCharType="end"/>
        </w:r>
      </w:hyperlink>
    </w:p>
    <w:p>
      <w:pPr>
        <w:pStyle w:val="TOC2"/>
        <w:tabs>
          <w:tab w:val="right" w:leader="dot" w:pos="8306"/>
        </w:tabs>
      </w:pPr>
      <w:hyperlink w:anchor="_Toc32248" w:history="1">
        <w:r>
          <w:rPr>
            <w:rFonts w:ascii="仿宋" w:eastAsia="仿宋" w:hAnsi="仿宋" w:cs="仿宋" w:hint="eastAsia"/>
            <w:lang w:eastAsia="zh-CN"/>
          </w:rPr>
          <w:t>(二)、防火防爆总图布置措施</w:t>
        </w:r>
        <w:r>
          <w:tab/>
        </w:r>
        <w:r>
          <w:fldChar w:fldCharType="begin"/>
        </w:r>
        <w:r>
          <w:instrText xml:space="preserve"> PAGEREF _Toc32248 \h </w:instrText>
        </w:r>
        <w:r>
          <w:fldChar w:fldCharType="separate"/>
        </w:r>
        <w:r>
          <w:t>19</w:t>
        </w:r>
        <w:r>
          <w:fldChar w:fldCharType="end"/>
        </w:r>
      </w:hyperlink>
    </w:p>
    <w:p>
      <w:pPr>
        <w:pStyle w:val="TOC2"/>
        <w:tabs>
          <w:tab w:val="right" w:leader="dot" w:pos="8306"/>
        </w:tabs>
      </w:pPr>
      <w:hyperlink w:anchor="_Toc8761" w:history="1">
        <w:r>
          <w:rPr>
            <w:rFonts w:ascii="仿宋" w:eastAsia="仿宋" w:hAnsi="仿宋" w:cs="仿宋" w:hint="eastAsia"/>
            <w:lang w:eastAsia="zh-CN"/>
          </w:rPr>
          <w:t>(三)、自然灾害防范措施</w:t>
        </w:r>
        <w:r>
          <w:tab/>
        </w:r>
        <w:r>
          <w:fldChar w:fldCharType="begin"/>
        </w:r>
        <w:r>
          <w:instrText xml:space="preserve"> PAGEREF _Toc8761 \h </w:instrText>
        </w:r>
        <w:r>
          <w:fldChar w:fldCharType="separate"/>
        </w:r>
        <w:r>
          <w:t>20</w:t>
        </w:r>
        <w:r>
          <w:fldChar w:fldCharType="end"/>
        </w:r>
      </w:hyperlink>
    </w:p>
    <w:p>
      <w:pPr>
        <w:pStyle w:val="TOC2"/>
        <w:tabs>
          <w:tab w:val="right" w:leader="dot" w:pos="8306"/>
        </w:tabs>
      </w:pPr>
      <w:hyperlink w:anchor="_Toc5451" w:history="1">
        <w:r>
          <w:rPr>
            <w:rFonts w:ascii="仿宋" w:eastAsia="仿宋" w:hAnsi="仿宋" w:cs="仿宋" w:hint="eastAsia"/>
            <w:lang w:eastAsia="zh-CN"/>
          </w:rPr>
          <w:t>(四)、安全色及安全标志使用要求</w:t>
        </w:r>
        <w:r>
          <w:tab/>
        </w:r>
        <w:r>
          <w:fldChar w:fldCharType="begin"/>
        </w:r>
        <w:r>
          <w:instrText xml:space="preserve"> PAGEREF _Toc5451 \h </w:instrText>
        </w:r>
        <w:r>
          <w:fldChar w:fldCharType="separate"/>
        </w:r>
        <w:r>
          <w:t>21</w:t>
        </w:r>
        <w:r>
          <w:fldChar w:fldCharType="end"/>
        </w:r>
      </w:hyperlink>
    </w:p>
    <w:p>
      <w:pPr>
        <w:pStyle w:val="TOC2"/>
        <w:tabs>
          <w:tab w:val="right" w:leader="dot" w:pos="8306"/>
        </w:tabs>
      </w:pPr>
      <w:hyperlink w:anchor="_Toc390" w:history="1">
        <w:r>
          <w:rPr>
            <w:rFonts w:ascii="仿宋" w:eastAsia="仿宋" w:hAnsi="仿宋" w:cs="仿宋" w:hint="eastAsia"/>
            <w:lang w:eastAsia="zh-CN"/>
          </w:rPr>
          <w:t>(五)、防尘防毒措施</w:t>
        </w:r>
        <w:r>
          <w:tab/>
        </w:r>
        <w:r>
          <w:fldChar w:fldCharType="begin"/>
        </w:r>
        <w:r>
          <w:instrText xml:space="preserve"> PAGEREF _Toc390 \h </w:instrText>
        </w:r>
        <w:r>
          <w:fldChar w:fldCharType="separate"/>
        </w:r>
        <w:r>
          <w:t>22</w:t>
        </w:r>
        <w:r>
          <w:fldChar w:fldCharType="end"/>
        </w:r>
      </w:hyperlink>
    </w:p>
    <w:p>
      <w:pPr>
        <w:pStyle w:val="TOC2"/>
        <w:tabs>
          <w:tab w:val="right" w:leader="dot" w:pos="8306"/>
        </w:tabs>
      </w:pPr>
      <w:hyperlink w:anchor="_Toc32175" w:history="1">
        <w:r>
          <w:rPr>
            <w:rFonts w:ascii="仿宋" w:eastAsia="仿宋" w:hAnsi="仿宋" w:cs="仿宋" w:hint="eastAsia"/>
            <w:lang w:eastAsia="zh-CN"/>
          </w:rPr>
          <w:t>(六)、防静电、触电防护及防雷措施</w:t>
        </w:r>
        <w:r>
          <w:tab/>
        </w:r>
        <w:r>
          <w:fldChar w:fldCharType="begin"/>
        </w:r>
        <w:r>
          <w:instrText xml:space="preserve"> PAGEREF _Toc32175 \h </w:instrText>
        </w:r>
        <w:r>
          <w:fldChar w:fldCharType="separate"/>
        </w:r>
        <w:r>
          <w:t>23</w:t>
        </w:r>
        <w:r>
          <w:fldChar w:fldCharType="end"/>
        </w:r>
      </w:hyperlink>
    </w:p>
    <w:p>
      <w:pPr>
        <w:pStyle w:val="TOC2"/>
        <w:tabs>
          <w:tab w:val="right" w:leader="dot" w:pos="8306"/>
        </w:tabs>
      </w:pPr>
      <w:hyperlink w:anchor="_Toc21273" w:history="1">
        <w:r>
          <w:rPr>
            <w:rFonts w:ascii="仿宋" w:eastAsia="仿宋" w:hAnsi="仿宋" w:cs="仿宋" w:hint="eastAsia"/>
            <w:lang w:eastAsia="zh-CN"/>
          </w:rPr>
          <w:t>(七)、机械设备安全保障措施</w:t>
        </w:r>
        <w:r>
          <w:tab/>
        </w:r>
        <w:r>
          <w:fldChar w:fldCharType="begin"/>
        </w:r>
        <w:r>
          <w:instrText xml:space="preserve"> PAGEREF _Toc21273 \h </w:instrText>
        </w:r>
        <w:r>
          <w:fldChar w:fldCharType="separate"/>
        </w:r>
        <w:r>
          <w:t>24</w:t>
        </w:r>
        <w:r>
          <w:fldChar w:fldCharType="end"/>
        </w:r>
      </w:hyperlink>
    </w:p>
    <w:p>
      <w:pPr>
        <w:pStyle w:val="TOC1"/>
        <w:tabs>
          <w:tab w:val="right" w:leader="dot" w:pos="8306"/>
        </w:tabs>
      </w:pPr>
      <w:hyperlink w:anchor="_Toc4054" w:history="1">
        <w:r>
          <w:rPr>
            <w:rFonts w:ascii="仿宋" w:eastAsia="仿宋" w:hAnsi="仿宋" w:cs="仿宋" w:hint="eastAsia"/>
            <w:lang w:eastAsia="zh-CN"/>
          </w:rPr>
          <w:t>八、特种纤维项目风险管理</w:t>
        </w:r>
        <w:r>
          <w:tab/>
        </w:r>
        <w:r>
          <w:fldChar w:fldCharType="begin"/>
        </w:r>
        <w:r>
          <w:instrText xml:space="preserve"> PAGEREF _Toc4054 \h </w:instrText>
        </w:r>
        <w:r>
          <w:fldChar w:fldCharType="separate"/>
        </w:r>
        <w:r>
          <w:t>25</w:t>
        </w:r>
        <w:r>
          <w:fldChar w:fldCharType="end"/>
        </w:r>
      </w:hyperlink>
    </w:p>
    <w:p>
      <w:pPr>
        <w:pStyle w:val="TOC2"/>
        <w:tabs>
          <w:tab w:val="right" w:leader="dot" w:pos="8306"/>
        </w:tabs>
      </w:pPr>
      <w:hyperlink w:anchor="_Toc4766" w:history="1">
        <w:r>
          <w:rPr>
            <w:rFonts w:ascii="仿宋" w:eastAsia="仿宋" w:hAnsi="仿宋" w:cs="仿宋" w:hint="eastAsia"/>
            <w:lang w:eastAsia="zh-CN"/>
          </w:rPr>
          <w:t>(一)、风险识别与评估</w:t>
        </w:r>
        <w:r>
          <w:tab/>
        </w:r>
        <w:r>
          <w:fldChar w:fldCharType="begin"/>
        </w:r>
        <w:r>
          <w:instrText xml:space="preserve"> PAGEREF _Toc4766 \h </w:instrText>
        </w:r>
        <w:r>
          <w:fldChar w:fldCharType="separate"/>
        </w:r>
        <w:r>
          <w:t>25</w:t>
        </w:r>
        <w:r>
          <w:fldChar w:fldCharType="end"/>
        </w:r>
      </w:hyperlink>
    </w:p>
    <w:p>
      <w:pPr>
        <w:pStyle w:val="TOC2"/>
        <w:tabs>
          <w:tab w:val="right" w:leader="dot" w:pos="8306"/>
        </w:tabs>
      </w:pPr>
      <w:hyperlink w:anchor="_Toc20347" w:history="1">
        <w:r>
          <w:rPr>
            <w:rFonts w:ascii="仿宋" w:eastAsia="仿宋" w:hAnsi="仿宋" w:cs="仿宋" w:hint="eastAsia"/>
            <w:lang w:eastAsia="zh-CN"/>
          </w:rPr>
          <w:t>(二)、风险应对策略</w:t>
        </w:r>
        <w:r>
          <w:tab/>
        </w:r>
        <w:r>
          <w:fldChar w:fldCharType="begin"/>
        </w:r>
        <w:r>
          <w:instrText xml:space="preserve"> PAGEREF _Toc20347 \h </w:instrText>
        </w:r>
        <w:r>
          <w:fldChar w:fldCharType="separate"/>
        </w:r>
        <w:r>
          <w:t>27</w:t>
        </w:r>
        <w:r>
          <w:fldChar w:fldCharType="end"/>
        </w:r>
      </w:hyperlink>
    </w:p>
    <w:p>
      <w:pPr>
        <w:pStyle w:val="TOC2"/>
        <w:tabs>
          <w:tab w:val="right" w:leader="dot" w:pos="8306"/>
        </w:tabs>
      </w:pPr>
      <w:hyperlink w:anchor="_Toc14518" w:history="1">
        <w:r>
          <w:rPr>
            <w:rFonts w:ascii="仿宋" w:eastAsia="仿宋" w:hAnsi="仿宋" w:cs="仿宋" w:hint="eastAsia"/>
            <w:lang w:eastAsia="zh-CN"/>
          </w:rPr>
          <w:t>(三)、风险监控与控制</w:t>
        </w:r>
        <w:r>
          <w:tab/>
        </w:r>
        <w:r>
          <w:fldChar w:fldCharType="begin"/>
        </w:r>
        <w:r>
          <w:instrText xml:space="preserve"> PAGEREF _Toc14518 \h </w:instrText>
        </w:r>
        <w:r>
          <w:fldChar w:fldCharType="separate"/>
        </w:r>
        <w:r>
          <w:t>28</w:t>
        </w:r>
        <w:r>
          <w:fldChar w:fldCharType="end"/>
        </w:r>
      </w:hyperlink>
    </w:p>
    <w:p>
      <w:pPr>
        <w:pStyle w:val="TOC1"/>
        <w:tabs>
          <w:tab w:val="right" w:leader="dot" w:pos="8306"/>
        </w:tabs>
      </w:pPr>
      <w:hyperlink w:anchor="_Toc3907" w:history="1">
        <w:r>
          <w:rPr>
            <w:rFonts w:ascii="仿宋" w:eastAsia="仿宋" w:hAnsi="仿宋" w:cs="仿宋" w:hint="eastAsia"/>
            <w:lang w:eastAsia="zh-CN"/>
          </w:rPr>
          <w:t>九、特种纤维项目人力资源培养与发展</w:t>
        </w:r>
        <w:r>
          <w:tab/>
        </w:r>
        <w:r>
          <w:fldChar w:fldCharType="begin"/>
        </w:r>
        <w:r>
          <w:instrText xml:space="preserve"> PAGEREF _Toc3907 \h </w:instrText>
        </w:r>
        <w:r>
          <w:fldChar w:fldCharType="separate"/>
        </w:r>
        <w:r>
          <w:t>29</w:t>
        </w:r>
        <w:r>
          <w:fldChar w:fldCharType="end"/>
        </w:r>
      </w:hyperlink>
    </w:p>
    <w:p>
      <w:pPr>
        <w:pStyle w:val="TOC2"/>
        <w:tabs>
          <w:tab w:val="right" w:leader="dot" w:pos="8306"/>
        </w:tabs>
      </w:pPr>
      <w:hyperlink w:anchor="_Toc16339" w:history="1">
        <w:r>
          <w:rPr>
            <w:rFonts w:ascii="仿宋" w:eastAsia="仿宋" w:hAnsi="仿宋" w:cs="仿宋" w:hint="eastAsia"/>
            <w:lang w:eastAsia="zh-CN"/>
          </w:rPr>
          <w:t>(一)、人才需求与规划</w:t>
        </w:r>
        <w:r>
          <w:tab/>
        </w:r>
        <w:r>
          <w:fldChar w:fldCharType="begin"/>
        </w:r>
        <w:r>
          <w:instrText xml:space="preserve"> PAGEREF _Toc16339 \h </w:instrText>
        </w:r>
        <w:r>
          <w:fldChar w:fldCharType="separate"/>
        </w:r>
        <w:r>
          <w:t>29</w:t>
        </w:r>
        <w:r>
          <w:fldChar w:fldCharType="end"/>
        </w:r>
      </w:hyperlink>
    </w:p>
    <w:p>
      <w:pPr>
        <w:pStyle w:val="TOC2"/>
        <w:tabs>
          <w:tab w:val="right" w:leader="dot" w:pos="8306"/>
        </w:tabs>
      </w:pPr>
      <w:hyperlink w:anchor="_Toc4272" w:history="1">
        <w:r>
          <w:rPr>
            <w:rFonts w:ascii="仿宋" w:eastAsia="仿宋" w:hAnsi="仿宋" w:cs="仿宋" w:hint="eastAsia"/>
            <w:lang w:eastAsia="zh-CN"/>
          </w:rPr>
          <w:t>(二)、培训与发展计划</w:t>
        </w:r>
        <w:r>
          <w:tab/>
        </w:r>
        <w:r>
          <w:fldChar w:fldCharType="begin"/>
        </w:r>
        <w:r>
          <w:instrText xml:space="preserve"> PAGEREF _Toc4272 \h </w:instrText>
        </w:r>
        <w:r>
          <w:fldChar w:fldCharType="separate"/>
        </w:r>
        <w:r>
          <w:t>30</w:t>
        </w:r>
        <w:r>
          <w:fldChar w:fldCharType="end"/>
        </w:r>
      </w:hyperlink>
    </w:p>
    <w:p>
      <w:pPr>
        <w:pStyle w:val="TOC1"/>
        <w:tabs>
          <w:tab w:val="right" w:leader="dot" w:pos="8306"/>
        </w:tabs>
      </w:pPr>
      <w:hyperlink w:anchor="_Toc14559" w:history="1">
        <w:r>
          <w:rPr>
            <w:rFonts w:ascii="仿宋" w:eastAsia="仿宋" w:hAnsi="仿宋" w:cs="仿宋" w:hint="eastAsia"/>
            <w:lang w:eastAsia="zh-CN"/>
          </w:rPr>
          <w:t>十、特种纤维项目创新与研发</w:t>
        </w:r>
        <w:r>
          <w:tab/>
        </w:r>
        <w:r>
          <w:fldChar w:fldCharType="begin"/>
        </w:r>
        <w:r>
          <w:instrText xml:space="preserve"> PAGEREF _Toc14559 \h </w:instrText>
        </w:r>
        <w:r>
          <w:fldChar w:fldCharType="separate"/>
        </w:r>
        <w:r>
          <w:t>30</w:t>
        </w:r>
        <w:r>
          <w:fldChar w:fldCharType="end"/>
        </w:r>
      </w:hyperlink>
    </w:p>
    <w:p>
      <w:pPr>
        <w:pStyle w:val="TOC2"/>
        <w:tabs>
          <w:tab w:val="right" w:leader="dot" w:pos="8306"/>
        </w:tabs>
      </w:pPr>
      <w:hyperlink w:anchor="_Toc26800" w:history="1">
        <w:r>
          <w:rPr>
            <w:rFonts w:ascii="仿宋" w:eastAsia="仿宋" w:hAnsi="仿宋" w:cs="仿宋" w:hint="eastAsia"/>
            <w:lang w:eastAsia="zh-CN"/>
          </w:rPr>
          <w:t>(一)、创新策略与方向</w:t>
        </w:r>
        <w:r>
          <w:tab/>
        </w:r>
        <w:r>
          <w:fldChar w:fldCharType="begin"/>
        </w:r>
        <w:r>
          <w:instrText xml:space="preserve"> PAGEREF _Toc26800 \h </w:instrText>
        </w:r>
        <w:r>
          <w:fldChar w:fldCharType="separate"/>
        </w:r>
        <w:r>
          <w:t>30</w:t>
        </w:r>
        <w:r>
          <w:fldChar w:fldCharType="end"/>
        </w:r>
      </w:hyperlink>
    </w:p>
    <w:p>
      <w:pPr>
        <w:pStyle w:val="TOC2"/>
        <w:tabs>
          <w:tab w:val="right" w:leader="dot" w:pos="8306"/>
        </w:tabs>
      </w:pPr>
      <w:hyperlink w:anchor="_Toc13846" w:history="1">
        <w:r>
          <w:rPr>
            <w:rFonts w:ascii="仿宋" w:eastAsia="仿宋" w:hAnsi="仿宋" w:cs="仿宋" w:hint="eastAsia"/>
            <w:lang w:eastAsia="zh-CN"/>
          </w:rPr>
          <w:t>(二)、研发规划与投入</w:t>
        </w:r>
        <w:r>
          <w:tab/>
        </w:r>
        <w:r>
          <w:fldChar w:fldCharType="begin"/>
        </w:r>
        <w:r>
          <w:instrText xml:space="preserve"> PAGEREF _Toc13846 \h </w:instrText>
        </w:r>
        <w:r>
          <w:fldChar w:fldCharType="separate"/>
        </w:r>
        <w:r>
          <w:t>32</w:t>
        </w:r>
        <w:r>
          <w:fldChar w:fldCharType="end"/>
        </w:r>
      </w:hyperlink>
    </w:p>
    <w:p>
      <w:pPr>
        <w:pStyle w:val="TOC1"/>
        <w:tabs>
          <w:tab w:val="right" w:leader="dot" w:pos="8306"/>
        </w:tabs>
      </w:pPr>
      <w:hyperlink w:anchor="_Toc30084" w:history="1">
        <w:r>
          <w:rPr>
            <w:rFonts w:ascii="仿宋" w:eastAsia="仿宋" w:hAnsi="仿宋" w:cs="仿宋" w:hint="eastAsia"/>
            <w:lang w:eastAsia="zh-CN"/>
          </w:rPr>
          <w:t>十一、特种纤维项目经营效益</w:t>
        </w:r>
        <w:r>
          <w:tab/>
        </w:r>
        <w:r>
          <w:fldChar w:fldCharType="begin"/>
        </w:r>
        <w:r>
          <w:instrText xml:space="preserve"> PAGEREF _Toc30084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59" w:history="1">
        <w:r>
          <w:rPr>
            <w:rFonts w:ascii="仿宋" w:eastAsia="仿宋" w:hAnsi="仿宋" w:cs="仿宋" w:hint="eastAsia"/>
            <w:lang w:eastAsia="zh-CN"/>
          </w:rPr>
          <w:t>(一)、经济评价财务测算</w:t>
        </w:r>
        <w:r>
          <w:tab/>
        </w:r>
        <w:r>
          <w:fldChar w:fldCharType="begin"/>
        </w:r>
        <w:r>
          <w:instrText xml:space="preserve"> PAGEREF _Toc17859 \h </w:instrText>
        </w:r>
        <w:r>
          <w:fldChar w:fldCharType="separate"/>
        </w:r>
        <w:r>
          <w:t>33</w:t>
        </w:r>
        <w:r>
          <w:fldChar w:fldCharType="end"/>
        </w:r>
      </w:hyperlink>
    </w:p>
    <w:p>
      <w:pPr>
        <w:pStyle w:val="TOC2"/>
        <w:tabs>
          <w:tab w:val="right" w:leader="dot" w:pos="8306"/>
        </w:tabs>
      </w:pPr>
      <w:hyperlink w:anchor="_Toc22814" w:history="1">
        <w:r>
          <w:rPr>
            <w:rFonts w:ascii="仿宋" w:eastAsia="仿宋" w:hAnsi="仿宋" w:cs="仿宋" w:hint="eastAsia"/>
            <w:lang w:eastAsia="zh-CN"/>
          </w:rPr>
          <w:t>(二)、特种纤维项目盈利能力分析</w:t>
        </w:r>
        <w:r>
          <w:tab/>
        </w:r>
        <w:r>
          <w:fldChar w:fldCharType="begin"/>
        </w:r>
        <w:r>
          <w:instrText xml:space="preserve"> PAGEREF _Toc22814 \h </w:instrText>
        </w:r>
        <w:r>
          <w:fldChar w:fldCharType="separate"/>
        </w:r>
        <w:r>
          <w:t>35</w:t>
        </w:r>
        <w:r>
          <w:fldChar w:fldCharType="end"/>
        </w:r>
      </w:hyperlink>
    </w:p>
    <w:p>
      <w:pPr>
        <w:pStyle w:val="TOC1"/>
        <w:tabs>
          <w:tab w:val="right" w:leader="dot" w:pos="8306"/>
        </w:tabs>
      </w:pPr>
      <w:hyperlink w:anchor="_Toc17334" w:history="1">
        <w:r>
          <w:rPr>
            <w:rFonts w:ascii="仿宋" w:eastAsia="仿宋" w:hAnsi="仿宋" w:cs="仿宋" w:hint="eastAsia"/>
            <w:lang w:eastAsia="zh-CN"/>
          </w:rPr>
          <w:t>十二、特种纤维项目技术管理</w:t>
        </w:r>
        <w:r>
          <w:tab/>
        </w:r>
        <w:r>
          <w:fldChar w:fldCharType="begin"/>
        </w:r>
        <w:r>
          <w:instrText xml:space="preserve"> PAGEREF _Toc17334 \h </w:instrText>
        </w:r>
        <w:r>
          <w:fldChar w:fldCharType="separate"/>
        </w:r>
        <w:r>
          <w:t>35</w:t>
        </w:r>
        <w:r>
          <w:fldChar w:fldCharType="end"/>
        </w:r>
      </w:hyperlink>
    </w:p>
    <w:p>
      <w:pPr>
        <w:pStyle w:val="TOC2"/>
        <w:tabs>
          <w:tab w:val="right" w:leader="dot" w:pos="8306"/>
        </w:tabs>
      </w:pPr>
      <w:hyperlink w:anchor="_Toc17185" w:history="1">
        <w:r>
          <w:rPr>
            <w:rFonts w:ascii="仿宋" w:eastAsia="仿宋" w:hAnsi="仿宋" w:cs="仿宋" w:hint="eastAsia"/>
            <w:lang w:eastAsia="zh-CN"/>
          </w:rPr>
          <w:t>(一)、技术方案选用方向</w:t>
        </w:r>
        <w:r>
          <w:tab/>
        </w:r>
        <w:r>
          <w:fldChar w:fldCharType="begin"/>
        </w:r>
        <w:r>
          <w:instrText xml:space="preserve"> PAGEREF _Toc17185 \h </w:instrText>
        </w:r>
        <w:r>
          <w:fldChar w:fldCharType="separate"/>
        </w:r>
        <w:r>
          <w:t>35</w:t>
        </w:r>
        <w:r>
          <w:fldChar w:fldCharType="end"/>
        </w:r>
      </w:hyperlink>
    </w:p>
    <w:p>
      <w:pPr>
        <w:pStyle w:val="TOC2"/>
        <w:tabs>
          <w:tab w:val="right" w:leader="dot" w:pos="8306"/>
        </w:tabs>
      </w:pPr>
      <w:hyperlink w:anchor="_Toc16310" w:history="1">
        <w:r>
          <w:rPr>
            <w:rFonts w:ascii="仿宋" w:eastAsia="仿宋" w:hAnsi="仿宋" w:cs="仿宋" w:hint="eastAsia"/>
            <w:lang w:eastAsia="zh-CN"/>
          </w:rPr>
          <w:t>(二)、工艺技术方案选用原则</w:t>
        </w:r>
        <w:r>
          <w:tab/>
        </w:r>
        <w:r>
          <w:fldChar w:fldCharType="begin"/>
        </w:r>
        <w:r>
          <w:instrText xml:space="preserve"> PAGEREF _Toc16310 \h </w:instrText>
        </w:r>
        <w:r>
          <w:fldChar w:fldCharType="separate"/>
        </w:r>
        <w:r>
          <w:t>37</w:t>
        </w:r>
        <w:r>
          <w:fldChar w:fldCharType="end"/>
        </w:r>
      </w:hyperlink>
    </w:p>
    <w:p>
      <w:pPr>
        <w:pStyle w:val="TOC2"/>
        <w:tabs>
          <w:tab w:val="right" w:leader="dot" w:pos="8306"/>
        </w:tabs>
      </w:pPr>
      <w:hyperlink w:anchor="_Toc28710" w:history="1">
        <w:r>
          <w:rPr>
            <w:rFonts w:ascii="仿宋" w:eastAsia="仿宋" w:hAnsi="仿宋" w:cs="仿宋" w:hint="eastAsia"/>
            <w:lang w:eastAsia="zh-CN"/>
          </w:rPr>
          <w:t>(三)、工艺技术方案要求</w:t>
        </w:r>
        <w:r>
          <w:tab/>
        </w:r>
        <w:r>
          <w:fldChar w:fldCharType="begin"/>
        </w:r>
        <w:r>
          <w:instrText xml:space="preserve"> PAGEREF _Toc28710 \h </w:instrText>
        </w:r>
        <w:r>
          <w:fldChar w:fldCharType="separate"/>
        </w:r>
        <w:r>
          <w:t>39</w:t>
        </w:r>
        <w:r>
          <w:fldChar w:fldCharType="end"/>
        </w:r>
      </w:hyperlink>
    </w:p>
    <w:p>
      <w:pPr>
        <w:pStyle w:val="TOC1"/>
        <w:tabs>
          <w:tab w:val="right" w:leader="dot" w:pos="8306"/>
        </w:tabs>
      </w:pPr>
      <w:hyperlink w:anchor="_Toc26684" w:history="1">
        <w:r>
          <w:rPr>
            <w:rFonts w:ascii="仿宋" w:eastAsia="仿宋" w:hAnsi="仿宋" w:cs="仿宋" w:hint="eastAsia"/>
            <w:lang w:eastAsia="zh-CN"/>
          </w:rPr>
          <w:t>十三、特种纤维项目实施保障措施</w:t>
        </w:r>
        <w:r>
          <w:tab/>
        </w:r>
        <w:r>
          <w:fldChar w:fldCharType="begin"/>
        </w:r>
        <w:r>
          <w:instrText xml:space="preserve"> PAGEREF _Toc26684 \h </w:instrText>
        </w:r>
        <w:r>
          <w:fldChar w:fldCharType="separate"/>
        </w:r>
        <w:r>
          <w:t>42</w:t>
        </w:r>
        <w:r>
          <w:fldChar w:fldCharType="end"/>
        </w:r>
      </w:hyperlink>
    </w:p>
    <w:p>
      <w:pPr>
        <w:pStyle w:val="TOC2"/>
        <w:tabs>
          <w:tab w:val="right" w:leader="dot" w:pos="8306"/>
        </w:tabs>
      </w:pPr>
      <w:hyperlink w:anchor="_Toc12281" w:history="1">
        <w:r>
          <w:rPr>
            <w:rFonts w:ascii="仿宋" w:eastAsia="仿宋" w:hAnsi="仿宋" w:cs="仿宋" w:hint="eastAsia"/>
            <w:lang w:eastAsia="zh-CN"/>
          </w:rPr>
          <w:t>(一)、特种纤维项目实施保障机制</w:t>
        </w:r>
        <w:r>
          <w:tab/>
        </w:r>
        <w:r>
          <w:fldChar w:fldCharType="begin"/>
        </w:r>
        <w:r>
          <w:instrText xml:space="preserve"> PAGEREF _Toc12281 \h </w:instrText>
        </w:r>
        <w:r>
          <w:fldChar w:fldCharType="separate"/>
        </w:r>
        <w:r>
          <w:t>42</w:t>
        </w:r>
        <w:r>
          <w:fldChar w:fldCharType="end"/>
        </w:r>
      </w:hyperlink>
    </w:p>
    <w:p>
      <w:pPr>
        <w:pStyle w:val="TOC2"/>
        <w:tabs>
          <w:tab w:val="right" w:leader="dot" w:pos="8306"/>
        </w:tabs>
      </w:pPr>
      <w:hyperlink w:anchor="_Toc9266" w:history="1">
        <w:r>
          <w:rPr>
            <w:rFonts w:ascii="仿宋" w:eastAsia="仿宋" w:hAnsi="仿宋" w:cs="仿宋" w:hint="eastAsia"/>
            <w:lang w:eastAsia="zh-CN"/>
          </w:rPr>
          <w:t>(二)、特种纤维项目法律合规要求</w:t>
        </w:r>
        <w:r>
          <w:tab/>
        </w:r>
        <w:r>
          <w:fldChar w:fldCharType="begin"/>
        </w:r>
        <w:r>
          <w:instrText xml:space="preserve"> PAGEREF _Toc9266 \h </w:instrText>
        </w:r>
        <w:r>
          <w:fldChar w:fldCharType="separate"/>
        </w:r>
        <w:r>
          <w:t>45</w:t>
        </w:r>
        <w:r>
          <w:fldChar w:fldCharType="end"/>
        </w:r>
      </w:hyperlink>
    </w:p>
    <w:p>
      <w:pPr>
        <w:pStyle w:val="TOC2"/>
        <w:tabs>
          <w:tab w:val="right" w:leader="dot" w:pos="8306"/>
        </w:tabs>
      </w:pPr>
      <w:hyperlink w:anchor="_Toc4840" w:history="1">
        <w:r>
          <w:rPr>
            <w:rFonts w:ascii="仿宋" w:eastAsia="仿宋" w:hAnsi="仿宋" w:cs="仿宋" w:hint="eastAsia"/>
            <w:lang w:eastAsia="zh-CN"/>
          </w:rPr>
          <w:t>(三)、特种纤维项目合同管理与法律事务</w:t>
        </w:r>
        <w:r>
          <w:tab/>
        </w:r>
        <w:r>
          <w:fldChar w:fldCharType="begin"/>
        </w:r>
        <w:r>
          <w:instrText xml:space="preserve"> PAGEREF _Toc4840 \h </w:instrText>
        </w:r>
        <w:r>
          <w:fldChar w:fldCharType="separate"/>
        </w:r>
        <w:r>
          <w:t>49</w:t>
        </w:r>
        <w:r>
          <w:fldChar w:fldCharType="end"/>
        </w:r>
      </w:hyperlink>
    </w:p>
    <w:p>
      <w:pPr>
        <w:pStyle w:val="TOC2"/>
        <w:tabs>
          <w:tab w:val="right" w:leader="dot" w:pos="8306"/>
        </w:tabs>
      </w:pPr>
      <w:hyperlink w:anchor="_Toc7060" w:history="1">
        <w:r>
          <w:rPr>
            <w:rFonts w:ascii="仿宋" w:eastAsia="仿宋" w:hAnsi="仿宋" w:cs="仿宋" w:hint="eastAsia"/>
            <w:lang w:eastAsia="zh-CN"/>
          </w:rPr>
          <w:t>(四)、特种纤维项目知识产权保护策略</w:t>
        </w:r>
        <w:r>
          <w:tab/>
        </w:r>
        <w:r>
          <w:fldChar w:fldCharType="begin"/>
        </w:r>
        <w:r>
          <w:instrText xml:space="preserve"> PAGEREF _Toc7060 \h </w:instrText>
        </w:r>
        <w:r>
          <w:fldChar w:fldCharType="separate"/>
        </w:r>
        <w:r>
          <w:t>56</w:t>
        </w:r>
        <w:r>
          <w:fldChar w:fldCharType="end"/>
        </w:r>
      </w:hyperlink>
    </w:p>
    <w:p>
      <w:pPr>
        <w:pStyle w:val="TOC1"/>
        <w:tabs>
          <w:tab w:val="right" w:leader="dot" w:pos="8306"/>
        </w:tabs>
      </w:pPr>
      <w:hyperlink w:anchor="_Toc7770" w:history="1">
        <w:r>
          <w:rPr>
            <w:rFonts w:ascii="仿宋" w:eastAsia="仿宋" w:hAnsi="仿宋" w:cs="仿宋" w:hint="eastAsia"/>
            <w:lang w:eastAsia="zh-CN"/>
          </w:rPr>
          <w:t>十四、特种纤维项目变更管理</w:t>
        </w:r>
        <w:r>
          <w:tab/>
        </w:r>
        <w:r>
          <w:fldChar w:fldCharType="begin"/>
        </w:r>
        <w:r>
          <w:instrText xml:space="preserve"> PAGEREF _Toc7770 \h </w:instrText>
        </w:r>
        <w:r>
          <w:fldChar w:fldCharType="separate"/>
        </w:r>
        <w:r>
          <w:t>58</w:t>
        </w:r>
        <w:r>
          <w:fldChar w:fldCharType="end"/>
        </w:r>
      </w:hyperlink>
    </w:p>
    <w:p>
      <w:pPr>
        <w:pStyle w:val="TOC2"/>
        <w:tabs>
          <w:tab w:val="right" w:leader="dot" w:pos="8306"/>
        </w:tabs>
      </w:pPr>
      <w:hyperlink w:anchor="_Toc11804" w:history="1">
        <w:r>
          <w:rPr>
            <w:rFonts w:ascii="仿宋" w:eastAsia="仿宋" w:hAnsi="仿宋" w:cs="仿宋" w:hint="eastAsia"/>
            <w:lang w:eastAsia="zh-CN"/>
          </w:rPr>
          <w:t>(一)、变更申请与评估</w:t>
        </w:r>
        <w:r>
          <w:tab/>
        </w:r>
        <w:r>
          <w:fldChar w:fldCharType="begin"/>
        </w:r>
        <w:r>
          <w:instrText xml:space="preserve"> PAGEREF _Toc11804 \h </w:instrText>
        </w:r>
        <w:r>
          <w:fldChar w:fldCharType="separate"/>
        </w:r>
        <w:r>
          <w:t>58</w:t>
        </w:r>
        <w:r>
          <w:fldChar w:fldCharType="end"/>
        </w:r>
      </w:hyperlink>
    </w:p>
    <w:p>
      <w:pPr>
        <w:pStyle w:val="TOC2"/>
        <w:tabs>
          <w:tab w:val="right" w:leader="dot" w:pos="8306"/>
        </w:tabs>
      </w:pPr>
      <w:hyperlink w:anchor="_Toc11077" w:history="1">
        <w:r>
          <w:rPr>
            <w:rFonts w:ascii="仿宋" w:eastAsia="仿宋" w:hAnsi="仿宋" w:cs="仿宋" w:hint="eastAsia"/>
            <w:lang w:eastAsia="zh-CN"/>
          </w:rPr>
          <w:t>(二)、变更实施与控制</w:t>
        </w:r>
        <w:r>
          <w:tab/>
        </w:r>
        <w:r>
          <w:fldChar w:fldCharType="begin"/>
        </w:r>
        <w:r>
          <w:instrText xml:space="preserve"> PAGEREF _Toc11077 \h </w:instrText>
        </w:r>
        <w:r>
          <w:fldChar w:fldCharType="separate"/>
        </w:r>
        <w:r>
          <w:t>59</w:t>
        </w:r>
        <w:r>
          <w:fldChar w:fldCharType="end"/>
        </w:r>
      </w:hyperlink>
    </w:p>
    <w:p>
      <w:pPr>
        <w:pStyle w:val="TOC1"/>
        <w:tabs>
          <w:tab w:val="right" w:leader="dot" w:pos="8306"/>
        </w:tabs>
      </w:pPr>
      <w:hyperlink w:anchor="_Toc4205" w:history="1">
        <w:r>
          <w:rPr>
            <w:rFonts w:ascii="仿宋" w:eastAsia="仿宋" w:hAnsi="仿宋" w:cs="仿宋" w:hint="eastAsia"/>
            <w:lang w:eastAsia="zh-CN"/>
          </w:rPr>
          <w:t>十五、特种纤维项目治理与监督</w:t>
        </w:r>
        <w:r>
          <w:tab/>
        </w:r>
        <w:r>
          <w:fldChar w:fldCharType="begin"/>
        </w:r>
        <w:r>
          <w:instrText xml:space="preserve"> PAGEREF _Toc4205 \h </w:instrText>
        </w:r>
        <w:r>
          <w:fldChar w:fldCharType="separate"/>
        </w:r>
        <w:r>
          <w:t>59</w:t>
        </w:r>
        <w:r>
          <w:fldChar w:fldCharType="end"/>
        </w:r>
      </w:hyperlink>
    </w:p>
    <w:p>
      <w:pPr>
        <w:pStyle w:val="TOC2"/>
        <w:tabs>
          <w:tab w:val="right" w:leader="dot" w:pos="8306"/>
        </w:tabs>
      </w:pPr>
      <w:hyperlink w:anchor="_Toc25922" w:history="1">
        <w:r>
          <w:rPr>
            <w:rFonts w:ascii="仿宋" w:eastAsia="仿宋" w:hAnsi="仿宋" w:cs="仿宋" w:hint="eastAsia"/>
            <w:lang w:eastAsia="zh-CN"/>
          </w:rPr>
          <w:t>(一)、特种纤维项目治理结构</w:t>
        </w:r>
        <w:r>
          <w:tab/>
        </w:r>
        <w:r>
          <w:fldChar w:fldCharType="begin"/>
        </w:r>
        <w:r>
          <w:instrText xml:space="preserve"> PAGEREF _Toc25922 \h </w:instrText>
        </w:r>
        <w:r>
          <w:fldChar w:fldCharType="separate"/>
        </w:r>
        <w:r>
          <w:t>59</w:t>
        </w:r>
        <w:r>
          <w:fldChar w:fldCharType="end"/>
        </w:r>
      </w:hyperlink>
    </w:p>
    <w:p>
      <w:pPr>
        <w:pStyle w:val="TOC2"/>
        <w:tabs>
          <w:tab w:val="right" w:leader="dot" w:pos="8306"/>
        </w:tabs>
      </w:pPr>
      <w:hyperlink w:anchor="_Toc19273" w:history="1">
        <w:r>
          <w:rPr>
            <w:rFonts w:ascii="仿宋" w:eastAsia="仿宋" w:hAnsi="仿宋" w:cs="仿宋" w:hint="eastAsia"/>
            <w:lang w:eastAsia="zh-CN"/>
          </w:rPr>
          <w:t>(二)、监督与审计</w:t>
        </w:r>
        <w:r>
          <w:tab/>
        </w:r>
        <w:r>
          <w:fldChar w:fldCharType="begin"/>
        </w:r>
        <w:r>
          <w:instrText xml:space="preserve"> PAGEREF _Toc19273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830"/>
      <w:r>
        <w:rPr>
          <w:rFonts w:ascii="仿宋" w:eastAsia="仿宋" w:hAnsi="仿宋" w:cs="仿宋" w:hint="eastAsia"/>
          <w:sz w:val="28"/>
          <w:lang w:eastAsia="zh-CN"/>
        </w:rPr>
        <w:t>一、特种纤维项目可持续发展</w:t>
      </w:r>
      <w:bookmarkEnd w:id="2"/>
    </w:p>
    <w:p>
      <w:pPr>
        <w:pStyle w:val="Heading2"/>
        <w:rPr>
          <w:rFonts w:ascii="仿宋" w:eastAsia="仿宋" w:hAnsi="仿宋" w:cs="仿宋" w:hint="eastAsia"/>
          <w:lang w:eastAsia="zh-CN"/>
        </w:rPr>
      </w:pPr>
      <w:bookmarkStart w:id="3" w:name="_Toc1471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纤维项目中，特种纤维项目团队着眼于未来，明确了可持续发展的战略方向。制定的具体可持续发展目标包括降低资源使用、采用环保技术、最大化社会效益等。这一步骤不仅有助于特种纤维项目在环保和社会责任方面达到最高标准，也为未来提供了明确的指引，确保特种纤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可持续实践的融入特种纤维项目管理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特种纤维项目管理周期。从特种纤维项目规划开始，特种纤维项目团队就考虑了环境和社会的因素。在执行阶段，特种纤维项目团队积极推动绿色技术的应用，优化资源利用。此外，关注员工的社会责任，通过培训和沟通活动提高员工对可持续发展的认知，使他们能够在日常工作中践行可持续实践。这些举措不仅为特种纤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40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扎根于特种纤维项目的可持续发展理念，我们深信环保与社会责任是特种纤维项目成功的关键支柱。在特种纤维项目的每一步，我们都致力于通过创新和实践，履行对环境和社会的坚定责任。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项目团队通过引入先进的环保技术、建立高效的废物处理系统以及推动能源节约措施，积极履行环保责任。定期的环保监测和评估确保特种纤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项目不仅致力于自身可持续发展，还注重对社会的回馈。通过支持社区特种纤维项目、参与慈善事业、提供培训机会等方式，特种纤维项目积极履行社会责任。与当地社区建立积极互动，关注员工的工作与生活平衡，以及员工的身心健康，是特种纤维项目在社会责任层面的关键举措。这样的实践不仅增强了特种纤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4074"/>
      <w:r>
        <w:rPr>
          <w:rFonts w:ascii="仿宋" w:eastAsia="仿宋" w:hAnsi="仿宋" w:cs="仿宋" w:hint="eastAsia"/>
          <w:sz w:val="28"/>
          <w:lang w:eastAsia="zh-CN"/>
        </w:rPr>
        <w:t>二、特种纤维项目危机管理</w:t>
      </w:r>
      <w:bookmarkEnd w:id="5"/>
    </w:p>
    <w:p>
      <w:pPr>
        <w:pStyle w:val="Heading2"/>
        <w:rPr>
          <w:rFonts w:ascii="仿宋" w:eastAsia="仿宋" w:hAnsi="仿宋" w:cs="仿宋" w:hint="eastAsia"/>
          <w:lang w:eastAsia="zh-CN"/>
        </w:rPr>
      </w:pPr>
      <w:bookmarkStart w:id="6" w:name="_Toc2135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纤维项目危机管理中，危机预警与识别是确保特种纤维项目稳健运行的核心步骤。通过建立全面的监测机制，特种纤维项目团队旨在及时发现和理解潜在的风险和危机因素，以便采取及时的预防和应对措施，确保特种纤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首先，通过深入的风险评估，特种纤维项目团队全面分析了整个特种纤维项目和各个阶段可能存在的威胁。这包括准确评估每个潜在风险的发生概率和可能影响的程度，为后续危机预警提供了有力支持。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纤维项目团队着重于明确定义特种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纤维项目进展的持续监控，团队能够及时发现潜在问题并作出迅速反应。特种纤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在这一阶段，团队的专业素养和反应速度将发挥至关重要的作用，以确保潜在危机能够在初期得到有效的处理，最大程度地减轻负面影响。通过危机预警与识别，特种纤维项目得以更有序、可控地推进。</w:t>
      </w:r>
    </w:p>
    <w:p>
      <w:pPr>
        <w:pStyle w:val="Heading2"/>
        <w:ind w:firstLine="560" w:firstLineChars="200"/>
        <w:rPr>
          <w:rFonts w:ascii="仿宋" w:eastAsia="仿宋" w:hAnsi="仿宋" w:cs="仿宋" w:hint="eastAsia"/>
          <w:sz w:val="28"/>
          <w:lang w:eastAsia="zh-CN"/>
        </w:rPr>
      </w:pPr>
      <w:bookmarkStart w:id="7" w:name="_Toc572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暂停特种纤维项目进度：为遏制危机蔓延，特种纤维项目暂时停止进行，以便全面评估当前状况。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实时沟通：与关键利益相关者建立实时沟通机制，向他们传递特种纤维项目危机的实际状况，保障特种纤维项目核心利益。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在紧急应对的同时，特种纤维项目团队强调了团队协作和有效沟通的重要性。以下是团队协作的关键举措：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随着危机得到初步控制，特种纤维项目团队转向制定恢复计划，以确保特种纤维项目能够从中迅速恢复。主要恢复计划包括：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修复受损的进度计划：重新评估特种纤维项目进度，制定修复计划，确保特种纤维项目尽快回归正常进程。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重新调整资源分配：优化资源分配，确保特种纤维项目在有限资源下高效运转。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风险管理机制加强：对特种纤维项目风险进行全面评估，制定更强化的风险管理策略，以预防未来可能的危机。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536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703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项目的技术管理特点体现在其创新导向。通过引入最先进的技术趋势和解决方案，特种纤维项目致力于提升科技含量、提高质量和效率水平。这意味着我们将采用最新的工具和方法，确保特种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纤维项目技术管理的显著特征。通过整合不同领域的技术资源，我们实现了跨学科的协同工作。这有助于优化技术架构，提高整体效能。此外，整合性策略还促进了不同技术团队之间的紧密沟通和高效合作，确保特种纤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纤维项目所采用的技术。通过不断优化技术方案，特种纤维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纤维项目团队将在特种纤维项目初期识别可能的技术风险，并采取相应的预防和应对措施。通过建立健全的风险评估机制，特种纤维项目能够在实施过程中及时发现并解决潜在的技术问题，保障特种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纤维项目中，技术将成为特种纤维项目成功的有力支持。这一深度剖析揭示了技术管理在特种纤维项目实施中的关键作用，为特种纤维项目的技术基础奠定了坚实的基础。</w:t>
      </w:r>
    </w:p>
    <w:p>
      <w:pPr>
        <w:pStyle w:val="Heading2"/>
        <w:ind w:firstLine="560" w:firstLineChars="200"/>
        <w:rPr>
          <w:rFonts w:ascii="仿宋" w:eastAsia="仿宋" w:hAnsi="仿宋" w:cs="仿宋" w:hint="eastAsia"/>
          <w:sz w:val="28"/>
          <w:lang w:eastAsia="zh-CN"/>
        </w:rPr>
      </w:pPr>
      <w:bookmarkStart w:id="10" w:name="_Toc233"/>
      <w:r>
        <w:rPr>
          <w:rFonts w:ascii="仿宋" w:eastAsia="仿宋" w:hAnsi="仿宋" w:cs="仿宋" w:hint="eastAsia"/>
          <w:sz w:val="28"/>
          <w:lang w:eastAsia="zh-CN"/>
        </w:rPr>
        <w:t>(二)、特种纤维项目工艺技术设计方案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纤维项目将严格按照相关行业规范要求进行组织。通过有效控制产品质量，特种纤维项目将致力于为顾客提供优质的特种纤维项目产品和良好的服务。这体现了特种纤维项目对于生产活动合规性和质量标准的高度重视，为特种纤维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纤维项目注重生态效益和清洁生产原则。特种纤维项目建设将紧密结合地方特色经济发展，与社会经济发展规划和区域环境保护规划方案相协调一致。通过与当地区域自然生态系统的结合，特种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纤维项目产品具有多样化的客户需求和个性化的特点。因此，特种纤维项目产品规格品种多样，且单批生产数量较小。为满足这一特点，特种纤维项目承办单位将建设先进的柔性制造生产线。通过广泛应用柔性制造技术，特种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纤维项目采用的技术具有较高的技术含量和自动化水平，处于国内先进水平。这一技术选用不仅体现了对生产效率、质量和环境友好性的高标准要求，同时为特种纤维项目的可持续发展奠定了坚实的基础。</w:t>
      </w:r>
    </w:p>
    <w:p>
      <w:pPr>
        <w:pStyle w:val="Heading2"/>
        <w:ind w:firstLine="560" w:firstLineChars="200"/>
        <w:rPr>
          <w:rFonts w:ascii="仿宋" w:eastAsia="仿宋" w:hAnsi="仿宋" w:cs="仿宋" w:hint="eastAsia"/>
          <w:sz w:val="28"/>
          <w:lang w:eastAsia="zh-CN"/>
        </w:rPr>
      </w:pPr>
      <w:bookmarkStart w:id="11" w:name="_Toc2639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为确保特种纤维项目的高效生产和技术实施，我们制定了一套精心设计的设备选型方案，以满足特种纤维项目生产、质量和环保的要求。该方案的主要特点如下：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7014"/>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445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特种纤维项目的主要产品是XXXX，预计年产值为XXX万元。这一产品在市场中占据着重要的地位，其广泛的应用范围使得该特种纤维项目的市场前景非常广阔。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纤维项目的xxx产品作为重要的原材料之一，将在多个领域发挥关键作用。其在建筑、交通、能源等方面的广泛应用将为整个产业链提供强大的支持，形成产业协同效应。特种纤维项目的年产值XXX万XXX万XXX万万元不仅反映了其在市场上的巨大潜力，更预示着它对国民经济的积极贡献。这种关联度高、涉及面广的产业关系，使得该特种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058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项目总征地面积为XXXX平方米，相当于约XX.XX亩，其中净用地面积为XXXX平方米，红线范围内相当于约XX.XX亩。这一用地规模充分考虑了特种纤维项目的建设需求，保障了特种纤维项目在合适的空间内得以充分发展。特种纤维项目规划的总建筑面积为XXXX平方米，其中主体工程建设占XXXX平方米，计容建筑面积达XXXX平方米。预计建筑工程的投资将达到XXXX万元，为特种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项目计划购置的设备共计XXXX台（套），设备购置费用为XXXX万元。这一设备购置计划充分考虑到特种纤维项目的生产需求和技术要求，确保了特种纤维项目在生产运营中具备先进的技术装备和高效的生产能力。设备的合理配置将为特种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特种纤维项目计划总投资为XXXX万元，预计年实现营业收入为XXXX万元。这一产能规模的设定旨在确保特种纤维项目能够在投资与回报之间取得平衡，实现长期可持续的发展。特种纤维项目的总投资充分考虑到各个方面的需求，包括用地建设、设备购置等多个环节，以确保特种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615"/>
      <w:r>
        <w:rPr>
          <w:rFonts w:ascii="仿宋" w:eastAsia="仿宋" w:hAnsi="仿宋" w:cs="仿宋" w:hint="eastAsia"/>
          <w:sz w:val="28"/>
          <w:lang w:eastAsia="zh-CN"/>
        </w:rPr>
        <w:t>五、特种纤维项目土建工程</w:t>
      </w:r>
      <w:bookmarkEnd w:id="15"/>
    </w:p>
    <w:p>
      <w:pPr>
        <w:pStyle w:val="Heading2"/>
        <w:rPr>
          <w:rFonts w:ascii="仿宋" w:eastAsia="仿宋" w:hAnsi="仿宋" w:cs="仿宋" w:hint="eastAsia"/>
          <w:lang w:eastAsia="zh-CN"/>
        </w:rPr>
      </w:pPr>
      <w:bookmarkStart w:id="16" w:name="_Toc586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在特种纤维项目的建筑工程设计中，我们将秉承一系列重要的设计原则，以确保特种纤维项目建筑在功能、美观、可持续性等方面达到最佳效果。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在建筑设计中，我们将综合考虑建设和运营成本。通过精细的经济效益分析，确保设计方案在高效利用资源的同时，对特种纤维项目的长期盈利能力有积极的贡献。</w:t>
      </w:r>
    </w:p>
    <w:p>
      <w:pPr>
        <w:pStyle w:val="Heading2"/>
        <w:ind w:firstLine="560" w:firstLineChars="200"/>
        <w:rPr>
          <w:rFonts w:ascii="仿宋" w:eastAsia="仿宋" w:hAnsi="仿宋" w:cs="仿宋" w:hint="eastAsia"/>
          <w:sz w:val="28"/>
          <w:lang w:eastAsia="zh-CN"/>
        </w:rPr>
      </w:pPr>
      <w:bookmarkStart w:id="17" w:name="_Toc28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纤维项目的土建工程设计中，我们将精准设定设计年限，结合特种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057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特种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纤维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109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本期工程特种纤维项目预计总建筑面积XXX平方米，其中：计容建筑面积XXX平方米，计划建筑工程投资XX万元，占特种纤维项目总投资的XX%。</w:t>
      </w:r>
    </w:p>
    <w:p>
      <w:pPr>
        <w:pStyle w:val="Heading1"/>
        <w:ind w:firstLine="560" w:firstLineChars="200"/>
        <w:rPr>
          <w:rFonts w:ascii="仿宋" w:eastAsia="仿宋" w:hAnsi="仿宋" w:cs="仿宋" w:hint="eastAsia"/>
          <w:sz w:val="28"/>
          <w:lang w:eastAsia="zh-CN"/>
        </w:rPr>
      </w:pPr>
      <w:bookmarkStart w:id="20" w:name="_Toc27136"/>
      <w:r>
        <w:rPr>
          <w:rFonts w:ascii="仿宋" w:eastAsia="仿宋" w:hAnsi="仿宋" w:cs="仿宋" w:hint="eastAsia"/>
          <w:sz w:val="28"/>
          <w:lang w:eastAsia="zh-CN"/>
        </w:rPr>
        <w:t>六、特种纤维项目建设单位说明</w:t>
      </w:r>
      <w:bookmarkEnd w:id="20"/>
    </w:p>
    <w:p>
      <w:pPr>
        <w:pStyle w:val="Heading2"/>
        <w:rPr>
          <w:rFonts w:ascii="仿宋" w:eastAsia="仿宋" w:hAnsi="仿宋" w:cs="仿宋" w:hint="eastAsia"/>
          <w:lang w:eastAsia="zh-CN"/>
        </w:rPr>
      </w:pPr>
      <w:bookmarkStart w:id="21" w:name="_Toc524"/>
      <w:r>
        <w:rPr>
          <w:rFonts w:ascii="仿宋" w:eastAsia="仿宋" w:hAnsi="仿宋" w:cs="仿宋" w:hint="eastAsia"/>
          <w:lang w:eastAsia="zh-CN"/>
        </w:rPr>
        <w:t>(一)、特种纤维项目承办单位基本情况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https://d.book118.com/398023016023006033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7632BE"/>
    <w:rsid w:val="317632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23016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2024-02-01T01:23:00Z</dcterms:created>
  <dcterms:modified xsi:type="dcterms:W3CDTF">2024-02-01T01:23:30Z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8EED6289C87E4AE0801E8C1EA59E6649_11</vt:lpwstr>
  </property>
  <property fmtid="{D5CDD505-2E9C-101B-9397-08002B2CF9AE}" pid="3" name="KSOProductBuildVer">
    <vt:lpwstr>2052-12.1.0.16250</vt:lpwstr>
  </property>
</Properties>
</file>