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tabs>
          <w:tab w:val="left" w:pos="3643"/>
          <w:tab w:val="center" w:pos="4213"/>
        </w:tabs>
        <w:ind w:firstLine="0" w:firstLineChars="0"/>
        <w:jc w:val="center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sz w:val="32"/>
          <w:szCs w:val="32"/>
          <w:highlight w:val="none"/>
        </w:rPr>
        <w:t>目  录</w:t>
      </w:r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highlight w:val="none"/>
        </w:rPr>
        <w:fldChar w:fldCharType="begin"/>
      </w:r>
      <w:r>
        <w:rPr>
          <w:rFonts w:ascii="幼圆" w:eastAsia="幼圆" w:hAnsi="幼圆" w:cs="幼圆" w:hint="eastAsia"/>
          <w:highlight w:val="none"/>
        </w:rPr>
        <w:instrText xml:space="preserve">TOC \o "1-2" \f \h \u </w:instrText>
      </w:r>
      <w:r>
        <w:rPr>
          <w:rFonts w:ascii="幼圆" w:eastAsia="幼圆" w:hAnsi="幼圆" w:cs="幼圆" w:hint="eastAsia"/>
          <w:highlight w:val="none"/>
        </w:rPr>
        <w:fldChar w:fldCharType="separate"/>
      </w:r>
      <w:hyperlink w:anchor="_Toc26537" w:history="1">
        <w:r>
          <w:rPr>
            <w:rFonts w:ascii="幼圆" w:eastAsia="幼圆" w:hAnsi="幼圆" w:cs="幼圆" w:hint="eastAsia"/>
            <w:highlight w:val="none"/>
          </w:rPr>
          <w:t>1引言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_Toc26537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2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30207" w:history="1">
        <w:r>
          <w:rPr>
            <w:rFonts w:ascii="幼圆" w:eastAsia="幼圆" w:hAnsi="幼圆" w:cs="幼圆" w:hint="eastAsia"/>
            <w:highlight w:val="none"/>
          </w:rPr>
          <w:t>2现代农业和现代服务业融合相关理论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_Toc30207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3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1673" w:history="1">
        <w:r>
          <w:rPr>
            <w:rFonts w:ascii="幼圆" w:eastAsia="幼圆" w:hAnsi="幼圆" w:cs="幼圆" w:hint="eastAsia"/>
            <w:highlight w:val="none"/>
          </w:rPr>
          <w:t>2.1</w:t>
        </w:r>
        <w:r>
          <w:rPr>
            <w:rFonts w:ascii="幼圆" w:eastAsia="幼圆" w:hAnsi="幼圆" w:cs="幼圆" w:hint="eastAsia"/>
            <w:highlight w:val="none"/>
          </w:rPr>
          <w:t>现代农业和现代服务业融合的内涵、特征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_Toc21673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3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9352" w:history="1">
        <w:r>
          <w:rPr>
            <w:rFonts w:ascii="幼圆" w:eastAsia="幼圆" w:hAnsi="幼圆" w:cs="幼圆" w:hint="eastAsia"/>
            <w:highlight w:val="none"/>
          </w:rPr>
          <w:t>2.2产业融合相关理论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_Toc19352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3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4113" w:history="1">
        <w:r>
          <w:rPr>
            <w:rFonts w:ascii="幼圆" w:eastAsia="幼圆" w:hAnsi="幼圆" w:cs="幼圆" w:hint="eastAsia"/>
            <w:highlight w:val="none"/>
          </w:rPr>
          <w:t>2.2.3</w:t>
        </w:r>
        <w:r>
          <w:rPr>
            <w:rFonts w:ascii="幼圆" w:eastAsia="幼圆" w:hAnsi="幼圆" w:cs="幼圆" w:hint="eastAsia"/>
            <w:highlight w:val="none"/>
          </w:rPr>
          <w:t>分工理论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_Toc24113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3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8585" w:history="1">
        <w:r>
          <w:rPr>
            <w:rFonts w:ascii="幼圆" w:eastAsia="幼圆" w:hAnsi="幼圆" w:cs="幼圆" w:hint="eastAsia"/>
            <w:highlight w:val="none"/>
          </w:rPr>
          <w:t>3</w:t>
        </w:r>
        <w:r>
          <w:rPr>
            <w:rFonts w:ascii="幼圆" w:eastAsia="幼圆" w:hAnsi="幼圆" w:cs="幼圆" w:hint="eastAsia"/>
            <w:highlight w:val="none"/>
            <w:lang w:eastAsia="zh-CN"/>
          </w:rPr>
          <w:t>S</w:t>
        </w:r>
        <w:r>
          <w:rPr>
            <w:rFonts w:ascii="幼圆" w:eastAsia="幼圆" w:hAnsi="幼圆" w:cs="幼圆" w:hint="eastAsia"/>
            <w:highlight w:val="none"/>
          </w:rPr>
          <w:t>市现代农业和现代服务业融合现状分析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_Toc28585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5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4398" w:history="1">
        <w:r>
          <w:rPr>
            <w:rFonts w:ascii="幼圆" w:eastAsia="幼圆" w:hAnsi="幼圆" w:cs="幼圆" w:hint="eastAsia"/>
            <w:highlight w:val="none"/>
          </w:rPr>
          <w:t>3.1现代农业现状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_Toc4398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5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1957" w:history="1">
        <w:r>
          <w:rPr>
            <w:rFonts w:ascii="幼圆" w:eastAsia="幼圆" w:hAnsi="幼圆" w:cs="幼圆" w:hint="eastAsia"/>
            <w:highlight w:val="none"/>
          </w:rPr>
          <w:t>3.2</w:t>
        </w:r>
        <w:r>
          <w:rPr>
            <w:rFonts w:ascii="幼圆" w:eastAsia="幼圆" w:hAnsi="幼圆" w:cs="幼圆" w:hint="eastAsia"/>
            <w:highlight w:val="none"/>
            <w:lang w:eastAsia="zh-CN"/>
          </w:rPr>
          <w:t>S</w:t>
        </w:r>
        <w:r>
          <w:rPr>
            <w:rFonts w:ascii="幼圆" w:eastAsia="幼圆" w:hAnsi="幼圆" w:cs="幼圆" w:hint="eastAsia"/>
            <w:highlight w:val="none"/>
          </w:rPr>
          <w:t>市现代农业与现代服务业融合发展现状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_Toc21957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7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9390" w:history="1">
        <w:r>
          <w:rPr>
            <w:rFonts w:ascii="幼圆" w:eastAsia="幼圆" w:hAnsi="幼圆" w:cs="幼圆" w:hint="eastAsia"/>
            <w:highlight w:val="none"/>
          </w:rPr>
          <w:t>3.3</w:t>
        </w:r>
        <w:r>
          <w:rPr>
            <w:rFonts w:ascii="幼圆" w:eastAsia="幼圆" w:hAnsi="幼圆" w:cs="幼圆" w:hint="eastAsia"/>
            <w:highlight w:val="none"/>
            <w:lang w:eastAsia="zh-CN"/>
          </w:rPr>
          <w:t>S</w:t>
        </w:r>
        <w:r>
          <w:rPr>
            <w:rFonts w:ascii="幼圆" w:eastAsia="幼圆" w:hAnsi="幼圆" w:cs="幼圆" w:hint="eastAsia"/>
            <w:highlight w:val="none"/>
          </w:rPr>
          <w:t>市现代农业和现代服务业融合出现的问题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_Toc19390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13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8456" w:history="1">
        <w:r>
          <w:rPr>
            <w:rFonts w:ascii="幼圆" w:eastAsia="幼圆" w:hAnsi="幼圆" w:cs="幼圆" w:hint="eastAsia"/>
            <w:highlight w:val="none"/>
          </w:rPr>
          <w:t>4</w:t>
        </w:r>
        <w:r>
          <w:rPr>
            <w:rFonts w:ascii="幼圆" w:eastAsia="幼圆" w:hAnsi="幼圆" w:cs="幼圆" w:hint="eastAsia"/>
            <w:highlight w:val="none"/>
            <w:lang w:eastAsia="zh-CN"/>
          </w:rPr>
          <w:t>S</w:t>
        </w:r>
        <w:r>
          <w:rPr>
            <w:rFonts w:ascii="幼圆" w:eastAsia="幼圆" w:hAnsi="幼圆" w:cs="幼圆" w:hint="eastAsia"/>
            <w:highlight w:val="none"/>
          </w:rPr>
          <w:t>市现代农业服务业融合路径分析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_Toc8456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15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3368" w:history="1">
        <w:r>
          <w:rPr>
            <w:rFonts w:ascii="幼圆" w:eastAsia="幼圆" w:hAnsi="幼圆" w:cs="幼圆" w:hint="eastAsia"/>
            <w:highlight w:val="none"/>
          </w:rPr>
          <w:t>4.1现代农业和旅游业融合路径分析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_Toc13368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15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2385" w:history="1">
        <w:r>
          <w:rPr>
            <w:rFonts w:ascii="幼圆" w:eastAsia="幼圆" w:hAnsi="幼圆" w:cs="幼圆" w:hint="eastAsia"/>
            <w:highlight w:val="none"/>
          </w:rPr>
          <w:t>4.2现代农业与金融业的融合路径分析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_Toc22385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15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1912" w:history="1">
        <w:r>
          <w:rPr>
            <w:rFonts w:ascii="幼圆" w:eastAsia="幼圆" w:hAnsi="幼圆" w:cs="幼圆" w:hint="eastAsia"/>
            <w:highlight w:val="none"/>
          </w:rPr>
          <w:t>4.3现代农业与物流业的路径分析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_Toc21912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16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6908" w:history="1">
        <w:r>
          <w:rPr>
            <w:rFonts w:ascii="幼圆" w:eastAsia="幼圆" w:hAnsi="幼圆" w:cs="幼圆" w:hint="eastAsia"/>
            <w:highlight w:val="none"/>
          </w:rPr>
          <w:t>4.4现代农业科技服务业的融合路径分析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_Toc26908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17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9243" w:history="1">
        <w:r>
          <w:rPr>
            <w:rFonts w:ascii="幼圆" w:eastAsia="幼圆" w:hAnsi="幼圆" w:cs="幼圆" w:hint="eastAsia"/>
            <w:highlight w:val="none"/>
          </w:rPr>
          <w:t>5</w:t>
        </w:r>
        <w:r>
          <w:rPr>
            <w:rFonts w:ascii="幼圆" w:eastAsia="幼圆" w:hAnsi="幼圆" w:cs="幼圆" w:hint="eastAsia"/>
            <w:highlight w:val="none"/>
            <w:lang w:eastAsia="zh-CN"/>
          </w:rPr>
          <w:t>S</w:t>
        </w:r>
        <w:r>
          <w:rPr>
            <w:rFonts w:ascii="幼圆" w:eastAsia="幼圆" w:hAnsi="幼圆" w:cs="幼圆" w:hint="eastAsia"/>
            <w:highlight w:val="none"/>
          </w:rPr>
          <w:t>市现代农业和现代服务业融合保障建议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_Toc29243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18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784" w:history="1">
        <w:r>
          <w:rPr>
            <w:rFonts w:ascii="幼圆" w:eastAsia="幼圆" w:hAnsi="幼圆" w:cs="幼圆" w:hint="eastAsia"/>
            <w:highlight w:val="none"/>
          </w:rPr>
          <w:t>5.1完善相关政策制度，巩固落实责任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_Toc1784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18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5639" w:history="1">
        <w:r>
          <w:rPr>
            <w:rFonts w:ascii="幼圆" w:eastAsia="幼圆" w:hAnsi="幼圆" w:cs="幼圆" w:hint="eastAsia"/>
            <w:highlight w:val="none"/>
          </w:rPr>
          <w:t>5.2加大创新力度，提高管理水平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_Toc5639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18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2455" w:history="1">
        <w:r>
          <w:rPr>
            <w:rFonts w:ascii="幼圆" w:eastAsia="幼圆" w:hAnsi="幼圆" w:cs="幼圆" w:hint="eastAsia"/>
            <w:highlight w:val="none"/>
          </w:rPr>
          <w:t>5.3建立完善的管理体系，加强监管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_Toc22455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18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508" w:history="1">
        <w:r>
          <w:rPr>
            <w:rFonts w:ascii="幼圆" w:eastAsia="幼圆" w:hAnsi="幼圆" w:cs="幼圆" w:hint="eastAsia"/>
            <w:highlight w:val="none"/>
          </w:rPr>
          <w:t>5.4提高农村劳动力素质，发展专业的合作队伍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_Toc508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18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2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6735" w:history="1">
        <w:r>
          <w:rPr>
            <w:rFonts w:ascii="幼圆" w:eastAsia="幼圆" w:hAnsi="幼圆" w:cs="幼圆" w:hint="eastAsia"/>
            <w:highlight w:val="none"/>
          </w:rPr>
          <w:t>5.5</w:t>
        </w:r>
        <w:r>
          <w:rPr>
            <w:rFonts w:ascii="幼圆" w:eastAsia="幼圆" w:hAnsi="幼圆" w:cs="幼圆" w:hint="eastAsia"/>
            <w:highlight w:val="none"/>
          </w:rPr>
          <w:t>持续推进数字乡村建设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_Toc16735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19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25620" w:history="1">
        <w:r>
          <w:rPr>
            <w:rFonts w:ascii="幼圆" w:eastAsia="幼圆" w:hAnsi="幼圆" w:cs="幼圆" w:hint="eastAsia"/>
            <w:highlight w:val="none"/>
          </w:rPr>
          <w:t>6结束语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_Toc25620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20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pStyle w:val="TOC1"/>
        <w:tabs>
          <w:tab w:val="right" w:leader="dot" w:pos="8306"/>
        </w:tabs>
        <w:rPr>
          <w:rFonts w:ascii="幼圆" w:eastAsia="幼圆" w:hAnsi="幼圆" w:cs="幼圆" w:hint="eastAsia"/>
          <w:highlight w:val="none"/>
        </w:rPr>
      </w:pPr>
      <w:hyperlink w:anchor="_Toc18182" w:history="1">
        <w:r>
          <w:rPr>
            <w:rFonts w:ascii="幼圆" w:eastAsia="幼圆" w:hAnsi="幼圆" w:cs="幼圆" w:hint="eastAsia"/>
            <w:highlight w:val="none"/>
          </w:rPr>
          <w:t>参考文献</w:t>
        </w:r>
        <w:r>
          <w:rPr>
            <w:rFonts w:ascii="幼圆" w:eastAsia="幼圆" w:hAnsi="幼圆" w:cs="幼圆" w:hint="eastAsia"/>
            <w:highlight w:val="none"/>
          </w:rPr>
          <w:tab/>
        </w:r>
        <w:r>
          <w:rPr>
            <w:rFonts w:ascii="幼圆" w:eastAsia="幼圆" w:hAnsi="幼圆" w:cs="幼圆" w:hint="eastAsia"/>
            <w:highlight w:val="none"/>
          </w:rPr>
          <w:fldChar w:fldCharType="begin"/>
        </w:r>
        <w:r>
          <w:rPr>
            <w:rFonts w:ascii="幼圆" w:eastAsia="幼圆" w:hAnsi="幼圆" w:cs="幼圆" w:hint="eastAsia"/>
            <w:highlight w:val="none"/>
          </w:rPr>
          <w:instrText xml:space="preserve"> PAGEREF _Toc18182 </w:instrText>
        </w:r>
        <w:r>
          <w:rPr>
            <w:rFonts w:ascii="幼圆" w:eastAsia="幼圆" w:hAnsi="幼圆" w:cs="幼圆" w:hint="eastAsia"/>
            <w:highlight w:val="none"/>
          </w:rPr>
          <w:fldChar w:fldCharType="separate"/>
        </w:r>
        <w:r>
          <w:rPr>
            <w:rFonts w:ascii="幼圆" w:eastAsia="幼圆" w:hAnsi="幼圆" w:cs="幼圆" w:hint="eastAsia"/>
            <w:highlight w:val="none"/>
          </w:rPr>
          <w:t>21</w:t>
        </w:r>
        <w:r>
          <w:rPr>
            <w:rFonts w:ascii="幼圆" w:eastAsia="幼圆" w:hAnsi="幼圆" w:cs="幼圆" w:hint="eastAsia"/>
            <w:highlight w:val="none"/>
          </w:rPr>
          <w:fldChar w:fldCharType="end"/>
        </w:r>
      </w:hyperlink>
    </w:p>
    <w:p>
      <w:pPr>
        <w:ind w:firstLine="480"/>
        <w:outlineLvl w:val="1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highlight w:val="none"/>
        </w:rPr>
        <w:fldChar w:fldCharType="end"/>
      </w:r>
    </w:p>
    <w:p>
      <w:pPr>
        <w:pStyle w:val="TOC1"/>
        <w:tabs>
          <w:tab w:val="right" w:leader="dot" w:pos="8306"/>
        </w:tabs>
        <w:ind w:firstLine="643"/>
        <w:rPr>
          <w:rFonts w:ascii="幼圆" w:eastAsia="幼圆" w:hAnsi="幼圆" w:cs="幼圆" w:hint="eastAsia"/>
          <w:sz w:val="32"/>
          <w:szCs w:val="32"/>
          <w:highlight w:val="none"/>
        </w:rPr>
      </w:pPr>
    </w:p>
    <w:p>
      <w:pPr>
        <w:pStyle w:val="TOC1"/>
        <w:tabs>
          <w:tab w:val="right" w:leader="dot" w:pos="8306"/>
        </w:tabs>
        <w:ind w:firstLine="643"/>
        <w:rPr>
          <w:rFonts w:ascii="幼圆" w:eastAsia="幼圆" w:hAnsi="幼圆" w:cs="幼圆" w:hint="eastAsia"/>
          <w:sz w:val="32"/>
          <w:szCs w:val="32"/>
          <w:highlight w:val="none"/>
        </w:rPr>
        <w:sectPr>
          <w:headerReference w:type="default" r:id="rId8"/>
          <w:footerReference w:type="default" r:id="rId9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upperRoman" w:start="1"/>
          <w:cols w:num="1" w:space="425"/>
          <w:docGrid w:type="lines" w:linePitch="312" w:charSpace="0"/>
        </w:sectPr>
      </w:pPr>
    </w:p>
    <w:p>
      <w:pPr>
        <w:spacing w:after="312" w:afterLines="100"/>
        <w:ind w:firstLine="0" w:firstLineChars="0"/>
        <w:jc w:val="center"/>
        <w:rPr>
          <w:rFonts w:ascii="幼圆" w:eastAsia="幼圆" w:hAnsi="幼圆" w:cs="幼圆" w:hint="default"/>
          <w:b/>
          <w:sz w:val="32"/>
          <w:szCs w:val="32"/>
          <w:highlight w:val="none"/>
        </w:rPr>
      </w:pPr>
      <w:bookmarkStart w:id="0" w:name="_GoBack"/>
      <w:r>
        <w:rPr>
          <w:rFonts w:ascii="幼圆" w:eastAsia="幼圆" w:hAnsi="幼圆" w:cs="幼圆" w:hint="eastAsia"/>
          <w:b/>
          <w:sz w:val="32"/>
          <w:szCs w:val="32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b/>
          <w:sz w:val="32"/>
          <w:szCs w:val="32"/>
          <w:highlight w:val="none"/>
        </w:rPr>
        <w:t>市现代农业和现代服务业融合</w:t>
      </w:r>
      <w:r>
        <w:rPr>
          <w:rFonts w:ascii="幼圆" w:eastAsia="幼圆" w:hAnsi="幼圆" w:cs="幼圆" w:hint="eastAsia"/>
          <w:b/>
          <w:sz w:val="32"/>
          <w:szCs w:val="32"/>
          <w:highlight w:val="none"/>
          <w:lang w:val="en-US" w:eastAsia="zh-CN"/>
        </w:rPr>
        <w:t>发展现状及建议分析</w:t>
      </w:r>
    </w:p>
    <w:bookmarkEnd w:id="0"/>
    <w:p>
      <w:pPr>
        <w:keepNext w:val="0"/>
        <w:keepLines w:val="0"/>
        <w:widowControl/>
        <w:suppressLineNumbers w:val="0"/>
        <w:shd w:val="clear" w:color="auto" w:fill="FFFFFF"/>
        <w:ind w:left="0" w:firstLine="0" w:leftChars="0" w:firstLineChars="0"/>
        <w:jc w:val="left"/>
        <w:rPr>
          <w:rFonts w:ascii="幼圆" w:eastAsia="幼圆" w:hAnsi="幼圆" w:cs="幼圆" w:hint="eastAsia"/>
          <w:sz w:val="21"/>
          <w:szCs w:val="21"/>
          <w:highlight w:val="none"/>
        </w:rPr>
      </w:pPr>
      <w:r>
        <w:rPr>
          <w:rFonts w:ascii="幼圆" w:eastAsia="幼圆" w:hAnsi="幼圆" w:cs="幼圆" w:hint="eastAsia"/>
          <w:bCs/>
          <w:highlight w:val="none"/>
        </w:rPr>
        <w:t>摘  要：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在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当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代信息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科技迅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速发展的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环境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下，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新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科技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带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领的产业融合早已成全世界经济发展的新趋势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。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党的十九届五中全会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提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到要促进高技术服务业同现代农业发展紧密结合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，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加速推进服务行业智能化成长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。当前，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市现代农业和现代服务业的融合发展虽出现多种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形式，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但仍处在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开始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阶段，存在薄弱环节。本课题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主要研究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市现代农业和现代服务业融合发展的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相对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路径，基于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现代农业实际，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找到 现代农业和现代服务业相融的过程发生的问题 。随后 ,再根据对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市农业与服务业相融的现况 来对这其中存在问题开展具体分析和研究 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，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并提出具有针对性的处理措</w:t>
      </w:r>
      <w:r>
        <w:rPr>
          <w:rFonts w:ascii="幼圆" w:eastAsia="幼圆" w:hAnsi="幼圆" w:cs="幼圆" w:hint="eastAsia"/>
          <w:sz w:val="21"/>
          <w:szCs w:val="21"/>
          <w:highlight w:val="none"/>
          <w:lang w:val="en-US" w:eastAsia="zh-CN"/>
        </w:rPr>
        <w:t>，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从而进一步促进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市现代农业和物流、旅游业、金融业等相关产业的融合，给农民创造更多就业机会，增加农民收入，促进</w:t>
      </w:r>
      <w:r>
        <w:rPr>
          <w:rFonts w:ascii="幼圆" w:eastAsia="幼圆" w:hAnsi="幼圆" w:cs="幼圆" w:hint="eastAsia"/>
          <w:sz w:val="21"/>
          <w:szCs w:val="21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sz w:val="21"/>
          <w:szCs w:val="21"/>
          <w:highlight w:val="none"/>
        </w:rPr>
        <w:t>市农业和服务业的经济发展和第三产业升级。</w:t>
      </w:r>
    </w:p>
    <w:p>
      <w:pPr>
        <w:ind w:firstLine="0" w:firstLineChars="0"/>
        <w:rPr>
          <w:rFonts w:ascii="幼圆" w:eastAsia="幼圆" w:hAnsi="幼圆" w:cs="幼圆" w:hint="eastAsia"/>
          <w:bCs/>
          <w:sz w:val="21"/>
          <w:szCs w:val="21"/>
          <w:highlight w:val="none"/>
        </w:rPr>
      </w:pPr>
      <w:r>
        <w:rPr>
          <w:rFonts w:ascii="幼圆" w:eastAsia="幼圆" w:hAnsi="幼圆" w:cs="幼圆" w:hint="eastAsia"/>
          <w:bCs/>
          <w:highlight w:val="none"/>
        </w:rPr>
        <w:t>关键词：</w:t>
      </w:r>
      <w:r>
        <w:rPr>
          <w:rFonts w:ascii="幼圆" w:eastAsia="幼圆" w:hAnsi="幼圆" w:cs="幼圆" w:hint="eastAsia"/>
          <w:bCs/>
          <w:sz w:val="21"/>
          <w:szCs w:val="21"/>
          <w:highlight w:val="none"/>
        </w:rPr>
        <w:t>现代农业；现代服务业；融合</w:t>
      </w:r>
    </w:p>
    <w:p>
      <w:pPr>
        <w:pStyle w:val="Heading1"/>
        <w:rPr>
          <w:rFonts w:ascii="幼圆" w:eastAsia="幼圆" w:hAnsi="幼圆" w:cs="幼圆" w:hint="eastAsia"/>
          <w:highlight w:val="none"/>
        </w:rPr>
      </w:pPr>
      <w:bookmarkStart w:id="1" w:name="_Toc4495"/>
      <w:bookmarkStart w:id="2" w:name="_Toc9885"/>
      <w:bookmarkStart w:id="3" w:name="_Toc8179"/>
      <w:bookmarkStart w:id="4" w:name="_Toc14694"/>
      <w:bookmarkStart w:id="5" w:name="_Toc4853"/>
      <w:bookmarkStart w:id="6" w:name="_Toc26537"/>
      <w:bookmarkStart w:id="7" w:name="_Toc18759"/>
      <w:bookmarkStart w:id="8" w:name="_Toc10746"/>
      <w:bookmarkStart w:id="9" w:name="_Toc2366"/>
      <w:bookmarkStart w:id="10" w:name="_Toc2074"/>
      <w:r>
        <w:rPr>
          <w:rFonts w:ascii="幼圆" w:eastAsia="幼圆" w:hAnsi="幼圆" w:cs="幼圆" w:hint="eastAsia"/>
          <w:highlight w:val="none"/>
        </w:rPr>
        <w:t>1引言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color w:val="000000"/>
          <w:kern w:val="0"/>
          <w:highlight w:val="none"/>
        </w:rPr>
        <w:t xml:space="preserve">进入 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 xml:space="preserve">21 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世纪的中国，随着社会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经济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的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迅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速发展，农业的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作用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也越来越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灵活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多样，并逐渐与服务业融合，这促进了新业态的产生与发展。国家就现代农业和服务业融合出台了一系列政策，</w:t>
      </w:r>
      <w:r>
        <w:rPr>
          <w:rFonts w:ascii="幼圆" w:eastAsia="幼圆" w:hAnsi="幼圆" w:cs="幼圆" w:hint="eastAsia"/>
          <w:highlight w:val="none"/>
        </w:rPr>
        <w:t>2017年8月农业部印发了</w:t>
      </w:r>
      <w:r>
        <w:rPr>
          <w:rFonts w:ascii="幼圆" w:eastAsia="幼圆" w:hAnsi="幼圆" w:cs="幼圆" w:hint="eastAsia"/>
          <w:highlight w:val="none"/>
        </w:rPr>
        <w:t>《关于加快发展农业生产性服务业的指导意见》的通知</w:t>
      </w:r>
      <w:r>
        <w:rPr>
          <w:rFonts w:ascii="幼圆" w:eastAsia="幼圆" w:hAnsi="幼圆" w:cs="幼圆" w:hint="eastAsia"/>
          <w:highlight w:val="none"/>
        </w:rPr>
        <w:t>，</w:t>
      </w:r>
      <w:r>
        <w:rPr>
          <w:rFonts w:ascii="幼圆" w:eastAsia="幼圆" w:hAnsi="幼圆" w:cs="幼圆" w:hint="eastAsia"/>
          <w:highlight w:val="none"/>
        </w:rPr>
        <w:t>2018年成立中国农业生产性服务联盟，</w:t>
      </w:r>
      <w:r>
        <w:rPr>
          <w:rFonts w:ascii="幼圆" w:eastAsia="幼圆" w:hAnsi="幼圆" w:cs="幼圆" w:hint="eastAsia"/>
          <w:highlight w:val="none"/>
        </w:rPr>
        <w:t>2019年6月国家引导龙头企业创办或者入股合作社组织，</w:t>
      </w:r>
      <w:r>
        <w:rPr>
          <w:rFonts w:ascii="幼圆" w:eastAsia="幼圆" w:hAnsi="幼圆" w:cs="幼圆" w:hint="eastAsia"/>
          <w:highlight w:val="none"/>
        </w:rPr>
        <w:t>2019年8月全国首个《农业生产托管服务规范》</w:t>
      </w:r>
      <w:r>
        <w:rPr>
          <w:rFonts w:ascii="幼圆" w:eastAsia="幼圆" w:hAnsi="幼圆" w:cs="幼圆" w:hint="eastAsia"/>
          <w:highlight w:val="none"/>
        </w:rPr>
        <w:t>自山西出台</w:t>
      </w:r>
      <w:r>
        <w:rPr>
          <w:rFonts w:ascii="幼圆" w:eastAsia="幼圆" w:hAnsi="幼圆" w:cs="幼圆" w:hint="eastAsia"/>
          <w:highlight w:val="none"/>
        </w:rPr>
        <w:t>，2019年9月</w:t>
      </w:r>
      <w:r>
        <w:rPr>
          <w:rFonts w:ascii="幼圆" w:eastAsia="幼圆" w:hAnsi="幼圆" w:cs="幼圆" w:hint="eastAsia"/>
          <w:highlight w:val="none"/>
        </w:rPr>
        <w:t>国家</w:t>
      </w:r>
      <w:r>
        <w:rPr>
          <w:rFonts w:ascii="幼圆" w:eastAsia="幼圆" w:hAnsi="幼圆" w:cs="幼圆" w:hint="eastAsia"/>
          <w:highlight w:val="none"/>
        </w:rPr>
        <w:t>下发</w:t>
      </w:r>
      <w:r>
        <w:rPr>
          <w:rFonts w:ascii="幼圆" w:eastAsia="幼圆" w:hAnsi="幼圆" w:cs="幼圆" w:hint="eastAsia"/>
          <w:highlight w:val="none"/>
        </w:rPr>
        <w:t>了</w:t>
      </w:r>
      <w:r>
        <w:rPr>
          <w:rFonts w:ascii="幼圆" w:eastAsia="幼圆" w:hAnsi="幼圆" w:cs="幼圆" w:hint="eastAsia"/>
          <w:highlight w:val="none"/>
        </w:rPr>
        <w:t>《关于扶持农业产业化龙头企业发展若干政策的通知》</w:t>
      </w:r>
      <w:r>
        <w:rPr>
          <w:rFonts w:ascii="幼圆" w:eastAsia="幼圆" w:hAnsi="幼圆" w:cs="幼圆" w:hint="eastAsia"/>
          <w:highlight w:val="none"/>
        </w:rPr>
        <w:t>，2020年3月国家提出新型农业经营主体和服务主体高质量发展规划。</w:t>
      </w:r>
      <w:r>
        <w:rPr>
          <w:rFonts w:ascii="幼圆" w:eastAsia="幼圆" w:hAnsi="幼圆" w:cs="幼圆" w:hint="eastAsia"/>
          <w:highlight w:val="none"/>
        </w:rPr>
        <w:t>由此得出，农业服务业融合发展在我国</w:t>
      </w:r>
      <w:r>
        <w:rPr>
          <w:rFonts w:ascii="幼圆" w:eastAsia="幼圆" w:hAnsi="幼圆" w:cs="幼圆" w:hint="eastAsia"/>
          <w:highlight w:val="none"/>
        </w:rPr>
        <w:t>经济中</w:t>
      </w:r>
      <w:r>
        <w:rPr>
          <w:rFonts w:ascii="幼圆" w:eastAsia="幼圆" w:hAnsi="幼圆" w:cs="幼圆" w:hint="eastAsia"/>
          <w:highlight w:val="none"/>
        </w:rPr>
        <w:t>逐渐占据越来越重要的地位。</w:t>
      </w:r>
      <w:r>
        <w:rPr>
          <w:rFonts w:ascii="幼圆" w:eastAsia="幼圆" w:hAnsi="幼圆" w:cs="幼圆" w:hint="eastAsia"/>
          <w:highlight w:val="none"/>
        </w:rPr>
        <w:br/>
      </w:r>
      <w:r>
        <w:rPr>
          <w:rFonts w:ascii="幼圆" w:eastAsia="幼圆" w:hAnsi="幼圆" w:cs="幼圆" w:hint="eastAsia"/>
          <w:highlight w:val="none"/>
        </w:rPr>
        <w:t xml:space="preserve">    </w:t>
      </w:r>
      <w:r>
        <w:rPr>
          <w:rFonts w:ascii="幼圆" w:eastAsia="幼圆" w:hAnsi="幼圆" w:cs="幼圆" w:hint="eastAsia"/>
          <w:highlight w:val="none"/>
        </w:rPr>
        <w:t>由于现代科学技术的日益提高，</w:t>
      </w:r>
      <w:r>
        <w:rPr>
          <w:rFonts w:ascii="幼圆" w:eastAsia="幼圆" w:hAnsi="幼圆" w:cs="幼圆" w:hint="eastAsia"/>
          <w:highlight w:val="none"/>
          <w:lang w:val="en-US" w:eastAsia="zh-CN"/>
        </w:rPr>
        <w:t>农业服务业发生了非常大的的改变，现代农业的发展理念逐渐的和现代服务业相融。现代农业服务业也不应该限制在</w:t>
      </w:r>
      <w:r>
        <w:rPr>
          <w:rFonts w:ascii="幼圆" w:eastAsia="幼圆" w:hAnsi="幼圆" w:cs="幼圆" w:hint="eastAsia"/>
          <w:highlight w:val="none"/>
          <w:lang w:val="en-US" w:eastAsia="zh-CN"/>
        </w:rPr>
        <w:t>农</w:t>
      </w:r>
      <w:r>
        <w:rPr>
          <w:rFonts w:ascii="幼圆" w:eastAsia="幼圆" w:hAnsi="幼圆" w:cs="幼圆" w:hint="eastAsia"/>
          <w:highlight w:val="none"/>
          <w:lang w:val="en-US" w:eastAsia="zh-CN"/>
        </w:rPr>
        <w:t>业一个层面，而应当连结上中下游产业</w:t>
      </w:r>
      <w:r>
        <w:rPr>
          <w:rFonts w:ascii="幼圆" w:eastAsia="幼圆" w:hAnsi="幼圆" w:cs="幼圆" w:hint="eastAsia"/>
          <w:highlight w:val="none"/>
          <w:lang w:val="en-US" w:eastAsia="zh-CN"/>
        </w:rPr>
        <w:t>一起</w:t>
      </w:r>
      <w:r>
        <w:rPr>
          <w:rFonts w:ascii="幼圆" w:eastAsia="幼圆" w:hAnsi="幼圆" w:cs="幼圆" w:hint="eastAsia"/>
          <w:highlight w:val="none"/>
          <w:lang w:val="en-US" w:eastAsia="zh-CN"/>
        </w:rPr>
        <w:t>发展，促进产业融合</w:t>
      </w:r>
      <w:r>
        <w:rPr>
          <w:rFonts w:ascii="幼圆" w:eastAsia="幼圆" w:hAnsi="幼圆" w:cs="幼圆" w:hint="eastAsia"/>
          <w:highlight w:val="none"/>
          <w:lang w:val="en-US" w:eastAsia="zh-CN"/>
        </w:rPr>
        <w:t>。</w:t>
      </w:r>
      <w:r>
        <w:rPr>
          <w:rFonts w:ascii="幼圆" w:eastAsia="幼圆" w:hAnsi="幼圆" w:cs="幼圆" w:hint="eastAsia"/>
          <w:highlight w:val="none"/>
        </w:rPr>
        <w:t>农业服务业由基本的提供农业物料转变为依赖于现在的高新技术</w:t>
      </w:r>
      <w:r>
        <w:rPr>
          <w:rFonts w:ascii="幼圆" w:eastAsia="幼圆" w:hAnsi="幼圆" w:cs="幼圆" w:hint="eastAsia"/>
          <w:highlight w:val="none"/>
        </w:rPr>
        <w:t>，</w:t>
      </w:r>
      <w:r>
        <w:rPr>
          <w:rFonts w:ascii="幼圆" w:eastAsia="幼圆" w:hAnsi="幼圆" w:cs="幼圆" w:hint="eastAsia"/>
          <w:highlight w:val="none"/>
        </w:rPr>
        <w:t>现代农业与服务业的融合需要</w:t>
      </w:r>
      <w:r>
        <w:rPr>
          <w:rFonts w:ascii="幼圆" w:eastAsia="幼圆" w:hAnsi="幼圆" w:cs="幼圆" w:hint="eastAsia"/>
          <w:highlight w:val="none"/>
        </w:rPr>
        <w:t>突破以前的壁垒</w:t>
      </w:r>
      <w:r>
        <w:rPr>
          <w:rFonts w:ascii="幼圆" w:eastAsia="幼圆" w:hAnsi="幼圆" w:cs="幼圆" w:hint="eastAsia"/>
          <w:highlight w:val="none"/>
          <w:lang w:eastAsia="zh-CN"/>
        </w:rPr>
        <w:t>，</w:t>
      </w:r>
      <w:r>
        <w:rPr>
          <w:rFonts w:ascii="幼圆" w:eastAsia="幼圆" w:hAnsi="幼圆" w:cs="幼圆" w:hint="eastAsia"/>
          <w:highlight w:val="none"/>
        </w:rPr>
        <w:t xml:space="preserve">来加速农业服务业转型发展脚步 </w:t>
      </w:r>
      <w:r>
        <w:rPr>
          <w:rFonts w:ascii="幼圆" w:eastAsia="幼圆" w:hAnsi="幼圆" w:cs="幼圆" w:hint="eastAsia"/>
          <w:highlight w:val="none"/>
          <w:lang w:eastAsia="zh-CN"/>
        </w:rPr>
        <w:t>。</w:t>
      </w:r>
      <w:r>
        <w:rPr>
          <w:rFonts w:ascii="幼圆" w:eastAsia="幼圆" w:hAnsi="幼圆" w:cs="幼圆" w:hint="eastAsia"/>
          <w:highlight w:val="none"/>
        </w:rPr>
        <w:br/>
      </w:r>
      <w:r>
        <w:rPr>
          <w:rFonts w:ascii="幼圆" w:eastAsia="幼圆" w:hAnsi="幼圆" w:cs="幼圆" w:hint="eastAsia"/>
          <w:highlight w:val="none"/>
        </w:rPr>
        <w:t xml:space="preserve">    </w:t>
      </w:r>
      <w:r>
        <w:rPr>
          <w:rFonts w:ascii="幼圆" w:eastAsia="幼圆" w:hAnsi="幼圆" w:cs="幼圆" w:hint="eastAsia"/>
          <w:highlight w:val="none"/>
          <w:lang w:eastAsia="zh-CN"/>
        </w:rPr>
        <w:t>S</w:t>
      </w:r>
      <w:r>
        <w:rPr>
          <w:rFonts w:ascii="幼圆" w:eastAsia="幼圆" w:hAnsi="幼圆" w:cs="幼圆" w:hint="eastAsia"/>
          <w:highlight w:val="none"/>
        </w:rPr>
        <w:t>市现代农业与服务业之间的融合还处在</w:t>
      </w:r>
      <w:r>
        <w:rPr>
          <w:rFonts w:ascii="幼圆" w:eastAsia="幼圆" w:hAnsi="幼圆" w:cs="幼圆" w:hint="eastAsia"/>
          <w:highlight w:val="none"/>
          <w:lang w:val="en-US" w:eastAsia="zh-CN"/>
        </w:rPr>
        <w:t>初级</w:t>
      </w:r>
      <w:r>
        <w:rPr>
          <w:rFonts w:ascii="幼圆" w:eastAsia="幼圆" w:hAnsi="幼圆" w:cs="幼圆" w:hint="eastAsia"/>
          <w:highlight w:val="none"/>
        </w:rPr>
        <w:t>发展阶段</w:t>
      </w:r>
      <w:r>
        <w:rPr>
          <w:rFonts w:ascii="幼圆" w:eastAsia="幼圆" w:hAnsi="幼圆" w:cs="幼圆" w:hint="eastAsia"/>
          <w:highlight w:val="none"/>
        </w:rPr>
        <w:t>，</w:t>
      </w:r>
      <w:r>
        <w:rPr>
          <w:rFonts w:ascii="幼圆" w:eastAsia="幼圆" w:hAnsi="幼圆" w:cs="幼圆" w:hint="eastAsia"/>
          <w:highlight w:val="none"/>
        </w:rPr>
        <w:t>现代服务业</w:t>
      </w:r>
      <w:r>
        <w:rPr>
          <w:rFonts w:ascii="幼圆" w:eastAsia="幼圆" w:hAnsi="幼圆" w:cs="幼圆" w:hint="eastAsia"/>
          <w:highlight w:val="none"/>
        </w:rPr>
        <w:t>对</w:t>
      </w:r>
      <w:r>
        <w:rPr>
          <w:rFonts w:ascii="幼圆" w:eastAsia="幼圆" w:hAnsi="幼圆" w:cs="幼圆" w:hint="eastAsia"/>
          <w:highlight w:val="none"/>
        </w:rPr>
        <w:t>农业发展的</w:t>
      </w:r>
      <w:r>
        <w:rPr>
          <w:rFonts w:ascii="幼圆" w:eastAsia="幼圆" w:hAnsi="幼圆" w:cs="幼圆" w:hint="eastAsia"/>
          <w:highlight w:val="none"/>
        </w:rPr>
        <w:t>促进作用</w:t>
      </w:r>
      <w:r>
        <w:rPr>
          <w:rFonts w:ascii="幼圆" w:eastAsia="幼圆" w:hAnsi="幼圆" w:cs="幼圆" w:hint="eastAsia"/>
          <w:highlight w:val="none"/>
          <w:lang w:val="en-US" w:eastAsia="zh-CN"/>
        </w:rPr>
        <w:t>并没有充分地</w:t>
      </w:r>
      <w:r>
        <w:rPr>
          <w:rFonts w:ascii="幼圆" w:eastAsia="幼圆" w:hAnsi="幼圆" w:cs="幼圆" w:hint="eastAsia"/>
          <w:highlight w:val="none"/>
        </w:rPr>
        <w:t>发挥，还需从各方面加大力度进行培育。</w:t>
      </w:r>
    </w:p>
    <w:p>
      <w:pPr>
        <w:ind w:firstLine="480"/>
        <w:rPr>
          <w:rFonts w:ascii="幼圆" w:eastAsia="幼圆" w:hAnsi="幼圆" w:cs="幼圆" w:hint="eastAsia"/>
          <w:highlight w:val="none"/>
        </w:rPr>
      </w:pPr>
    </w:p>
    <w:p>
      <w:pPr>
        <w:ind w:firstLine="480"/>
        <w:rPr>
          <w:rFonts w:ascii="幼圆" w:eastAsia="幼圆" w:hAnsi="幼圆" w:cs="幼圆" w:hint="eastAsia"/>
          <w:highlight w:val="none"/>
        </w:rPr>
        <w:sectPr>
          <w:headerReference w:type="default" r:id="rId10"/>
          <w:footerReference w:type="default" r:id="rId11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2"/>
          <w:cols w:num="1" w:space="425"/>
          <w:docGrid w:type="lines" w:linePitch="312" w:charSpace="0"/>
        </w:sectPr>
      </w:pPr>
    </w:p>
    <w:p>
      <w:pPr>
        <w:ind w:firstLine="480"/>
        <w:rPr>
          <w:rFonts w:ascii="幼圆" w:eastAsia="幼圆" w:hAnsi="幼圆" w:cs="幼圆" w:hint="eastAsia"/>
          <w:highlight w:val="none"/>
        </w:rPr>
        <w:sectPr>
          <w:headerReference w:type="default" r:id="rId12"/>
          <w:footerReference w:type="default" r:id="rId13"/>
          <w:footnotePr>
            <w:numFmt w:val="decimalEnclosedCircleChinese"/>
            <w:numRestart w:val="eachPage"/>
          </w:footnotePr>
          <w:type w:val="nextPage"/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3"/>
          <w:cols w:num="1" w:space="425"/>
          <w:titlePg w:val="0"/>
          <w:docGrid w:type="lines" w:linePitch="312" w:charSpace="0"/>
        </w:sectPr>
      </w:pPr>
      <w:bookmarkStart w:id="11" w:name="_Toc19837"/>
      <w:bookmarkStart w:id="12" w:name="_Toc13120"/>
      <w:bookmarkStart w:id="13" w:name="_Toc19075"/>
      <w:bookmarkStart w:id="14" w:name="_Toc19579"/>
      <w:bookmarkStart w:id="15" w:name="_Toc6825"/>
      <w:bookmarkStart w:id="16" w:name="_Toc29459"/>
      <w:bookmarkStart w:id="17" w:name="_Toc6568"/>
      <w:bookmarkStart w:id="18" w:name="_Toc3325"/>
      <w:bookmarkStart w:id="19" w:name="_Toc9492"/>
    </w:p>
    <w:p>
      <w:pPr>
        <w:pStyle w:val="Heading1"/>
        <w:rPr>
          <w:rFonts w:ascii="幼圆" w:eastAsia="幼圆" w:hAnsi="幼圆" w:cs="幼圆" w:hint="eastAsia"/>
          <w:highlight w:val="none"/>
        </w:rPr>
      </w:pPr>
      <w:bookmarkStart w:id="20" w:name="_Toc17280"/>
      <w:bookmarkStart w:id="21" w:name="_Toc30207"/>
      <w:r>
        <w:rPr>
          <w:rFonts w:ascii="幼圆" w:eastAsia="幼圆" w:hAnsi="幼圆" w:cs="幼圆" w:hint="eastAsia"/>
          <w:highlight w:val="none"/>
        </w:rPr>
        <w:t>2</w:t>
      </w:r>
      <w:bookmarkEnd w:id="11"/>
      <w:bookmarkEnd w:id="12"/>
      <w:bookmarkEnd w:id="13"/>
      <w:bookmarkEnd w:id="14"/>
      <w:bookmarkEnd w:id="15"/>
      <w:r>
        <w:rPr>
          <w:rFonts w:ascii="幼圆" w:eastAsia="幼圆" w:hAnsi="幼圆" w:cs="幼圆" w:hint="eastAsia"/>
          <w:highlight w:val="none"/>
        </w:rPr>
        <w:t>现代农业和现代服务业融合相关理论</w:t>
      </w:r>
      <w:bookmarkEnd w:id="16"/>
      <w:bookmarkEnd w:id="17"/>
      <w:bookmarkEnd w:id="18"/>
      <w:bookmarkEnd w:id="19"/>
      <w:bookmarkEnd w:id="20"/>
      <w:bookmarkEnd w:id="21"/>
    </w:p>
    <w:p>
      <w:pPr>
        <w:pStyle w:val="Heading2"/>
        <w:spacing w:before="156" w:after="156"/>
        <w:rPr>
          <w:rFonts w:ascii="幼圆" w:eastAsia="幼圆" w:hAnsi="幼圆" w:cs="幼圆" w:hint="eastAsia"/>
          <w:highlight w:val="none"/>
        </w:rPr>
      </w:pPr>
      <w:bookmarkStart w:id="22" w:name="_Toc12432"/>
      <w:bookmarkStart w:id="23" w:name="_Toc12017"/>
      <w:bookmarkStart w:id="24" w:name="_Toc1940"/>
      <w:bookmarkStart w:id="25" w:name="_Toc23959"/>
      <w:bookmarkStart w:id="26" w:name="_Toc25811"/>
      <w:bookmarkStart w:id="27" w:name="_Toc24529"/>
      <w:bookmarkStart w:id="28" w:name="_Toc1130"/>
      <w:bookmarkStart w:id="29" w:name="_Toc7447"/>
      <w:bookmarkStart w:id="30" w:name="_Toc21673"/>
      <w:bookmarkStart w:id="31" w:name="_Toc9566"/>
      <w:r>
        <w:rPr>
          <w:rFonts w:ascii="幼圆" w:eastAsia="幼圆" w:hAnsi="幼圆" w:cs="幼圆" w:hint="eastAsia"/>
          <w:highlight w:val="none"/>
        </w:rPr>
        <w:t>2.1</w:t>
      </w:r>
      <w:r>
        <w:rPr>
          <w:rFonts w:ascii="幼圆" w:eastAsia="幼圆" w:hAnsi="幼圆" w:cs="幼圆" w:hint="eastAsia"/>
          <w:highlight w:val="none"/>
        </w:rPr>
        <w:t>现代农业和现代服务业融合的内涵、特征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Style w:val="Heading3"/>
        <w:spacing w:before="156"/>
        <w:rPr>
          <w:rFonts w:ascii="幼圆" w:eastAsia="幼圆" w:hAnsi="幼圆" w:cs="幼圆" w:hint="eastAsia"/>
          <w:highlight w:val="none"/>
        </w:rPr>
      </w:pPr>
      <w:bookmarkStart w:id="32" w:name="_Toc3812"/>
      <w:bookmarkStart w:id="33" w:name="_Toc27135"/>
      <w:bookmarkStart w:id="34" w:name="_Toc1644"/>
      <w:bookmarkStart w:id="35" w:name="_Toc6555"/>
      <w:r>
        <w:rPr>
          <w:rFonts w:ascii="幼圆" w:eastAsia="幼圆" w:hAnsi="幼圆" w:cs="幼圆" w:hint="eastAsia"/>
          <w:highlight w:val="none"/>
        </w:rPr>
        <w:t>2.1.1现代农业的内涵、特征</w:t>
      </w:r>
      <w:bookmarkEnd w:id="32"/>
      <w:bookmarkEnd w:id="33"/>
      <w:bookmarkEnd w:id="34"/>
      <w:bookmarkEnd w:id="35"/>
    </w:p>
    <w:p>
      <w:pPr>
        <w:pStyle w:val="Heading3"/>
        <w:spacing w:before="156"/>
        <w:ind w:firstLine="480" w:firstLineChars="200"/>
        <w:rPr>
          <w:rFonts w:ascii="幼圆" w:eastAsia="幼圆" w:hAnsi="幼圆" w:cs="幼圆" w:hint="eastAsia"/>
          <w:highlight w:val="none"/>
          <w:lang w:val="en-US" w:eastAsia="zh-CN"/>
        </w:rPr>
      </w:pPr>
      <w:r>
        <w:rPr>
          <w:rFonts w:ascii="幼圆" w:eastAsia="幼圆" w:hAnsi="幼圆" w:cs="幼圆" w:hint="eastAsia"/>
          <w:highlight w:val="none"/>
        </w:rPr>
        <w:t>现代农业是指</w:t>
      </w:r>
      <w:r>
        <w:rPr>
          <w:rFonts w:ascii="幼圆" w:eastAsia="幼圆" w:hAnsi="幼圆" w:cs="幼圆" w:hint="eastAsia"/>
          <w:highlight w:val="none"/>
          <w:lang w:val="en-US" w:eastAsia="zh-CN"/>
        </w:rPr>
        <w:t>在</w:t>
      </w:r>
      <w:r>
        <w:rPr>
          <w:rFonts w:ascii="幼圆" w:eastAsia="幼圆" w:hAnsi="幼圆" w:cs="幼圆" w:hint="eastAsia"/>
          <w:highlight w:val="none"/>
        </w:rPr>
        <w:t>现代科学技术</w:t>
      </w:r>
      <w:r>
        <w:rPr>
          <w:rFonts w:ascii="幼圆" w:eastAsia="幼圆" w:hAnsi="幼圆" w:cs="幼圆" w:hint="eastAsia"/>
          <w:highlight w:val="none"/>
          <w:lang w:val="en-US" w:eastAsia="zh-CN"/>
        </w:rPr>
        <w:t>和</w:t>
      </w:r>
      <w:r>
        <w:rPr>
          <w:rFonts w:ascii="幼圆" w:eastAsia="幼圆" w:hAnsi="幼圆" w:cs="幼圆" w:hint="eastAsia"/>
          <w:highlight w:val="none"/>
        </w:rPr>
        <w:t>现代工业的</w:t>
      </w:r>
      <w:r>
        <w:rPr>
          <w:rFonts w:ascii="幼圆" w:eastAsia="幼圆" w:hAnsi="幼圆" w:cs="幼圆" w:hint="eastAsia"/>
          <w:highlight w:val="none"/>
          <w:lang w:val="en-US" w:eastAsia="zh-CN"/>
        </w:rPr>
        <w:t>基础上发展起来的</w:t>
      </w:r>
      <w:r>
        <w:rPr>
          <w:rFonts w:ascii="幼圆" w:eastAsia="幼圆" w:hAnsi="幼圆" w:cs="幼圆" w:hint="eastAsia"/>
          <w:highlight w:val="none"/>
        </w:rPr>
        <w:t>的社会化农业。现代农业主要的</w:t>
      </w:r>
      <w:r>
        <w:rPr>
          <w:rFonts w:ascii="幼圆" w:eastAsia="幼圆" w:hAnsi="幼圆" w:cs="幼圆" w:hint="eastAsia"/>
          <w:highlight w:val="none"/>
          <w:lang w:val="en-US" w:eastAsia="zh-CN"/>
        </w:rPr>
        <w:t>特点</w:t>
      </w:r>
      <w:r>
        <w:rPr>
          <w:rFonts w:ascii="幼圆" w:eastAsia="幼圆" w:hAnsi="幼圆" w:cs="幼圆" w:hint="eastAsia"/>
          <w:highlight w:val="none"/>
        </w:rPr>
        <w:t>有：一是</w:t>
      </w:r>
      <w:r>
        <w:rPr>
          <w:rFonts w:ascii="幼圆" w:eastAsia="幼圆" w:hAnsi="幼圆" w:cs="幼圆" w:hint="eastAsia"/>
          <w:highlight w:val="none"/>
          <w:lang w:val="en-US" w:eastAsia="zh-CN"/>
        </w:rPr>
        <w:t>生产过程机械化程度较高。</w:t>
      </w:r>
      <w:r>
        <w:rPr>
          <w:rFonts w:ascii="幼圆" w:eastAsia="幼圆" w:hAnsi="幼圆" w:cs="幼圆" w:hint="eastAsia"/>
          <w:highlight w:val="none"/>
        </w:rPr>
        <w:t>二是</w:t>
      </w:r>
      <w:r>
        <w:rPr>
          <w:rFonts w:ascii="幼圆" w:eastAsia="幼圆" w:hAnsi="幼圆" w:cs="幼圆" w:hint="eastAsia"/>
          <w:highlight w:val="none"/>
          <w:lang w:val="en-US" w:eastAsia="zh-CN"/>
        </w:rPr>
        <w:t>高技术运用到农业生产过程的各个领域。</w:t>
      </w:r>
      <w:r>
        <w:rPr>
          <w:rFonts w:ascii="幼圆" w:eastAsia="幼圆" w:hAnsi="幼圆" w:cs="幼圆" w:hint="eastAsia"/>
          <w:highlight w:val="none"/>
        </w:rPr>
        <w:t>三是</w:t>
      </w:r>
      <w:r>
        <w:rPr>
          <w:rFonts w:ascii="幼圆" w:eastAsia="幼圆" w:hAnsi="幼圆" w:cs="幼圆" w:hint="eastAsia"/>
          <w:highlight w:val="none"/>
          <w:lang w:val="en-US" w:eastAsia="zh-CN"/>
        </w:rPr>
        <w:t>结合当地的自然条件，加大农产品的生产和销售质量。</w:t>
      </w:r>
      <w:r>
        <w:rPr>
          <w:rFonts w:ascii="幼圆" w:eastAsia="幼圆" w:hAnsi="幼圆" w:cs="幼圆" w:hint="eastAsia"/>
          <w:highlight w:val="none"/>
        </w:rPr>
        <w:t>四是</w:t>
      </w:r>
      <w:r>
        <w:rPr>
          <w:rFonts w:ascii="幼圆" w:eastAsia="幼圆" w:hAnsi="幼圆" w:cs="幼圆" w:hint="eastAsia"/>
          <w:highlight w:val="none"/>
        </w:rPr>
        <w:t>农业</w:t>
      </w:r>
      <w:r>
        <w:rPr>
          <w:rFonts w:ascii="幼圆" w:eastAsia="幼圆" w:hAnsi="幼圆" w:cs="幼圆" w:hint="eastAsia"/>
          <w:highlight w:val="none"/>
          <w:lang w:val="en-US" w:eastAsia="zh-CN"/>
        </w:rPr>
        <w:t>知识主体系统化，经营管理更加科学化。</w:t>
      </w:r>
    </w:p>
    <w:p>
      <w:pPr>
        <w:pStyle w:val="Heading3"/>
        <w:spacing w:before="156"/>
        <w:rPr>
          <w:rFonts w:ascii="幼圆" w:eastAsia="幼圆" w:hAnsi="幼圆" w:cs="幼圆" w:hint="eastAsia"/>
          <w:highlight w:val="none"/>
        </w:rPr>
      </w:pPr>
      <w:bookmarkStart w:id="36" w:name="_Toc32339"/>
      <w:bookmarkStart w:id="37" w:name="_Toc11912"/>
      <w:bookmarkStart w:id="38" w:name="_Toc8042"/>
      <w:bookmarkStart w:id="39" w:name="_Toc27722"/>
      <w:r>
        <w:rPr>
          <w:rFonts w:ascii="幼圆" w:eastAsia="幼圆" w:hAnsi="幼圆" w:cs="幼圆" w:hint="eastAsia"/>
          <w:highlight w:val="none"/>
        </w:rPr>
        <w:t>2.1.2现代农业服务业的内涵、特</w:t>
      </w:r>
      <w:bookmarkEnd w:id="36"/>
      <w:r>
        <w:rPr>
          <w:rFonts w:ascii="幼圆" w:eastAsia="幼圆" w:hAnsi="幼圆" w:cs="幼圆" w:hint="eastAsia"/>
          <w:highlight w:val="none"/>
        </w:rPr>
        <w:t>点</w:t>
      </w:r>
      <w:bookmarkEnd w:id="37"/>
      <w:bookmarkEnd w:id="38"/>
      <w:bookmarkEnd w:id="39"/>
    </w:p>
    <w:p>
      <w:pPr>
        <w:pStyle w:val="Heading3"/>
        <w:spacing w:before="156"/>
        <w:ind w:firstLine="480" w:firstLineChars="200"/>
        <w:rPr>
          <w:rFonts w:ascii="幼圆" w:eastAsia="幼圆" w:hAnsi="幼圆" w:cs="幼圆" w:hint="eastAsia"/>
          <w:color w:val="000000"/>
          <w:kern w:val="0"/>
          <w:highlight w:val="none"/>
          <w:lang w:eastAsia="zh-CN"/>
        </w:rPr>
      </w:pPr>
      <w:r>
        <w:rPr>
          <w:rFonts w:ascii="幼圆" w:eastAsia="幼圆" w:hAnsi="幼圆" w:cs="幼圆" w:hint="eastAsia"/>
          <w:highlight w:val="none"/>
          <w:lang w:val="en-US" w:eastAsia="zh-CN"/>
        </w:rPr>
        <w:t>现代</w:t>
      </w:r>
      <w:r>
        <w:rPr>
          <w:rFonts w:ascii="幼圆" w:eastAsia="幼圆" w:hAnsi="幼圆" w:cs="幼圆" w:hint="eastAsia"/>
          <w:highlight w:val="none"/>
        </w:rPr>
        <w:t>农业服务</w:t>
      </w:r>
      <w:r>
        <w:rPr>
          <w:rFonts w:ascii="幼圆" w:eastAsia="幼圆" w:hAnsi="幼圆" w:cs="幼圆" w:hint="eastAsia"/>
          <w:highlight w:val="none"/>
          <w:lang w:val="en-US" w:eastAsia="zh-CN"/>
        </w:rPr>
        <w:t>业</w:t>
      </w:r>
      <w:r>
        <w:rPr>
          <w:rFonts w:ascii="幼圆" w:eastAsia="幼圆" w:hAnsi="幼圆" w:cs="幼圆" w:hint="eastAsia"/>
          <w:highlight w:val="none"/>
        </w:rPr>
        <w:t>是指</w:t>
      </w:r>
      <w:r>
        <w:rPr>
          <w:rFonts w:ascii="幼圆" w:eastAsia="幼圆" w:hAnsi="幼圆" w:cs="幼圆" w:hint="eastAsia"/>
          <w:highlight w:val="none"/>
          <w:lang w:val="en-US" w:eastAsia="zh-CN"/>
        </w:rPr>
        <w:t>连接现代</w:t>
      </w:r>
      <w:r>
        <w:rPr>
          <w:rFonts w:ascii="幼圆" w:eastAsia="幼圆" w:hAnsi="幼圆" w:cs="幼圆" w:hint="eastAsia"/>
          <w:highlight w:val="none"/>
        </w:rPr>
        <w:t>农业</w:t>
      </w:r>
      <w:r>
        <w:rPr>
          <w:rFonts w:ascii="幼圆" w:eastAsia="幼圆" w:hAnsi="幼圆" w:cs="幼圆" w:hint="eastAsia"/>
          <w:highlight w:val="none"/>
          <w:lang w:val="en-US" w:eastAsia="zh-CN"/>
        </w:rPr>
        <w:t>生产前后</w:t>
      </w:r>
      <w:r>
        <w:rPr>
          <w:rFonts w:ascii="幼圆" w:eastAsia="幼圆" w:hAnsi="幼圆" w:cs="幼圆" w:hint="eastAsia"/>
          <w:highlight w:val="none"/>
        </w:rPr>
        <w:t>各</w:t>
      </w:r>
      <w:r>
        <w:rPr>
          <w:rFonts w:ascii="幼圆" w:eastAsia="幼圆" w:hAnsi="幼圆" w:cs="幼圆" w:hint="eastAsia"/>
          <w:highlight w:val="none"/>
          <w:lang w:val="en-US" w:eastAsia="zh-CN"/>
        </w:rPr>
        <w:t>个</w:t>
      </w:r>
      <w:r>
        <w:rPr>
          <w:rFonts w:ascii="幼圆" w:eastAsia="幼圆" w:hAnsi="幼圆" w:cs="幼圆" w:hint="eastAsia"/>
          <w:highlight w:val="none"/>
        </w:rPr>
        <w:t>环节的社会化服务</w:t>
      </w:r>
      <w:r>
        <w:rPr>
          <w:rFonts w:ascii="幼圆" w:eastAsia="幼圆" w:hAnsi="幼圆" w:cs="幼圆" w:hint="eastAsia"/>
          <w:highlight w:val="none"/>
          <w:lang w:val="en-US" w:eastAsia="zh-CN"/>
        </w:rPr>
        <w:t>产业</w:t>
      </w:r>
      <w:r>
        <w:rPr>
          <w:rFonts w:ascii="幼圆" w:eastAsia="幼圆" w:hAnsi="幼圆" w:cs="幼圆" w:hint="eastAsia"/>
          <w:highlight w:val="none"/>
        </w:rPr>
        <w:t>，</w:t>
      </w:r>
      <w:r>
        <w:rPr>
          <w:rFonts w:ascii="幼圆" w:eastAsia="幼圆" w:hAnsi="幼圆" w:cs="幼圆" w:hint="eastAsia"/>
          <w:highlight w:val="none"/>
          <w:lang w:val="en-US" w:eastAsia="zh-CN"/>
        </w:rPr>
        <w:t>农业服务</w:t>
      </w:r>
      <w:r>
        <w:rPr>
          <w:rFonts w:ascii="幼圆" w:eastAsia="幼圆" w:hAnsi="幼圆" w:cs="幼圆" w:hint="eastAsia"/>
          <w:highlight w:val="none"/>
        </w:rPr>
        <w:t>主要包括</w:t>
      </w:r>
      <w:r>
        <w:rPr>
          <w:rFonts w:ascii="幼圆" w:eastAsia="幼圆" w:hAnsi="幼圆" w:cs="幼圆" w:hint="eastAsia"/>
          <w:highlight w:val="none"/>
          <w:lang w:val="en-US" w:eastAsia="zh-CN"/>
        </w:rPr>
        <w:t>以下几点：一是为农民提供种植粮食需要的优质种子，二是给农民提供种植庄稼用的农资，三是为农民提供高效适用种植方法和技术，四是培育新型农民，五是为让农民及时了解国家政策和市场行情等信息服务，六是为了更好地了解农产品信息，给农民提供交流平台，七是对农民的种养产品实施农业保险。通过这些服务增强农业的综合竞争力，推动现代化农业产业的发展升级，提高农业产业的经济效益。现代农业服务业融合的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特点有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完善的农业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服务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体系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、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先进的农业机械和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高新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技术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、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信息化下的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val="en-US" w:eastAsia="zh-CN"/>
        </w:rPr>
        <w:t>现代</w:t>
      </w:r>
      <w:r>
        <w:rPr>
          <w:rFonts w:ascii="幼圆" w:eastAsia="幼圆" w:hAnsi="幼圆" w:cs="幼圆" w:hint="eastAsia"/>
          <w:color w:val="000000"/>
          <w:kern w:val="0"/>
          <w:highlight w:val="none"/>
        </w:rPr>
        <w:t>农业</w:t>
      </w:r>
      <w:r>
        <w:rPr>
          <w:rFonts w:ascii="幼圆" w:eastAsia="幼圆" w:hAnsi="幼圆" w:cs="幼圆" w:hint="eastAsia"/>
          <w:color w:val="000000"/>
          <w:kern w:val="0"/>
          <w:highlight w:val="none"/>
          <w:lang w:eastAsia="zh-CN"/>
        </w:rPr>
        <w:t>。</w:t>
      </w:r>
    </w:p>
    <w:p>
      <w:pPr>
        <w:pStyle w:val="Heading2"/>
        <w:spacing w:before="156" w:after="156"/>
        <w:rPr>
          <w:rFonts w:ascii="幼圆" w:eastAsia="幼圆" w:hAnsi="幼圆" w:cs="幼圆" w:hint="eastAsia"/>
          <w:highlight w:val="none"/>
        </w:rPr>
      </w:pPr>
      <w:bookmarkStart w:id="40" w:name="_Toc31434"/>
      <w:bookmarkStart w:id="41" w:name="_Toc8274"/>
      <w:bookmarkStart w:id="42" w:name="_Toc11284"/>
      <w:bookmarkStart w:id="43" w:name="_Toc17789"/>
      <w:bookmarkStart w:id="44" w:name="_Toc19352"/>
      <w:bookmarkStart w:id="45" w:name="_Toc5978"/>
      <w:bookmarkStart w:id="46" w:name="_Toc31513"/>
      <w:bookmarkStart w:id="47" w:name="_Toc19892"/>
      <w:bookmarkStart w:id="48" w:name="_Toc13692"/>
      <w:r>
        <w:rPr>
          <w:rFonts w:ascii="幼圆" w:eastAsia="幼圆" w:hAnsi="幼圆" w:cs="幼圆" w:hint="eastAsia"/>
          <w:highlight w:val="none"/>
        </w:rPr>
        <w:t>2.2产业融合相关理论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Heading3"/>
        <w:bidi w:val="0"/>
        <w:rPr>
          <w:rFonts w:ascii="幼圆" w:eastAsia="幼圆" w:hAnsi="幼圆" w:cs="幼圆" w:hint="eastAsia"/>
          <w:highlight w:val="none"/>
        </w:rPr>
      </w:pPr>
      <w:bookmarkStart w:id="49" w:name="_Toc15529"/>
      <w:bookmarkStart w:id="50" w:name="_Toc21972"/>
      <w:bookmarkStart w:id="51" w:name="_Toc29168"/>
      <w:r>
        <w:rPr>
          <w:rFonts w:ascii="幼圆" w:eastAsia="幼圆" w:hAnsi="幼圆" w:cs="幼圆" w:hint="eastAsia"/>
          <w:highlight w:val="none"/>
        </w:rPr>
        <w:t>2.2.1产业融合理论</w:t>
      </w:r>
      <w:bookmarkEnd w:id="49"/>
      <w:bookmarkEnd w:id="50"/>
      <w:bookmarkEnd w:id="51"/>
    </w:p>
    <w:p>
      <w:pPr>
        <w:widowControl/>
        <w:ind w:firstLine="480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产业融合是随着技术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改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革和新技术的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应用进步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而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发生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的。产业融合是各种产业或不同行业相互融合为一体，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逐渐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形成的发展过程。</w:t>
      </w:r>
      <w:bookmarkStart w:id="52" w:name="_Toc21024"/>
    </w:p>
    <w:p>
      <w:pPr>
        <w:pStyle w:val="Heading3"/>
        <w:bidi w:val="0"/>
        <w:rPr>
          <w:rFonts w:ascii="幼圆" w:eastAsia="幼圆" w:hAnsi="幼圆" w:cs="幼圆" w:hint="eastAsia"/>
          <w:highlight w:val="none"/>
        </w:rPr>
      </w:pPr>
      <w:bookmarkStart w:id="53" w:name="_Toc7722"/>
      <w:bookmarkStart w:id="54" w:name="_Toc24674"/>
      <w:bookmarkStart w:id="55" w:name="_Toc25072"/>
      <w:r>
        <w:rPr>
          <w:rFonts w:ascii="幼圆" w:eastAsia="幼圆" w:hAnsi="幼圆" w:cs="幼圆" w:hint="eastAsia"/>
          <w:highlight w:val="none"/>
        </w:rPr>
        <w:t>2.2.2</w:t>
      </w:r>
      <w:r>
        <w:rPr>
          <w:rFonts w:ascii="幼圆" w:eastAsia="幼圆" w:hAnsi="幼圆" w:cs="幼圆" w:hint="eastAsia"/>
          <w:highlight w:val="none"/>
        </w:rPr>
        <w:t>产业集群理论</w:t>
      </w:r>
      <w:bookmarkEnd w:id="52"/>
      <w:bookmarkEnd w:id="53"/>
      <w:bookmarkEnd w:id="54"/>
      <w:bookmarkEnd w:id="55"/>
    </w:p>
    <w:p>
      <w:pPr>
        <w:ind w:firstLine="480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产业集群理论正式创立于20世纪90年代，由美国麦克尔波特提出，其定义是：一些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相互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有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关联性的企业、供货商、关联产业和专门化的规章制度、行业协会通过聚集在一个特定的范围，搭建出专业系统化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的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生产素优化聚集地，让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特定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范围内的公用设施、市场环境和外部经济得到共享，生成范围规模效益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外部效应，降低成本，生成有效的企业竞争优</w:t>
      </w:r>
      <w:r>
        <w:rPr>
          <w:rFonts w:ascii="幼圆" w:eastAsia="幼圆" w:hAnsi="幼圆" w:cs="幼圆" w:hint="eastAsia"/>
          <w:kern w:val="2"/>
          <w:sz w:val="24"/>
          <w:szCs w:val="24"/>
          <w:highlight w:val="none"/>
          <w:lang w:val="en-US" w:eastAsia="zh-CN" w:bidi="ar-SA"/>
        </w:rPr>
        <w:t>势。</w:t>
      </w:r>
    </w:p>
    <w:p>
      <w:pPr>
        <w:pStyle w:val="Heading3"/>
        <w:bidi w:val="0"/>
        <w:rPr>
          <w:rFonts w:ascii="幼圆" w:eastAsia="幼圆" w:hAnsi="幼圆" w:cs="幼圆" w:hint="eastAsia"/>
          <w:highlight w:val="none"/>
        </w:rPr>
      </w:pPr>
      <w:bookmarkStart w:id="56" w:name="_Toc9259"/>
      <w:bookmarkStart w:id="57" w:name="_Toc24113"/>
      <w:bookmarkStart w:id="58" w:name="_Toc4965"/>
      <w:bookmarkStart w:id="59" w:name="_Toc24935"/>
      <w:bookmarkStart w:id="60" w:name="_Toc7164"/>
      <w:r>
        <w:rPr>
          <w:rFonts w:ascii="幼圆" w:eastAsia="幼圆" w:hAnsi="幼圆" w:cs="幼圆" w:hint="eastAsia"/>
          <w:highlight w:val="none"/>
        </w:rPr>
        <w:t>2.2.</w:t>
      </w:r>
      <w:bookmarkEnd w:id="56"/>
      <w:r>
        <w:rPr>
          <w:rFonts w:ascii="幼圆" w:eastAsia="幼圆" w:hAnsi="幼圆" w:cs="幼圆" w:hint="eastAsia"/>
          <w:highlight w:val="none"/>
        </w:rPr>
        <w:t>3</w:t>
      </w:r>
      <w:r>
        <w:rPr>
          <w:rFonts w:ascii="幼圆" w:eastAsia="幼圆" w:hAnsi="幼圆" w:cs="幼圆" w:hint="eastAsia"/>
          <w:highlight w:val="none"/>
        </w:rPr>
        <w:t>分工理论</w:t>
      </w:r>
      <w:bookmarkEnd w:id="57"/>
      <w:bookmarkEnd w:id="58"/>
      <w:bookmarkEnd w:id="59"/>
      <w:bookmarkEnd w:id="60"/>
    </w:p>
    <w:p>
      <w:pPr>
        <w:ind w:firstLine="480"/>
        <w:rPr>
          <w:rFonts w:ascii="幼圆" w:eastAsia="幼圆" w:hAnsi="幼圆" w:cs="幼圆" w:hint="eastAsia"/>
          <w:highlight w:val="none"/>
        </w:rPr>
      </w:pPr>
      <w:r>
        <w:rPr>
          <w:rFonts w:ascii="幼圆" w:eastAsia="幼圆" w:hAnsi="幼圆" w:cs="幼圆" w:hint="eastAsia"/>
          <w:highlight w:val="none"/>
        </w:rPr>
        <w:t>分工理论是经济学研究的重要组成部分。亚当</w:t>
      </w:r>
      <w:r>
        <w:rPr>
          <w:rFonts w:ascii="幼圆" w:eastAsia="幼圆" w:hAnsi="幼圆" w:cs="幼圆" w:hint="eastAsia"/>
          <w:highlight w:val="none"/>
        </w:rPr>
        <w:t>·</w:t>
      </w:r>
      <w:r>
        <w:rPr>
          <w:rFonts w:ascii="幼圆" w:eastAsia="幼圆" w:hAnsi="幼圆" w:cs="幼圆" w:hint="eastAsia"/>
          <w:highlight w:val="none"/>
        </w:rPr>
        <w:t>斯密是第</w:t>
      </w:r>
      <w:r>
        <w:rPr>
          <w:rFonts w:ascii="幼圆" w:eastAsia="幼圆" w:hAnsi="幼圆" w:cs="幼圆" w:hint="eastAsia"/>
          <w:highlight w:val="none"/>
        </w:rPr>
        <w:t>一</w:t>
      </w:r>
      <w:r>
        <w:rPr>
          <w:rFonts w:ascii="幼圆" w:eastAsia="幼圆" w:hAnsi="幼圆" w:cs="幼圆" w:hint="eastAsia"/>
          <w:highlight w:val="none"/>
        </w:rPr>
        <w:br/>
      </w:r>
      <w:r>
        <w:rPr>
          <w:rFonts w:ascii="幼圆" w:eastAsia="幼圆" w:hAnsi="幼圆" w:cs="幼圆" w:hint="eastAsia"/>
          <w:highlight w:val="none"/>
        </w:rPr>
        <w:br/>
      </w:r>
    </w:p>
    <w:p>
      <w:pPr>
        <w:widowControl/>
        <w:spacing w:line="240" w:lineRule="auto"/>
        <w:ind w:firstLine="0" w:firstLineChars="0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https://d.book118.com/398023021043006032</w:t>
        </w:r>
      </w:hyperlink>
    </w:p>
    <w:p>
      <w:pPr>
        <w:ind w:firstLine="480"/>
        <w:rPr>
          <w:rFonts w:ascii="幼圆" w:eastAsia="幼圆" w:hAnsi="幼圆" w:cs="幼圆" w:hint="eastAsia"/>
          <w:highlight w:val="none"/>
        </w:rPr>
      </w:pPr>
    </w:p>
    <w:sectPr>
      <w:headerReference w:type="default" r:id="rId15"/>
      <w:footerReference w:type="default" r:id="rId16"/>
      <w:footnotePr>
        <w:numFmt w:val="decimalEnclosedCircleChinese"/>
        <w:numRestart w:val="eachPage"/>
      </w:footnotePr>
      <w:type w:val="nextPage"/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start="4"/>
      <w:cols w:num="1" w:space="425"/>
      <w:titlePg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  <w:jc w:val="center"/>
      <w:rPr>
        <w:szCs w:val="21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2049" type="#_x0000_t202" style="width:2in;height:2in;margin-top:0;margin-left:0;mso-position-horizontal:center;mso-position-horizontal-relative:margin;mso-wrap-distance-bottom:0;mso-wrap-distance-left:0;mso-wrap-distance-right:0;mso-wrap-distance-top:0;mso-wrap-style:none;position:absolute;v-text-anchor:top;z-index:251658240" fillcolor="this" stroked="f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  <w:rPr>
        <w:szCs w:val="21"/>
      </w:rPr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50" type="#_x0000_t202" style="width:2in;height:2in;margin-top:0;margin-left:0;mso-position-horizontal:center;mso-position-horizontal-relative:margin;mso-wrap-distance-bottom:0;mso-wrap-distance-left:0;mso-wrap-distance-right:0;mso-wrap-distance-top:0;mso-wrap-style:none;position:absolute;v-text-anchor:top;z-index:251660288" fillcolor="this" stroked="f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  <w:rPr>
        <w:szCs w:val="21"/>
      </w:rPr>
    </w:pPr>
    <w: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684052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51" type="#_x0000_t202" style="width:2in;height:2in;margin-top:0;margin-left:0;mso-position-horizontal:center;mso-position-horizontal-relative:margin;mso-wrap-distance-bottom:0;mso-wrap-distance-left:0;mso-wrap-distance-right:0;mso-wrap-distance-top:0;mso-wrap-style:none;position:absolute;v-text-anchor:top;z-index:251662336" fillcolor="this" stroked="f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  <w:rPr>
        <w:szCs w:val="21"/>
      </w:rPr>
    </w:pP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213462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52" type="#_x0000_t202" style="width:2in;height:2in;margin-top:0;margin-left:0;mso-position-horizontal:center;mso-position-horizontal-relative:margin;mso-wrap-distance-bottom:0;mso-wrap-distance-left:0;mso-wrap-distance-right:0;mso-wrap-distance-top:0;mso-wrap-style:none;position:absolute;v-text-anchor:top;z-index:251664384" fillcolor="this" stroked="f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0" w:color="auto"/>
      </w:pBdr>
      <w:ind w:firstLine="420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0" w:color="auto"/>
      </w:pBdr>
      <w:ind w:firstLine="42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0" w:color="auto"/>
      </w:pBdr>
      <w:ind w:firstLine="420"/>
      <w:rPr>
        <w:sz w:val="21"/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single" w:sz="4" w:space="0" w:color="auto"/>
      </w:pBdr>
      <w:ind w:firstLine="420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AE29E2"/>
    <w:rsid w:val="3F6F79BF"/>
    <w:rsid w:val="6A775F69"/>
  </w:rsids>
  <w:docVars>
    <w:docVar w:name="commondata" w:val="eyJoZGlkIjoiNWFhMWI5MDQwNDBiYWI1ZmY5ZTQxYWNiYzY0MTdmZD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 w:qFormat="1"/>
    <w:lsdException w:name="endnote text" w:semiHidden="0" w:uiPriority="0" w:unhideWhenUsed="0" w:qFormat="1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440" w:lineRule="exact"/>
      <w:ind w:firstLine="200" w:firstLineChars="200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spacing w:after="10"/>
      <w:ind w:firstLine="0" w:firstLineChars="0"/>
      <w:jc w:val="center"/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link w:val="2Char"/>
    <w:qFormat/>
    <w:pPr>
      <w:keepNext/>
      <w:keepLines/>
      <w:spacing w:before="50" w:beforeLines="50" w:after="50" w:afterLines="50"/>
      <w:ind w:firstLine="0" w:firstLineChars="0"/>
      <w:outlineLvl w:val="1"/>
    </w:pPr>
    <w:rPr>
      <w:b/>
    </w:rPr>
  </w:style>
  <w:style w:type="paragraph" w:styleId="Heading3">
    <w:name w:val="heading 3"/>
    <w:basedOn w:val="Normal"/>
    <w:next w:val="Normal"/>
    <w:link w:val="3Char"/>
    <w:qFormat/>
    <w:pPr>
      <w:keepNext/>
      <w:keepLines/>
      <w:spacing w:before="50" w:beforeLines="50" w:after="10"/>
      <w:ind w:firstLine="0" w:firstLineChars="0"/>
      <w:outlineLvl w:val="2"/>
    </w:pPr>
  </w:style>
  <w:style w:type="paragraph" w:styleId="Heading4">
    <w:name w:val="heading 4"/>
    <w:basedOn w:val="Normal"/>
    <w:next w:val="Normal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Pr>
      <w:rFonts w:ascii="Arial" w:eastAsia="黑体" w:hAnsi="Arial"/>
      <w:sz w:val="20"/>
    </w:rPr>
  </w:style>
  <w:style w:type="paragraph" w:styleId="Date">
    <w:name w:val="Date"/>
    <w:basedOn w:val="Normal"/>
    <w:next w:val="Normal"/>
    <w:qFormat/>
    <w:pPr>
      <w:ind w:left="100" w:leftChars="2500"/>
    </w:pPr>
  </w:style>
  <w:style w:type="paragraph" w:styleId="EndnoteText">
    <w:name w:val="endnote text"/>
    <w:basedOn w:val="Normal"/>
    <w:qFormat/>
    <w:pPr>
      <w:snapToGrid w:val="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link w:val="1Char0"/>
    <w:uiPriority w:val="39"/>
    <w:qFormat/>
    <w:pPr>
      <w:spacing w:before="120" w:after="120"/>
    </w:pPr>
    <w:rPr>
      <w:rFonts w:ascii="等线" w:hAnsi="等线"/>
      <w:b/>
      <w:bCs/>
      <w:caps/>
    </w:rPr>
  </w:style>
  <w:style w:type="paragraph" w:styleId="FootnoteText">
    <w:name w:val="footnote text"/>
    <w:basedOn w:val="Normal"/>
    <w:autoRedefine/>
    <w:qFormat/>
    <w:pPr>
      <w:snapToGrid w:val="0"/>
    </w:pPr>
    <w:rPr>
      <w:sz w:val="18"/>
    </w:rPr>
  </w:style>
  <w:style w:type="paragraph" w:styleId="TOC2">
    <w:name w:val="toc 2"/>
    <w:basedOn w:val="Normal"/>
    <w:next w:val="Normal"/>
    <w:autoRedefine/>
    <w:uiPriority w:val="39"/>
    <w:qFormat/>
    <w:pPr>
      <w:ind w:left="238" w:firstLine="480"/>
    </w:pPr>
    <w:rPr>
      <w:rFonts w:ascii="等线" w:eastAsia="等线" w:hAnsi="等线"/>
      <w:smallCaps/>
      <w:sz w:val="20"/>
      <w:szCs w:val="20"/>
    </w:rPr>
  </w:style>
  <w:style w:type="paragraph" w:styleId="NormalWeb">
    <w:name w:val="Normal (Web)"/>
    <w:basedOn w:val="Normal"/>
    <w:autoRedefine/>
    <w:qFormat/>
    <w:pPr>
      <w:wordWrap w:val="0"/>
      <w:ind w:firstLine="420"/>
      <w:jc w:val="both"/>
    </w:pPr>
    <w:rPr>
      <w:kern w:val="0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autoRedefine/>
    <w:qFormat/>
    <w:rPr>
      <w:b/>
    </w:rPr>
  </w:style>
  <w:style w:type="character" w:styleId="EndnoteReference">
    <w:name w:val="endnote reference"/>
    <w:basedOn w:val="DefaultParagraphFont"/>
    <w:autoRedefine/>
    <w:qFormat/>
    <w:rPr>
      <w:vertAlign w:val="superscript"/>
    </w:rPr>
  </w:style>
  <w:style w:type="character" w:styleId="FollowedHyperlink">
    <w:name w:val="FollowedHyperlink"/>
    <w:basedOn w:val="DefaultParagraphFont"/>
    <w:autoRedefine/>
    <w:qFormat/>
    <w:rPr>
      <w:color w:val="333333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autoRedefine/>
    <w:qFormat/>
    <w:rPr>
      <w:color w:val="333333"/>
      <w:u w:val="none"/>
    </w:rPr>
  </w:style>
  <w:style w:type="character" w:styleId="HTMLCode">
    <w:name w:val="HTML Code"/>
    <w:basedOn w:val="DefaultParagraphFont"/>
    <w:autoRedefine/>
    <w:qFormat/>
    <w:rPr>
      <w:rFonts w:ascii="Courier New" w:hAnsi="Courier New"/>
      <w:sz w:val="20"/>
    </w:rPr>
  </w:style>
  <w:style w:type="character" w:styleId="FootnoteReference">
    <w:name w:val="footnote reference"/>
    <w:basedOn w:val="DefaultParagraphFont"/>
    <w:autoRedefine/>
    <w:qFormat/>
    <w:rPr>
      <w:vertAlign w:val="superscript"/>
    </w:rPr>
  </w:style>
  <w:style w:type="character" w:customStyle="1" w:styleId="hover4">
    <w:name w:val="hover4"/>
    <w:basedOn w:val="DefaultParagraphFont"/>
    <w:autoRedefine/>
    <w:qFormat/>
    <w:rPr>
      <w:shd w:val="clear" w:color="auto" w:fill="FFCC33"/>
    </w:rPr>
  </w:style>
  <w:style w:type="character" w:customStyle="1" w:styleId="on">
    <w:name w:val="on"/>
    <w:basedOn w:val="DefaultParagraphFont"/>
    <w:autoRedefine/>
    <w:qFormat/>
    <w:rPr>
      <w:shd w:val="clear" w:color="auto" w:fill="FFCC33"/>
    </w:rPr>
  </w:style>
  <w:style w:type="paragraph" w:customStyle="1" w:styleId="a">
    <w:name w:val="关键词"/>
    <w:basedOn w:val="Normal"/>
    <w:autoRedefine/>
    <w:qFormat/>
    <w:pPr>
      <w:spacing w:before="312" w:beforeLines="100" w:after="156" w:afterLines="50"/>
      <w:ind w:firstLine="0" w:firstLineChars="0"/>
    </w:pPr>
    <w:rPr>
      <w:bCs/>
    </w:rPr>
  </w:style>
  <w:style w:type="character" w:customStyle="1" w:styleId="3Char">
    <w:name w:val="标题 3 Char"/>
    <w:link w:val="Heading3"/>
    <w:autoRedefine/>
    <w:qFormat/>
    <w:rPr>
      <w:rFonts w:eastAsia="宋体"/>
    </w:rPr>
  </w:style>
  <w:style w:type="character" w:customStyle="1" w:styleId="2Char">
    <w:name w:val="标题 2 Char"/>
    <w:link w:val="Heading2"/>
    <w:autoRedefine/>
    <w:qFormat/>
    <w:rPr>
      <w:rFonts w:ascii="Times New Roman" w:eastAsia="宋体" w:hAnsi="Times New Roman"/>
      <w:b/>
    </w:rPr>
  </w:style>
  <w:style w:type="character" w:customStyle="1" w:styleId="1Char">
    <w:name w:val="标题 1 Char"/>
    <w:link w:val="Heading1"/>
    <w:autoRedefine/>
    <w:qFormat/>
    <w:rPr>
      <w:rFonts w:eastAsia="宋体" w:cs="Arial"/>
      <w:b/>
      <w:bCs/>
      <w:szCs w:val="20"/>
    </w:rPr>
  </w:style>
  <w:style w:type="paragraph" w:customStyle="1" w:styleId="WPSOffice1">
    <w:name w:val="WPSOffice手动目录 1"/>
    <w:autoRedefine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2">
    <w:name w:val="WPSOffice手动目录 2"/>
    <w:autoRedefine/>
    <w:qFormat/>
    <w:pPr>
      <w:ind w:left="200" w:leftChars="200"/>
    </w:pPr>
    <w:rPr>
      <w:rFonts w:ascii="Times New Roman" w:eastAsia="宋体" w:hAnsi="Times New Roman" w:cs="Times New Roman"/>
      <w:lang w:val="en-US" w:eastAsia="zh-CN" w:bidi="ar-SA"/>
    </w:rPr>
  </w:style>
  <w:style w:type="character" w:customStyle="1" w:styleId="emsimilar">
    <w:name w:val="em_similar"/>
    <w:basedOn w:val="em"/>
    <w:autoRedefine/>
    <w:qFormat/>
    <w:rPr>
      <w:color w:val="FF0000"/>
    </w:rPr>
  </w:style>
  <w:style w:type="character" w:customStyle="1" w:styleId="em">
    <w:name w:val="em"/>
    <w:basedOn w:val="DefaultParagraphFont"/>
    <w:autoRedefine/>
    <w:qFormat/>
  </w:style>
  <w:style w:type="character" w:customStyle="1" w:styleId="4Char">
    <w:name w:val="标题 4 Char"/>
    <w:link w:val="Heading4"/>
    <w:autoRedefine/>
    <w:qFormat/>
    <w:rPr>
      <w:rFonts w:ascii="Arial" w:eastAsia="黑体" w:hAnsi="Arial"/>
      <w:b/>
      <w:sz w:val="28"/>
    </w:rPr>
  </w:style>
  <w:style w:type="character" w:customStyle="1" w:styleId="1Char0">
    <w:name w:val="目录 1 Char"/>
    <w:link w:val="TOC1"/>
    <w:autoRedefine/>
    <w:uiPriority w:val="39"/>
    <w:qFormat/>
    <w:rPr>
      <w:rFonts w:ascii="等线" w:eastAsia="宋体" w:hAnsi="等线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d.book118.com/398023021043006032" TargetMode="Externa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CF128-00EC-407A-8CAC-0D1612618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12455</Words>
  <Characters>14937</Characters>
  <Application>Microsoft Office Word</Application>
  <DocSecurity>0</DocSecurity>
  <Lines>0</Lines>
  <Paragraphs>537</Paragraphs>
  <ScaleCrop>false</ScaleCrop>
  <Company>http://www.clxp.net.cn</Company>
  <LinksUpToDate>false</LinksUpToDate>
  <CharactersWithSpaces>15633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ABEEL</cp:lastModifiedBy>
  <cp:revision>5</cp:revision>
  <dcterms:created xsi:type="dcterms:W3CDTF">2014-10-29T12:08:00Z</dcterms:created>
  <dcterms:modified xsi:type="dcterms:W3CDTF">2024-01-27T16:15:16Z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E199E67A79924092977C6DC64A8F2817_13</vt:lpwstr>
  </property>
  <property fmtid="{D5CDD505-2E9C-101B-9397-08002B2CF9AE}" pid="3" name="KSOProductBuildVer">
    <vt:lpwstr>2052-12.1.0.16120</vt:lpwstr>
  </property>
  <property fmtid="{D5CDD505-2E9C-101B-9397-08002B2CF9AE}" pid="4" name="KSORubyTemplateID" linkTarget="0">
    <vt:lpwstr>6</vt:lpwstr>
  </property>
</Properties>
</file>