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电视制式转换器项目规划设计蓝图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96" w:history="1">
        <w:r>
          <w:rPr>
            <w:rFonts w:ascii="仿宋" w:eastAsia="仿宋" w:hAnsi="仿宋" w:cs="仿宋" w:hint="eastAsia"/>
            <w:lang w:eastAsia="zh-CN"/>
          </w:rPr>
          <w:t>概论</w:t>
        </w:r>
        <w:r>
          <w:tab/>
        </w:r>
        <w:r>
          <w:fldChar w:fldCharType="begin"/>
        </w:r>
        <w:r>
          <w:instrText xml:space="preserve"> PAGEREF _Toc25596 \h </w:instrText>
        </w:r>
        <w:r>
          <w:fldChar w:fldCharType="separate"/>
        </w:r>
        <w:r>
          <w:t>3</w:t>
        </w:r>
        <w:r>
          <w:fldChar w:fldCharType="end"/>
        </w:r>
      </w:hyperlink>
    </w:p>
    <w:p>
      <w:pPr>
        <w:pStyle w:val="TOC1"/>
        <w:tabs>
          <w:tab w:val="right" w:leader="dot" w:pos="8306"/>
        </w:tabs>
      </w:pPr>
      <w:hyperlink w:anchor="_Toc31860" w:history="1">
        <w:r>
          <w:rPr>
            <w:rFonts w:ascii="仿宋" w:eastAsia="仿宋" w:hAnsi="仿宋" w:cs="仿宋" w:hint="eastAsia"/>
            <w:lang w:eastAsia="zh-CN"/>
          </w:rPr>
          <w:t>一、电视制式转换器项目建设背景及必要性分析</w:t>
        </w:r>
        <w:r>
          <w:tab/>
        </w:r>
        <w:r>
          <w:fldChar w:fldCharType="begin"/>
        </w:r>
        <w:r>
          <w:instrText xml:space="preserve"> PAGEREF _Toc31860 \h </w:instrText>
        </w:r>
        <w:r>
          <w:fldChar w:fldCharType="separate"/>
        </w:r>
        <w:r>
          <w:t>3</w:t>
        </w:r>
        <w:r>
          <w:fldChar w:fldCharType="end"/>
        </w:r>
      </w:hyperlink>
    </w:p>
    <w:p>
      <w:pPr>
        <w:pStyle w:val="TOC2"/>
        <w:tabs>
          <w:tab w:val="right" w:leader="dot" w:pos="8306"/>
        </w:tabs>
      </w:pPr>
      <w:hyperlink w:anchor="_Toc16483" w:history="1">
        <w:r>
          <w:rPr>
            <w:rFonts w:ascii="仿宋" w:eastAsia="仿宋" w:hAnsi="仿宋" w:cs="仿宋" w:hint="eastAsia"/>
            <w:lang w:eastAsia="zh-CN"/>
          </w:rPr>
          <w:t>(一)、电视制式转换器项目背景分析</w:t>
        </w:r>
        <w:r>
          <w:tab/>
        </w:r>
        <w:r>
          <w:fldChar w:fldCharType="begin"/>
        </w:r>
        <w:r>
          <w:instrText xml:space="preserve"> PAGEREF _Toc16483 \h </w:instrText>
        </w:r>
        <w:r>
          <w:fldChar w:fldCharType="separate"/>
        </w:r>
        <w:r>
          <w:t>3</w:t>
        </w:r>
        <w:r>
          <w:fldChar w:fldCharType="end"/>
        </w:r>
      </w:hyperlink>
    </w:p>
    <w:p>
      <w:pPr>
        <w:pStyle w:val="TOC2"/>
        <w:tabs>
          <w:tab w:val="right" w:leader="dot" w:pos="8306"/>
        </w:tabs>
      </w:pPr>
      <w:hyperlink w:anchor="_Toc14079" w:history="1">
        <w:r>
          <w:rPr>
            <w:rFonts w:ascii="仿宋" w:eastAsia="仿宋" w:hAnsi="仿宋" w:cs="仿宋" w:hint="eastAsia"/>
            <w:lang w:eastAsia="zh-CN"/>
          </w:rPr>
          <w:t>(二)、电视制式转换器项目建设必要性分析</w:t>
        </w:r>
        <w:r>
          <w:tab/>
        </w:r>
        <w:r>
          <w:fldChar w:fldCharType="begin"/>
        </w:r>
        <w:r>
          <w:instrText xml:space="preserve"> PAGEREF _Toc14079 \h </w:instrText>
        </w:r>
        <w:r>
          <w:fldChar w:fldCharType="separate"/>
        </w:r>
        <w:r>
          <w:t>5</w:t>
        </w:r>
        <w:r>
          <w:fldChar w:fldCharType="end"/>
        </w:r>
      </w:hyperlink>
    </w:p>
    <w:p>
      <w:pPr>
        <w:pStyle w:val="TOC1"/>
        <w:tabs>
          <w:tab w:val="right" w:leader="dot" w:pos="8306"/>
        </w:tabs>
      </w:pPr>
      <w:hyperlink w:anchor="_Toc3234" w:history="1">
        <w:r>
          <w:rPr>
            <w:rFonts w:ascii="仿宋" w:eastAsia="仿宋" w:hAnsi="仿宋" w:cs="仿宋" w:hint="eastAsia"/>
            <w:lang w:eastAsia="zh-CN"/>
          </w:rPr>
          <w:t>二、电视制式转换器项目土建工程</w:t>
        </w:r>
        <w:r>
          <w:tab/>
        </w:r>
        <w:r>
          <w:fldChar w:fldCharType="begin"/>
        </w:r>
        <w:r>
          <w:instrText xml:space="preserve"> PAGEREF _Toc3234 \h </w:instrText>
        </w:r>
        <w:r>
          <w:fldChar w:fldCharType="separate"/>
        </w:r>
        <w:r>
          <w:t>6</w:t>
        </w:r>
        <w:r>
          <w:fldChar w:fldCharType="end"/>
        </w:r>
      </w:hyperlink>
    </w:p>
    <w:p>
      <w:pPr>
        <w:pStyle w:val="TOC2"/>
        <w:tabs>
          <w:tab w:val="right" w:leader="dot" w:pos="8306"/>
        </w:tabs>
      </w:pPr>
      <w:hyperlink w:anchor="_Toc7494" w:history="1">
        <w:r>
          <w:rPr>
            <w:rFonts w:ascii="仿宋" w:eastAsia="仿宋" w:hAnsi="仿宋" w:cs="仿宋" w:hint="eastAsia"/>
            <w:lang w:eastAsia="zh-CN"/>
          </w:rPr>
          <w:t>(一)、建筑工程设计原则</w:t>
        </w:r>
        <w:r>
          <w:tab/>
        </w:r>
        <w:r>
          <w:fldChar w:fldCharType="begin"/>
        </w:r>
        <w:r>
          <w:instrText xml:space="preserve"> PAGEREF _Toc7494 \h </w:instrText>
        </w:r>
        <w:r>
          <w:fldChar w:fldCharType="separate"/>
        </w:r>
        <w:r>
          <w:t>6</w:t>
        </w:r>
        <w:r>
          <w:fldChar w:fldCharType="end"/>
        </w:r>
      </w:hyperlink>
    </w:p>
    <w:p>
      <w:pPr>
        <w:pStyle w:val="TOC2"/>
        <w:tabs>
          <w:tab w:val="right" w:leader="dot" w:pos="8306"/>
        </w:tabs>
      </w:pPr>
      <w:hyperlink w:anchor="_Toc15589" w:history="1">
        <w:r>
          <w:rPr>
            <w:rFonts w:ascii="仿宋" w:eastAsia="仿宋" w:hAnsi="仿宋" w:cs="仿宋" w:hint="eastAsia"/>
            <w:lang w:eastAsia="zh-CN"/>
          </w:rPr>
          <w:t>(二)、土建工程设计年限及安全等级</w:t>
        </w:r>
        <w:r>
          <w:tab/>
        </w:r>
        <w:r>
          <w:fldChar w:fldCharType="begin"/>
        </w:r>
        <w:r>
          <w:instrText xml:space="preserve"> PAGEREF _Toc15589 \h </w:instrText>
        </w:r>
        <w:r>
          <w:fldChar w:fldCharType="separate"/>
        </w:r>
        <w:r>
          <w:t>7</w:t>
        </w:r>
        <w:r>
          <w:fldChar w:fldCharType="end"/>
        </w:r>
      </w:hyperlink>
    </w:p>
    <w:p>
      <w:pPr>
        <w:pStyle w:val="TOC2"/>
        <w:tabs>
          <w:tab w:val="right" w:leader="dot" w:pos="8306"/>
        </w:tabs>
      </w:pPr>
      <w:hyperlink w:anchor="_Toc5841" w:history="1">
        <w:r>
          <w:rPr>
            <w:rFonts w:ascii="仿宋" w:eastAsia="仿宋" w:hAnsi="仿宋" w:cs="仿宋" w:hint="eastAsia"/>
            <w:lang w:eastAsia="zh-CN"/>
          </w:rPr>
          <w:t>(三)、建筑工程设计总体要求</w:t>
        </w:r>
        <w:r>
          <w:tab/>
        </w:r>
        <w:r>
          <w:fldChar w:fldCharType="begin"/>
        </w:r>
        <w:r>
          <w:instrText xml:space="preserve"> PAGEREF _Toc5841 \h </w:instrText>
        </w:r>
        <w:r>
          <w:fldChar w:fldCharType="separate"/>
        </w:r>
        <w:r>
          <w:t>8</w:t>
        </w:r>
        <w:r>
          <w:fldChar w:fldCharType="end"/>
        </w:r>
      </w:hyperlink>
    </w:p>
    <w:p>
      <w:pPr>
        <w:pStyle w:val="TOC2"/>
        <w:tabs>
          <w:tab w:val="right" w:leader="dot" w:pos="8306"/>
        </w:tabs>
      </w:pPr>
      <w:hyperlink w:anchor="_Toc5727" w:history="1">
        <w:r>
          <w:rPr>
            <w:rFonts w:ascii="仿宋" w:eastAsia="仿宋" w:hAnsi="仿宋" w:cs="仿宋" w:hint="eastAsia"/>
            <w:lang w:eastAsia="zh-CN"/>
          </w:rPr>
          <w:t>(四)、土建工程建设指标</w:t>
        </w:r>
        <w:r>
          <w:tab/>
        </w:r>
        <w:r>
          <w:fldChar w:fldCharType="begin"/>
        </w:r>
        <w:r>
          <w:instrText xml:space="preserve"> PAGEREF _Toc5727 \h </w:instrText>
        </w:r>
        <w:r>
          <w:fldChar w:fldCharType="separate"/>
        </w:r>
        <w:r>
          <w:t>9</w:t>
        </w:r>
        <w:r>
          <w:fldChar w:fldCharType="end"/>
        </w:r>
      </w:hyperlink>
    </w:p>
    <w:p>
      <w:pPr>
        <w:pStyle w:val="TOC1"/>
        <w:tabs>
          <w:tab w:val="right" w:leader="dot" w:pos="8306"/>
        </w:tabs>
      </w:pPr>
      <w:hyperlink w:anchor="_Toc2225" w:history="1">
        <w:r>
          <w:rPr>
            <w:rFonts w:ascii="仿宋" w:eastAsia="仿宋" w:hAnsi="仿宋" w:cs="仿宋" w:hint="eastAsia"/>
            <w:lang w:eastAsia="zh-CN"/>
          </w:rPr>
          <w:t>三、市场分析、调研</w:t>
        </w:r>
        <w:r>
          <w:tab/>
        </w:r>
        <w:r>
          <w:fldChar w:fldCharType="begin"/>
        </w:r>
        <w:r>
          <w:instrText xml:space="preserve"> PAGEREF _Toc2225 \h </w:instrText>
        </w:r>
        <w:r>
          <w:fldChar w:fldCharType="separate"/>
        </w:r>
        <w:r>
          <w:t>9</w:t>
        </w:r>
        <w:r>
          <w:fldChar w:fldCharType="end"/>
        </w:r>
      </w:hyperlink>
    </w:p>
    <w:p>
      <w:pPr>
        <w:pStyle w:val="TOC2"/>
        <w:tabs>
          <w:tab w:val="right" w:leader="dot" w:pos="8306"/>
        </w:tabs>
      </w:pPr>
      <w:hyperlink w:anchor="_Toc21498" w:history="1">
        <w:r>
          <w:rPr>
            <w:rFonts w:ascii="仿宋" w:eastAsia="仿宋" w:hAnsi="仿宋" w:cs="仿宋" w:hint="eastAsia"/>
            <w:lang w:eastAsia="zh-CN"/>
          </w:rPr>
          <w:t>(一)、电视制式转换器行业分析</w:t>
        </w:r>
        <w:r>
          <w:tab/>
        </w:r>
        <w:r>
          <w:fldChar w:fldCharType="begin"/>
        </w:r>
        <w:r>
          <w:instrText xml:space="preserve"> PAGEREF _Toc21498 \h </w:instrText>
        </w:r>
        <w:r>
          <w:fldChar w:fldCharType="separate"/>
        </w:r>
        <w:r>
          <w:t>9</w:t>
        </w:r>
        <w:r>
          <w:fldChar w:fldCharType="end"/>
        </w:r>
      </w:hyperlink>
    </w:p>
    <w:p>
      <w:pPr>
        <w:pStyle w:val="TOC2"/>
        <w:tabs>
          <w:tab w:val="right" w:leader="dot" w:pos="8306"/>
        </w:tabs>
      </w:pPr>
      <w:hyperlink w:anchor="_Toc27606" w:history="1">
        <w:r>
          <w:rPr>
            <w:rFonts w:ascii="仿宋" w:eastAsia="仿宋" w:hAnsi="仿宋" w:cs="仿宋" w:hint="eastAsia"/>
            <w:lang w:eastAsia="zh-CN"/>
          </w:rPr>
          <w:t>(二)、电视制式转换器市场分析预测</w:t>
        </w:r>
        <w:r>
          <w:tab/>
        </w:r>
        <w:r>
          <w:fldChar w:fldCharType="begin"/>
        </w:r>
        <w:r>
          <w:instrText xml:space="preserve"> PAGEREF _Toc27606 \h </w:instrText>
        </w:r>
        <w:r>
          <w:fldChar w:fldCharType="separate"/>
        </w:r>
        <w:r>
          <w:t>10</w:t>
        </w:r>
        <w:r>
          <w:fldChar w:fldCharType="end"/>
        </w:r>
      </w:hyperlink>
    </w:p>
    <w:p>
      <w:pPr>
        <w:pStyle w:val="TOC1"/>
        <w:tabs>
          <w:tab w:val="right" w:leader="dot" w:pos="8306"/>
        </w:tabs>
      </w:pPr>
      <w:hyperlink w:anchor="_Toc21962" w:history="1">
        <w:r>
          <w:rPr>
            <w:rFonts w:ascii="仿宋" w:eastAsia="仿宋" w:hAnsi="仿宋" w:cs="仿宋" w:hint="eastAsia"/>
            <w:lang w:eastAsia="zh-CN"/>
          </w:rPr>
          <w:t>四、电视制式转换器项目文档管理</w:t>
        </w:r>
        <w:r>
          <w:tab/>
        </w:r>
        <w:r>
          <w:fldChar w:fldCharType="begin"/>
        </w:r>
        <w:r>
          <w:instrText xml:space="preserve"> PAGEREF _Toc21962 \h </w:instrText>
        </w:r>
        <w:r>
          <w:fldChar w:fldCharType="separate"/>
        </w:r>
        <w:r>
          <w:t>11</w:t>
        </w:r>
        <w:r>
          <w:fldChar w:fldCharType="end"/>
        </w:r>
      </w:hyperlink>
    </w:p>
    <w:p>
      <w:pPr>
        <w:pStyle w:val="TOC2"/>
        <w:tabs>
          <w:tab w:val="right" w:leader="dot" w:pos="8306"/>
        </w:tabs>
      </w:pPr>
      <w:hyperlink w:anchor="_Toc26436" w:history="1">
        <w:r>
          <w:rPr>
            <w:rFonts w:ascii="仿宋" w:eastAsia="仿宋" w:hAnsi="仿宋" w:cs="仿宋" w:hint="eastAsia"/>
            <w:lang w:eastAsia="zh-CN"/>
          </w:rPr>
          <w:t>(一)、文档编制与审查</w:t>
        </w:r>
        <w:r>
          <w:tab/>
        </w:r>
        <w:r>
          <w:fldChar w:fldCharType="begin"/>
        </w:r>
        <w:r>
          <w:instrText xml:space="preserve"> PAGEREF _Toc26436 \h </w:instrText>
        </w:r>
        <w:r>
          <w:fldChar w:fldCharType="separate"/>
        </w:r>
        <w:r>
          <w:t>11</w:t>
        </w:r>
        <w:r>
          <w:fldChar w:fldCharType="end"/>
        </w:r>
      </w:hyperlink>
    </w:p>
    <w:p>
      <w:pPr>
        <w:pStyle w:val="TOC2"/>
        <w:tabs>
          <w:tab w:val="right" w:leader="dot" w:pos="8306"/>
        </w:tabs>
      </w:pPr>
      <w:hyperlink w:anchor="_Toc22785" w:history="1">
        <w:r>
          <w:rPr>
            <w:rFonts w:ascii="仿宋" w:eastAsia="仿宋" w:hAnsi="仿宋" w:cs="仿宋" w:hint="eastAsia"/>
            <w:lang w:eastAsia="zh-CN"/>
          </w:rPr>
          <w:t>(二)、文档发布与分发</w:t>
        </w:r>
        <w:r>
          <w:tab/>
        </w:r>
        <w:r>
          <w:fldChar w:fldCharType="begin"/>
        </w:r>
        <w:r>
          <w:instrText xml:space="preserve"> PAGEREF _Toc22785 \h </w:instrText>
        </w:r>
        <w:r>
          <w:fldChar w:fldCharType="separate"/>
        </w:r>
        <w:r>
          <w:t>12</w:t>
        </w:r>
        <w:r>
          <w:fldChar w:fldCharType="end"/>
        </w:r>
      </w:hyperlink>
    </w:p>
    <w:p>
      <w:pPr>
        <w:pStyle w:val="TOC2"/>
        <w:tabs>
          <w:tab w:val="right" w:leader="dot" w:pos="8306"/>
        </w:tabs>
      </w:pPr>
      <w:hyperlink w:anchor="_Toc5309" w:history="1">
        <w:r>
          <w:rPr>
            <w:rFonts w:ascii="仿宋" w:eastAsia="仿宋" w:hAnsi="仿宋" w:cs="仿宋" w:hint="eastAsia"/>
            <w:lang w:eastAsia="zh-CN"/>
          </w:rPr>
          <w:t>(三)、文档存档与归档</w:t>
        </w:r>
        <w:r>
          <w:tab/>
        </w:r>
        <w:r>
          <w:fldChar w:fldCharType="begin"/>
        </w:r>
        <w:r>
          <w:instrText xml:space="preserve"> PAGEREF _Toc5309 \h </w:instrText>
        </w:r>
        <w:r>
          <w:fldChar w:fldCharType="separate"/>
        </w:r>
        <w:r>
          <w:t>13</w:t>
        </w:r>
        <w:r>
          <w:fldChar w:fldCharType="end"/>
        </w:r>
      </w:hyperlink>
    </w:p>
    <w:p>
      <w:pPr>
        <w:pStyle w:val="TOC1"/>
        <w:tabs>
          <w:tab w:val="right" w:leader="dot" w:pos="8306"/>
        </w:tabs>
      </w:pPr>
      <w:hyperlink w:anchor="_Toc25698" w:history="1">
        <w:r>
          <w:rPr>
            <w:rFonts w:ascii="仿宋" w:eastAsia="仿宋" w:hAnsi="仿宋" w:cs="仿宋" w:hint="eastAsia"/>
            <w:lang w:eastAsia="zh-CN"/>
          </w:rPr>
          <w:t>五、电视制式转换器项目选址可行性分析</w:t>
        </w:r>
        <w:r>
          <w:tab/>
        </w:r>
        <w:r>
          <w:fldChar w:fldCharType="begin"/>
        </w:r>
        <w:r>
          <w:instrText xml:space="preserve"> PAGEREF _Toc25698 \h </w:instrText>
        </w:r>
        <w:r>
          <w:fldChar w:fldCharType="separate"/>
        </w:r>
        <w:r>
          <w:t>14</w:t>
        </w:r>
        <w:r>
          <w:fldChar w:fldCharType="end"/>
        </w:r>
      </w:hyperlink>
    </w:p>
    <w:p>
      <w:pPr>
        <w:pStyle w:val="TOC2"/>
        <w:tabs>
          <w:tab w:val="right" w:leader="dot" w:pos="8306"/>
        </w:tabs>
      </w:pPr>
      <w:hyperlink w:anchor="_Toc3026" w:history="1">
        <w:r>
          <w:rPr>
            <w:rFonts w:ascii="仿宋" w:eastAsia="仿宋" w:hAnsi="仿宋" w:cs="仿宋" w:hint="eastAsia"/>
            <w:lang w:eastAsia="zh-CN"/>
          </w:rPr>
          <w:t>(一)、电视制式转换器项目选址</w:t>
        </w:r>
        <w:r>
          <w:tab/>
        </w:r>
        <w:r>
          <w:fldChar w:fldCharType="begin"/>
        </w:r>
        <w:r>
          <w:instrText xml:space="preserve"> PAGEREF _Toc3026 \h </w:instrText>
        </w:r>
        <w:r>
          <w:fldChar w:fldCharType="separate"/>
        </w:r>
        <w:r>
          <w:t>14</w:t>
        </w:r>
        <w:r>
          <w:fldChar w:fldCharType="end"/>
        </w:r>
      </w:hyperlink>
    </w:p>
    <w:p>
      <w:pPr>
        <w:pStyle w:val="TOC2"/>
        <w:tabs>
          <w:tab w:val="right" w:leader="dot" w:pos="8306"/>
        </w:tabs>
      </w:pPr>
      <w:hyperlink w:anchor="_Toc13718" w:history="1">
        <w:r>
          <w:rPr>
            <w:rFonts w:ascii="仿宋" w:eastAsia="仿宋" w:hAnsi="仿宋" w:cs="仿宋" w:hint="eastAsia"/>
            <w:lang w:eastAsia="zh-CN"/>
          </w:rPr>
          <w:t>(二)、用地控制指标</w:t>
        </w:r>
        <w:r>
          <w:tab/>
        </w:r>
        <w:r>
          <w:fldChar w:fldCharType="begin"/>
        </w:r>
        <w:r>
          <w:instrText xml:space="preserve"> PAGEREF _Toc13718 \h </w:instrText>
        </w:r>
        <w:r>
          <w:fldChar w:fldCharType="separate"/>
        </w:r>
        <w:r>
          <w:t>14</w:t>
        </w:r>
        <w:r>
          <w:fldChar w:fldCharType="end"/>
        </w:r>
      </w:hyperlink>
    </w:p>
    <w:p>
      <w:pPr>
        <w:pStyle w:val="TOC2"/>
        <w:tabs>
          <w:tab w:val="right" w:leader="dot" w:pos="8306"/>
        </w:tabs>
      </w:pPr>
      <w:hyperlink w:anchor="_Toc28291" w:history="1">
        <w:r>
          <w:rPr>
            <w:rFonts w:ascii="仿宋" w:eastAsia="仿宋" w:hAnsi="仿宋" w:cs="仿宋" w:hint="eastAsia"/>
            <w:lang w:eastAsia="zh-CN"/>
          </w:rPr>
          <w:t>(三)、节约用地措施</w:t>
        </w:r>
        <w:r>
          <w:tab/>
        </w:r>
        <w:r>
          <w:fldChar w:fldCharType="begin"/>
        </w:r>
        <w:r>
          <w:instrText xml:space="preserve"> PAGEREF _Toc28291 \h </w:instrText>
        </w:r>
        <w:r>
          <w:fldChar w:fldCharType="separate"/>
        </w:r>
        <w:r>
          <w:t>16</w:t>
        </w:r>
        <w:r>
          <w:fldChar w:fldCharType="end"/>
        </w:r>
      </w:hyperlink>
    </w:p>
    <w:p>
      <w:pPr>
        <w:pStyle w:val="TOC2"/>
        <w:tabs>
          <w:tab w:val="right" w:leader="dot" w:pos="8306"/>
        </w:tabs>
      </w:pPr>
      <w:hyperlink w:anchor="_Toc7621" w:history="1">
        <w:r>
          <w:rPr>
            <w:rFonts w:ascii="仿宋" w:eastAsia="仿宋" w:hAnsi="仿宋" w:cs="仿宋" w:hint="eastAsia"/>
            <w:lang w:eastAsia="zh-CN"/>
          </w:rPr>
          <w:t>(四)、总图布置方案</w:t>
        </w:r>
        <w:r>
          <w:tab/>
        </w:r>
        <w:r>
          <w:fldChar w:fldCharType="begin"/>
        </w:r>
        <w:r>
          <w:instrText xml:space="preserve"> PAGEREF _Toc7621 \h </w:instrText>
        </w:r>
        <w:r>
          <w:fldChar w:fldCharType="separate"/>
        </w:r>
        <w:r>
          <w:t>18</w:t>
        </w:r>
        <w:r>
          <w:fldChar w:fldCharType="end"/>
        </w:r>
      </w:hyperlink>
    </w:p>
    <w:p>
      <w:pPr>
        <w:pStyle w:val="TOC2"/>
        <w:tabs>
          <w:tab w:val="right" w:leader="dot" w:pos="8306"/>
        </w:tabs>
      </w:pPr>
      <w:hyperlink w:anchor="_Toc19409" w:history="1">
        <w:r>
          <w:rPr>
            <w:rFonts w:ascii="仿宋" w:eastAsia="仿宋" w:hAnsi="仿宋" w:cs="仿宋" w:hint="eastAsia"/>
            <w:lang w:eastAsia="zh-CN"/>
          </w:rPr>
          <w:t>(五)、选址综合评价</w:t>
        </w:r>
        <w:r>
          <w:tab/>
        </w:r>
        <w:r>
          <w:fldChar w:fldCharType="begin"/>
        </w:r>
        <w:r>
          <w:instrText xml:space="preserve"> PAGEREF _Toc19409 \h </w:instrText>
        </w:r>
        <w:r>
          <w:fldChar w:fldCharType="separate"/>
        </w:r>
        <w:r>
          <w:t>19</w:t>
        </w:r>
        <w:r>
          <w:fldChar w:fldCharType="end"/>
        </w:r>
      </w:hyperlink>
    </w:p>
    <w:p>
      <w:pPr>
        <w:pStyle w:val="TOC1"/>
        <w:tabs>
          <w:tab w:val="right" w:leader="dot" w:pos="8306"/>
        </w:tabs>
      </w:pPr>
      <w:hyperlink w:anchor="_Toc28773" w:history="1">
        <w:r>
          <w:rPr>
            <w:rFonts w:ascii="仿宋" w:eastAsia="仿宋" w:hAnsi="仿宋" w:cs="仿宋" w:hint="eastAsia"/>
            <w:lang w:eastAsia="zh-CN"/>
          </w:rPr>
          <w:t>六、产品规划分析</w:t>
        </w:r>
        <w:r>
          <w:tab/>
        </w:r>
        <w:r>
          <w:fldChar w:fldCharType="begin"/>
        </w:r>
        <w:r>
          <w:instrText xml:space="preserve"> PAGEREF _Toc28773 \h </w:instrText>
        </w:r>
        <w:r>
          <w:fldChar w:fldCharType="separate"/>
        </w:r>
        <w:r>
          <w:t>20</w:t>
        </w:r>
        <w:r>
          <w:fldChar w:fldCharType="end"/>
        </w:r>
      </w:hyperlink>
    </w:p>
    <w:p>
      <w:pPr>
        <w:pStyle w:val="TOC2"/>
        <w:tabs>
          <w:tab w:val="right" w:leader="dot" w:pos="8306"/>
        </w:tabs>
      </w:pPr>
      <w:hyperlink w:anchor="_Toc4081" w:history="1">
        <w:r>
          <w:rPr>
            <w:rFonts w:ascii="仿宋" w:eastAsia="仿宋" w:hAnsi="仿宋" w:cs="仿宋" w:hint="eastAsia"/>
            <w:lang w:eastAsia="zh-CN"/>
          </w:rPr>
          <w:t>(一)、产品规划</w:t>
        </w:r>
        <w:r>
          <w:tab/>
        </w:r>
        <w:r>
          <w:fldChar w:fldCharType="begin"/>
        </w:r>
        <w:r>
          <w:instrText xml:space="preserve"> PAGEREF _Toc4081 \h </w:instrText>
        </w:r>
        <w:r>
          <w:fldChar w:fldCharType="separate"/>
        </w:r>
        <w:r>
          <w:t>20</w:t>
        </w:r>
        <w:r>
          <w:fldChar w:fldCharType="end"/>
        </w:r>
      </w:hyperlink>
    </w:p>
    <w:p>
      <w:pPr>
        <w:pStyle w:val="TOC2"/>
        <w:tabs>
          <w:tab w:val="right" w:leader="dot" w:pos="8306"/>
        </w:tabs>
      </w:pPr>
      <w:hyperlink w:anchor="_Toc32035" w:history="1">
        <w:r>
          <w:rPr>
            <w:rFonts w:ascii="仿宋" w:eastAsia="仿宋" w:hAnsi="仿宋" w:cs="仿宋" w:hint="eastAsia"/>
            <w:lang w:eastAsia="zh-CN"/>
          </w:rPr>
          <w:t>(二)、建设规模</w:t>
        </w:r>
        <w:r>
          <w:tab/>
        </w:r>
        <w:r>
          <w:fldChar w:fldCharType="begin"/>
        </w:r>
        <w:r>
          <w:instrText xml:space="preserve"> PAGEREF _Toc32035 \h </w:instrText>
        </w:r>
        <w:r>
          <w:fldChar w:fldCharType="separate"/>
        </w:r>
        <w:r>
          <w:t>20</w:t>
        </w:r>
        <w:r>
          <w:fldChar w:fldCharType="end"/>
        </w:r>
      </w:hyperlink>
    </w:p>
    <w:p>
      <w:pPr>
        <w:pStyle w:val="TOC1"/>
        <w:tabs>
          <w:tab w:val="right" w:leader="dot" w:pos="8306"/>
        </w:tabs>
      </w:pPr>
      <w:hyperlink w:anchor="_Toc14080" w:history="1">
        <w:r>
          <w:rPr>
            <w:rFonts w:ascii="仿宋" w:eastAsia="仿宋" w:hAnsi="仿宋" w:cs="仿宋" w:hint="eastAsia"/>
            <w:lang w:eastAsia="zh-CN"/>
          </w:rPr>
          <w:t>七、生产安全保护</w:t>
        </w:r>
        <w:r>
          <w:tab/>
        </w:r>
        <w:r>
          <w:fldChar w:fldCharType="begin"/>
        </w:r>
        <w:r>
          <w:instrText xml:space="preserve"> PAGEREF _Toc14080 \h </w:instrText>
        </w:r>
        <w:r>
          <w:fldChar w:fldCharType="separate"/>
        </w:r>
        <w:r>
          <w:t>22</w:t>
        </w:r>
        <w:r>
          <w:fldChar w:fldCharType="end"/>
        </w:r>
      </w:hyperlink>
    </w:p>
    <w:p>
      <w:pPr>
        <w:pStyle w:val="TOC2"/>
        <w:tabs>
          <w:tab w:val="right" w:leader="dot" w:pos="8306"/>
        </w:tabs>
      </w:pPr>
      <w:hyperlink w:anchor="_Toc5696" w:history="1">
        <w:r>
          <w:rPr>
            <w:rFonts w:ascii="仿宋" w:eastAsia="仿宋" w:hAnsi="仿宋" w:cs="仿宋" w:hint="eastAsia"/>
            <w:lang w:eastAsia="zh-CN"/>
          </w:rPr>
          <w:t>(一)、消防安全</w:t>
        </w:r>
        <w:r>
          <w:tab/>
        </w:r>
        <w:r>
          <w:fldChar w:fldCharType="begin"/>
        </w:r>
        <w:r>
          <w:instrText xml:space="preserve"> PAGEREF _Toc5696 \h </w:instrText>
        </w:r>
        <w:r>
          <w:fldChar w:fldCharType="separate"/>
        </w:r>
        <w:r>
          <w:t>22</w:t>
        </w:r>
        <w:r>
          <w:fldChar w:fldCharType="end"/>
        </w:r>
      </w:hyperlink>
    </w:p>
    <w:p>
      <w:pPr>
        <w:pStyle w:val="TOC2"/>
        <w:tabs>
          <w:tab w:val="right" w:leader="dot" w:pos="8306"/>
        </w:tabs>
      </w:pPr>
      <w:hyperlink w:anchor="_Toc24166" w:history="1">
        <w:r>
          <w:rPr>
            <w:rFonts w:ascii="仿宋" w:eastAsia="仿宋" w:hAnsi="仿宋" w:cs="仿宋" w:hint="eastAsia"/>
            <w:lang w:eastAsia="zh-CN"/>
          </w:rPr>
          <w:t>(二)、防火防爆总图布置措施</w:t>
        </w:r>
        <w:r>
          <w:tab/>
        </w:r>
        <w:r>
          <w:fldChar w:fldCharType="begin"/>
        </w:r>
        <w:r>
          <w:instrText xml:space="preserve"> PAGEREF _Toc24166 \h </w:instrText>
        </w:r>
        <w:r>
          <w:fldChar w:fldCharType="separate"/>
        </w:r>
        <w:r>
          <w:t>23</w:t>
        </w:r>
        <w:r>
          <w:fldChar w:fldCharType="end"/>
        </w:r>
      </w:hyperlink>
    </w:p>
    <w:p>
      <w:pPr>
        <w:pStyle w:val="TOC2"/>
        <w:tabs>
          <w:tab w:val="right" w:leader="dot" w:pos="8306"/>
        </w:tabs>
      </w:pPr>
      <w:hyperlink w:anchor="_Toc28401" w:history="1">
        <w:r>
          <w:rPr>
            <w:rFonts w:ascii="仿宋" w:eastAsia="仿宋" w:hAnsi="仿宋" w:cs="仿宋" w:hint="eastAsia"/>
            <w:lang w:eastAsia="zh-CN"/>
          </w:rPr>
          <w:t>(三)、自然灾害防范措施</w:t>
        </w:r>
        <w:r>
          <w:tab/>
        </w:r>
        <w:r>
          <w:fldChar w:fldCharType="begin"/>
        </w:r>
        <w:r>
          <w:instrText xml:space="preserve"> PAGEREF _Toc28401 \h </w:instrText>
        </w:r>
        <w:r>
          <w:fldChar w:fldCharType="separate"/>
        </w:r>
        <w:r>
          <w:t>24</w:t>
        </w:r>
        <w:r>
          <w:fldChar w:fldCharType="end"/>
        </w:r>
      </w:hyperlink>
    </w:p>
    <w:p>
      <w:pPr>
        <w:pStyle w:val="TOC2"/>
        <w:tabs>
          <w:tab w:val="right" w:leader="dot" w:pos="8306"/>
        </w:tabs>
      </w:pPr>
      <w:hyperlink w:anchor="_Toc29261" w:history="1">
        <w:r>
          <w:rPr>
            <w:rFonts w:ascii="仿宋" w:eastAsia="仿宋" w:hAnsi="仿宋" w:cs="仿宋" w:hint="eastAsia"/>
            <w:lang w:eastAsia="zh-CN"/>
          </w:rPr>
          <w:t>(四)、安全色及安全标志使用要求</w:t>
        </w:r>
        <w:r>
          <w:tab/>
        </w:r>
        <w:r>
          <w:fldChar w:fldCharType="begin"/>
        </w:r>
        <w:r>
          <w:instrText xml:space="preserve"> PAGEREF _Toc29261 \h </w:instrText>
        </w:r>
        <w:r>
          <w:fldChar w:fldCharType="separate"/>
        </w:r>
        <w:r>
          <w:t>25</w:t>
        </w:r>
        <w:r>
          <w:fldChar w:fldCharType="end"/>
        </w:r>
      </w:hyperlink>
    </w:p>
    <w:p>
      <w:pPr>
        <w:pStyle w:val="TOC2"/>
        <w:tabs>
          <w:tab w:val="right" w:leader="dot" w:pos="8306"/>
        </w:tabs>
      </w:pPr>
      <w:hyperlink w:anchor="_Toc14704" w:history="1">
        <w:r>
          <w:rPr>
            <w:rFonts w:ascii="仿宋" w:eastAsia="仿宋" w:hAnsi="仿宋" w:cs="仿宋" w:hint="eastAsia"/>
            <w:lang w:eastAsia="zh-CN"/>
          </w:rPr>
          <w:t>(五)、防尘防毒措施</w:t>
        </w:r>
        <w:r>
          <w:tab/>
        </w:r>
        <w:r>
          <w:fldChar w:fldCharType="begin"/>
        </w:r>
        <w:r>
          <w:instrText xml:space="preserve"> PAGEREF _Toc14704 \h </w:instrText>
        </w:r>
        <w:r>
          <w:fldChar w:fldCharType="separate"/>
        </w:r>
        <w:r>
          <w:t>26</w:t>
        </w:r>
        <w:r>
          <w:fldChar w:fldCharType="end"/>
        </w:r>
      </w:hyperlink>
    </w:p>
    <w:p>
      <w:pPr>
        <w:pStyle w:val="TOC2"/>
        <w:tabs>
          <w:tab w:val="right" w:leader="dot" w:pos="8306"/>
        </w:tabs>
      </w:pPr>
      <w:hyperlink w:anchor="_Toc24534" w:history="1">
        <w:r>
          <w:rPr>
            <w:rFonts w:ascii="仿宋" w:eastAsia="仿宋" w:hAnsi="仿宋" w:cs="仿宋" w:hint="eastAsia"/>
            <w:lang w:eastAsia="zh-CN"/>
          </w:rPr>
          <w:t>(六)、防静电、触电防护及防雷措施</w:t>
        </w:r>
        <w:r>
          <w:tab/>
        </w:r>
        <w:r>
          <w:fldChar w:fldCharType="begin"/>
        </w:r>
        <w:r>
          <w:instrText xml:space="preserve"> PAGEREF _Toc24534 \h </w:instrText>
        </w:r>
        <w:r>
          <w:fldChar w:fldCharType="separate"/>
        </w:r>
        <w:r>
          <w:t>27</w:t>
        </w:r>
        <w:r>
          <w:fldChar w:fldCharType="end"/>
        </w:r>
      </w:hyperlink>
    </w:p>
    <w:p>
      <w:pPr>
        <w:pStyle w:val="TOC2"/>
        <w:tabs>
          <w:tab w:val="right" w:leader="dot" w:pos="8306"/>
        </w:tabs>
      </w:pPr>
      <w:hyperlink w:anchor="_Toc27362" w:history="1">
        <w:r>
          <w:rPr>
            <w:rFonts w:ascii="仿宋" w:eastAsia="仿宋" w:hAnsi="仿宋" w:cs="仿宋" w:hint="eastAsia"/>
            <w:lang w:eastAsia="zh-CN"/>
          </w:rPr>
          <w:t>(七)、机械设备安全保障措施</w:t>
        </w:r>
        <w:r>
          <w:tab/>
        </w:r>
        <w:r>
          <w:fldChar w:fldCharType="begin"/>
        </w:r>
        <w:r>
          <w:instrText xml:space="preserve"> PAGEREF _Toc27362 \h </w:instrText>
        </w:r>
        <w:r>
          <w:fldChar w:fldCharType="separate"/>
        </w:r>
        <w:r>
          <w:t>28</w:t>
        </w:r>
        <w:r>
          <w:fldChar w:fldCharType="end"/>
        </w:r>
      </w:hyperlink>
    </w:p>
    <w:p>
      <w:pPr>
        <w:pStyle w:val="TOC1"/>
        <w:tabs>
          <w:tab w:val="right" w:leader="dot" w:pos="8306"/>
        </w:tabs>
      </w:pPr>
      <w:hyperlink w:anchor="_Toc14837" w:history="1">
        <w:r>
          <w:rPr>
            <w:rFonts w:ascii="仿宋" w:eastAsia="仿宋" w:hAnsi="仿宋" w:cs="仿宋" w:hint="eastAsia"/>
            <w:lang w:eastAsia="zh-CN"/>
          </w:rPr>
          <w:t>八、电视制式转换器项目投资规划</w:t>
        </w:r>
        <w:r>
          <w:tab/>
        </w:r>
        <w:r>
          <w:fldChar w:fldCharType="begin"/>
        </w:r>
        <w:r>
          <w:instrText xml:space="preserve"> PAGEREF _Toc14837 \h </w:instrText>
        </w:r>
        <w:r>
          <w:fldChar w:fldCharType="separate"/>
        </w:r>
        <w:r>
          <w:t>30</w:t>
        </w:r>
        <w:r>
          <w:fldChar w:fldCharType="end"/>
        </w:r>
      </w:hyperlink>
    </w:p>
    <w:p>
      <w:pPr>
        <w:pStyle w:val="TOC2"/>
        <w:tabs>
          <w:tab w:val="right" w:leader="dot" w:pos="8306"/>
        </w:tabs>
      </w:pPr>
      <w:hyperlink w:anchor="_Toc31561" w:history="1">
        <w:r>
          <w:rPr>
            <w:rFonts w:ascii="仿宋" w:eastAsia="仿宋" w:hAnsi="仿宋" w:cs="仿宋" w:hint="eastAsia"/>
            <w:lang w:eastAsia="zh-CN"/>
          </w:rPr>
          <w:t>(一)、电视制式转换器项目总投资估算</w:t>
        </w:r>
        <w:r>
          <w:tab/>
        </w:r>
        <w:r>
          <w:fldChar w:fldCharType="begin"/>
        </w:r>
        <w:r>
          <w:instrText xml:space="preserve"> PAGEREF _Toc31561 \h </w:instrText>
        </w:r>
        <w:r>
          <w:fldChar w:fldCharType="separate"/>
        </w:r>
        <w:r>
          <w:t>30</w:t>
        </w:r>
        <w:r>
          <w:fldChar w:fldCharType="end"/>
        </w:r>
      </w:hyperlink>
    </w:p>
    <w:p>
      <w:pPr>
        <w:pStyle w:val="TOC2"/>
        <w:tabs>
          <w:tab w:val="right" w:leader="dot" w:pos="8306"/>
        </w:tabs>
      </w:pPr>
      <w:hyperlink w:anchor="_Toc28179" w:history="1">
        <w:r>
          <w:rPr>
            <w:rFonts w:ascii="仿宋" w:eastAsia="仿宋" w:hAnsi="仿宋" w:cs="仿宋" w:hint="eastAsia"/>
            <w:lang w:eastAsia="zh-CN"/>
          </w:rPr>
          <w:t>(二)、资金筹措</w:t>
        </w:r>
        <w:r>
          <w:tab/>
        </w:r>
        <w:r>
          <w:fldChar w:fldCharType="begin"/>
        </w:r>
        <w:r>
          <w:instrText xml:space="preserve"> PAGEREF _Toc28179 \h </w:instrText>
        </w:r>
        <w:r>
          <w:fldChar w:fldCharType="separate"/>
        </w:r>
        <w:r>
          <w:t>31</w:t>
        </w:r>
        <w:r>
          <w:fldChar w:fldCharType="end"/>
        </w:r>
      </w:hyperlink>
    </w:p>
    <w:p>
      <w:pPr>
        <w:pStyle w:val="TOC1"/>
        <w:tabs>
          <w:tab w:val="right" w:leader="dot" w:pos="8306"/>
        </w:tabs>
      </w:pPr>
      <w:hyperlink w:anchor="_Toc27155" w:history="1">
        <w:r>
          <w:rPr>
            <w:rFonts w:ascii="仿宋" w:eastAsia="仿宋" w:hAnsi="仿宋" w:cs="仿宋" w:hint="eastAsia"/>
            <w:lang w:eastAsia="zh-CN"/>
          </w:rPr>
          <w:t>九、电视制式转换器项目创新与研发</w:t>
        </w:r>
        <w:r>
          <w:tab/>
        </w:r>
        <w:r>
          <w:fldChar w:fldCharType="begin"/>
        </w:r>
        <w:r>
          <w:instrText xml:space="preserve"> PAGEREF _Toc27155 \h </w:instrText>
        </w:r>
        <w:r>
          <w:fldChar w:fldCharType="separate"/>
        </w:r>
        <w:r>
          <w:t>32</w:t>
        </w:r>
        <w:r>
          <w:fldChar w:fldCharType="end"/>
        </w:r>
      </w:hyperlink>
    </w:p>
    <w:p>
      <w:pPr>
        <w:pStyle w:val="TOC2"/>
        <w:tabs>
          <w:tab w:val="right" w:leader="dot" w:pos="8306"/>
        </w:tabs>
      </w:pPr>
      <w:hyperlink w:anchor="_Toc20205" w:history="1">
        <w:r>
          <w:rPr>
            <w:rFonts w:ascii="仿宋" w:eastAsia="仿宋" w:hAnsi="仿宋" w:cs="仿宋" w:hint="eastAsia"/>
            <w:lang w:eastAsia="zh-CN"/>
          </w:rPr>
          <w:t>(一)、创新策略与方向</w:t>
        </w:r>
        <w:r>
          <w:tab/>
        </w:r>
        <w:r>
          <w:fldChar w:fldCharType="begin"/>
        </w:r>
        <w:r>
          <w:instrText xml:space="preserve"> PAGEREF _Toc20205 \h </w:instrText>
        </w:r>
        <w:r>
          <w:fldChar w:fldCharType="separate"/>
        </w:r>
        <w:r>
          <w:t>32</w:t>
        </w:r>
        <w:r>
          <w:fldChar w:fldCharType="end"/>
        </w:r>
      </w:hyperlink>
    </w:p>
    <w:p>
      <w:pPr>
        <w:pStyle w:val="TOC2"/>
        <w:tabs>
          <w:tab w:val="right" w:leader="dot" w:pos="8306"/>
        </w:tabs>
      </w:pPr>
      <w:hyperlink w:anchor="_Toc21506" w:history="1">
        <w:r>
          <w:rPr>
            <w:rFonts w:ascii="仿宋" w:eastAsia="仿宋" w:hAnsi="仿宋" w:cs="仿宋" w:hint="eastAsia"/>
            <w:lang w:eastAsia="zh-CN"/>
          </w:rPr>
          <w:t>(二)、研发规划与投入</w:t>
        </w:r>
        <w:r>
          <w:tab/>
        </w:r>
        <w:r>
          <w:fldChar w:fldCharType="begin"/>
        </w:r>
        <w:r>
          <w:instrText xml:space="preserve"> PAGEREF _Toc21506 \h </w:instrText>
        </w:r>
        <w:r>
          <w:fldChar w:fldCharType="separate"/>
        </w:r>
        <w:r>
          <w:t>33</w:t>
        </w:r>
        <w:r>
          <w:fldChar w:fldCharType="end"/>
        </w:r>
      </w:hyperlink>
    </w:p>
    <w:p>
      <w:pPr>
        <w:pStyle w:val="TOC1"/>
        <w:tabs>
          <w:tab w:val="right" w:leader="dot" w:pos="8306"/>
        </w:tabs>
      </w:pPr>
      <w:hyperlink w:anchor="_Toc12107" w:history="1">
        <w:r>
          <w:rPr>
            <w:rFonts w:ascii="仿宋" w:eastAsia="仿宋" w:hAnsi="仿宋" w:cs="仿宋" w:hint="eastAsia"/>
            <w:lang w:eastAsia="zh-CN"/>
          </w:rPr>
          <w:t>十、电视制式转换器项目经营效益</w:t>
        </w:r>
        <w:r>
          <w:tab/>
        </w:r>
        <w:r>
          <w:fldChar w:fldCharType="begin"/>
        </w:r>
        <w:r>
          <w:instrText xml:space="preserve"> PAGEREF _Toc12107 \h </w:instrText>
        </w:r>
        <w:r>
          <w:fldChar w:fldCharType="separate"/>
        </w:r>
        <w:r>
          <w:t>35</w:t>
        </w:r>
        <w:r>
          <w:fldChar w:fldCharType="end"/>
        </w:r>
      </w:hyperlink>
    </w:p>
    <w:p>
      <w:pPr>
        <w:pStyle w:val="TOC2"/>
        <w:tabs>
          <w:tab w:val="right" w:leader="dot" w:pos="8306"/>
        </w:tabs>
      </w:pPr>
      <w:hyperlink w:anchor="_Toc3461" w:history="1">
        <w:r>
          <w:rPr>
            <w:rFonts w:ascii="仿宋" w:eastAsia="仿宋" w:hAnsi="仿宋" w:cs="仿宋" w:hint="eastAsia"/>
            <w:lang w:eastAsia="zh-CN"/>
          </w:rPr>
          <w:t>(一)、经济评价财务测算</w:t>
        </w:r>
        <w:r>
          <w:tab/>
        </w:r>
        <w:r>
          <w:fldChar w:fldCharType="begin"/>
        </w:r>
        <w:r>
          <w:instrText xml:space="preserve"> PAGEREF _Toc3461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77" w:history="1">
        <w:r>
          <w:rPr>
            <w:rFonts w:ascii="仿宋" w:eastAsia="仿宋" w:hAnsi="仿宋" w:cs="仿宋" w:hint="eastAsia"/>
            <w:lang w:eastAsia="zh-CN"/>
          </w:rPr>
          <w:t>(二)、电视制式转换器项目盈利能力分析</w:t>
        </w:r>
        <w:r>
          <w:tab/>
        </w:r>
        <w:r>
          <w:fldChar w:fldCharType="begin"/>
        </w:r>
        <w:r>
          <w:instrText xml:space="preserve"> PAGEREF _Toc21377 \h </w:instrText>
        </w:r>
        <w:r>
          <w:fldChar w:fldCharType="separate"/>
        </w:r>
        <w:r>
          <w:t>36</w:t>
        </w:r>
        <w:r>
          <w:fldChar w:fldCharType="end"/>
        </w:r>
      </w:hyperlink>
    </w:p>
    <w:p>
      <w:pPr>
        <w:pStyle w:val="TOC1"/>
        <w:tabs>
          <w:tab w:val="right" w:leader="dot" w:pos="8306"/>
        </w:tabs>
      </w:pPr>
      <w:hyperlink w:anchor="_Toc3267" w:history="1">
        <w:r>
          <w:rPr>
            <w:rFonts w:ascii="仿宋" w:eastAsia="仿宋" w:hAnsi="仿宋" w:cs="仿宋" w:hint="eastAsia"/>
            <w:lang w:eastAsia="zh-CN"/>
          </w:rPr>
          <w:t>十一、电视制式转换器项目人力资源管理</w:t>
        </w:r>
        <w:r>
          <w:tab/>
        </w:r>
        <w:r>
          <w:fldChar w:fldCharType="begin"/>
        </w:r>
        <w:r>
          <w:instrText xml:space="preserve"> PAGEREF _Toc3267 \h </w:instrText>
        </w:r>
        <w:r>
          <w:fldChar w:fldCharType="separate"/>
        </w:r>
        <w:r>
          <w:t>37</w:t>
        </w:r>
        <w:r>
          <w:fldChar w:fldCharType="end"/>
        </w:r>
      </w:hyperlink>
    </w:p>
    <w:p>
      <w:pPr>
        <w:pStyle w:val="TOC2"/>
        <w:tabs>
          <w:tab w:val="right" w:leader="dot" w:pos="8306"/>
        </w:tabs>
      </w:pPr>
      <w:hyperlink w:anchor="_Toc30674" w:history="1">
        <w:r>
          <w:rPr>
            <w:rFonts w:ascii="仿宋" w:eastAsia="仿宋" w:hAnsi="仿宋" w:cs="仿宋" w:hint="eastAsia"/>
            <w:lang w:eastAsia="zh-CN"/>
          </w:rPr>
          <w:t>(一)、建立健全的预算管理制度</w:t>
        </w:r>
        <w:r>
          <w:tab/>
        </w:r>
        <w:r>
          <w:fldChar w:fldCharType="begin"/>
        </w:r>
        <w:r>
          <w:instrText xml:space="preserve"> PAGEREF _Toc30674 \h </w:instrText>
        </w:r>
        <w:r>
          <w:fldChar w:fldCharType="separate"/>
        </w:r>
        <w:r>
          <w:t>37</w:t>
        </w:r>
        <w:r>
          <w:fldChar w:fldCharType="end"/>
        </w:r>
      </w:hyperlink>
    </w:p>
    <w:p>
      <w:pPr>
        <w:pStyle w:val="TOC2"/>
        <w:tabs>
          <w:tab w:val="right" w:leader="dot" w:pos="8306"/>
        </w:tabs>
      </w:pPr>
      <w:hyperlink w:anchor="_Toc2257" w:history="1">
        <w:r>
          <w:rPr>
            <w:rFonts w:ascii="仿宋" w:eastAsia="仿宋" w:hAnsi="仿宋" w:cs="仿宋" w:hint="eastAsia"/>
            <w:lang w:eastAsia="zh-CN"/>
          </w:rPr>
          <w:t>(二)、加强资金流动监控</w:t>
        </w:r>
        <w:r>
          <w:tab/>
        </w:r>
        <w:r>
          <w:fldChar w:fldCharType="begin"/>
        </w:r>
        <w:r>
          <w:instrText xml:space="preserve"> PAGEREF _Toc2257 \h </w:instrText>
        </w:r>
        <w:r>
          <w:fldChar w:fldCharType="separate"/>
        </w:r>
        <w:r>
          <w:t>39</w:t>
        </w:r>
        <w:r>
          <w:fldChar w:fldCharType="end"/>
        </w:r>
      </w:hyperlink>
    </w:p>
    <w:p>
      <w:pPr>
        <w:pStyle w:val="TOC2"/>
        <w:tabs>
          <w:tab w:val="right" w:leader="dot" w:pos="8306"/>
        </w:tabs>
      </w:pPr>
      <w:hyperlink w:anchor="_Toc23355" w:history="1">
        <w:r>
          <w:rPr>
            <w:rFonts w:ascii="仿宋" w:eastAsia="仿宋" w:hAnsi="仿宋" w:cs="仿宋" w:hint="eastAsia"/>
            <w:lang w:eastAsia="zh-CN"/>
          </w:rPr>
          <w:t>(三)、制定完善的风险控制机制</w:t>
        </w:r>
        <w:r>
          <w:tab/>
        </w:r>
        <w:r>
          <w:fldChar w:fldCharType="begin"/>
        </w:r>
        <w:r>
          <w:instrText xml:space="preserve"> PAGEREF _Toc23355 \h </w:instrText>
        </w:r>
        <w:r>
          <w:fldChar w:fldCharType="separate"/>
        </w:r>
        <w:r>
          <w:t>40</w:t>
        </w:r>
        <w:r>
          <w:fldChar w:fldCharType="end"/>
        </w:r>
      </w:hyperlink>
    </w:p>
    <w:p>
      <w:pPr>
        <w:pStyle w:val="TOC2"/>
        <w:tabs>
          <w:tab w:val="right" w:leader="dot" w:pos="8306"/>
        </w:tabs>
      </w:pPr>
      <w:hyperlink w:anchor="_Toc8190" w:history="1">
        <w:r>
          <w:rPr>
            <w:rFonts w:ascii="仿宋" w:eastAsia="仿宋" w:hAnsi="仿宋" w:cs="仿宋" w:hint="eastAsia"/>
            <w:lang w:eastAsia="zh-CN"/>
          </w:rPr>
          <w:t>(四)、优化成本管理</w:t>
        </w:r>
        <w:r>
          <w:tab/>
        </w:r>
        <w:r>
          <w:fldChar w:fldCharType="begin"/>
        </w:r>
        <w:r>
          <w:instrText xml:space="preserve"> PAGEREF _Toc8190 \h </w:instrText>
        </w:r>
        <w:r>
          <w:fldChar w:fldCharType="separate"/>
        </w:r>
        <w:r>
          <w:t>42</w:t>
        </w:r>
        <w:r>
          <w:fldChar w:fldCharType="end"/>
        </w:r>
      </w:hyperlink>
    </w:p>
    <w:p>
      <w:pPr>
        <w:pStyle w:val="TOC1"/>
        <w:tabs>
          <w:tab w:val="right" w:leader="dot" w:pos="8306"/>
        </w:tabs>
      </w:pPr>
      <w:hyperlink w:anchor="_Toc31010" w:history="1">
        <w:r>
          <w:rPr>
            <w:rFonts w:ascii="仿宋" w:eastAsia="仿宋" w:hAnsi="仿宋" w:cs="仿宋" w:hint="eastAsia"/>
            <w:lang w:eastAsia="zh-CN"/>
          </w:rPr>
          <w:t>十二、电视制式转换器项目财务管理</w:t>
        </w:r>
        <w:r>
          <w:tab/>
        </w:r>
        <w:r>
          <w:fldChar w:fldCharType="begin"/>
        </w:r>
        <w:r>
          <w:instrText xml:space="preserve"> PAGEREF _Toc31010 \h </w:instrText>
        </w:r>
        <w:r>
          <w:fldChar w:fldCharType="separate"/>
        </w:r>
        <w:r>
          <w:t>43</w:t>
        </w:r>
        <w:r>
          <w:fldChar w:fldCharType="end"/>
        </w:r>
      </w:hyperlink>
    </w:p>
    <w:p>
      <w:pPr>
        <w:pStyle w:val="TOC2"/>
        <w:tabs>
          <w:tab w:val="right" w:leader="dot" w:pos="8306"/>
        </w:tabs>
      </w:pPr>
      <w:hyperlink w:anchor="_Toc9495" w:history="1">
        <w:r>
          <w:rPr>
            <w:rFonts w:ascii="仿宋" w:eastAsia="仿宋" w:hAnsi="仿宋" w:cs="仿宋" w:hint="eastAsia"/>
            <w:lang w:eastAsia="zh-CN"/>
          </w:rPr>
          <w:t>(一)、资金需求大</w:t>
        </w:r>
        <w:r>
          <w:tab/>
        </w:r>
        <w:r>
          <w:fldChar w:fldCharType="begin"/>
        </w:r>
        <w:r>
          <w:instrText xml:space="preserve"> PAGEREF _Toc9495 \h </w:instrText>
        </w:r>
        <w:r>
          <w:fldChar w:fldCharType="separate"/>
        </w:r>
        <w:r>
          <w:t>43</w:t>
        </w:r>
        <w:r>
          <w:fldChar w:fldCharType="end"/>
        </w:r>
      </w:hyperlink>
    </w:p>
    <w:p>
      <w:pPr>
        <w:pStyle w:val="TOC2"/>
        <w:tabs>
          <w:tab w:val="right" w:leader="dot" w:pos="8306"/>
        </w:tabs>
      </w:pPr>
      <w:hyperlink w:anchor="_Toc12806" w:history="1">
        <w:r>
          <w:rPr>
            <w:rFonts w:ascii="仿宋" w:eastAsia="仿宋" w:hAnsi="仿宋" w:cs="仿宋" w:hint="eastAsia"/>
            <w:lang w:eastAsia="zh-CN"/>
          </w:rPr>
          <w:t>(二)、研发周期长</w:t>
        </w:r>
        <w:r>
          <w:tab/>
        </w:r>
        <w:r>
          <w:fldChar w:fldCharType="begin"/>
        </w:r>
        <w:r>
          <w:instrText xml:space="preserve"> PAGEREF _Toc12806 \h </w:instrText>
        </w:r>
        <w:r>
          <w:fldChar w:fldCharType="separate"/>
        </w:r>
        <w:r>
          <w:t>44</w:t>
        </w:r>
        <w:r>
          <w:fldChar w:fldCharType="end"/>
        </w:r>
      </w:hyperlink>
    </w:p>
    <w:p>
      <w:pPr>
        <w:pStyle w:val="TOC2"/>
        <w:tabs>
          <w:tab w:val="right" w:leader="dot" w:pos="8306"/>
        </w:tabs>
      </w:pPr>
      <w:hyperlink w:anchor="_Toc29699" w:history="1">
        <w:r>
          <w:rPr>
            <w:rFonts w:ascii="仿宋" w:eastAsia="仿宋" w:hAnsi="仿宋" w:cs="仿宋" w:hint="eastAsia"/>
            <w:lang w:eastAsia="zh-CN"/>
          </w:rPr>
          <w:t>(三)、市场风险大</w:t>
        </w:r>
        <w:r>
          <w:tab/>
        </w:r>
        <w:r>
          <w:fldChar w:fldCharType="begin"/>
        </w:r>
        <w:r>
          <w:instrText xml:space="preserve"> PAGEREF _Toc29699 \h </w:instrText>
        </w:r>
        <w:r>
          <w:fldChar w:fldCharType="separate"/>
        </w:r>
        <w:r>
          <w:t>45</w:t>
        </w:r>
        <w:r>
          <w:fldChar w:fldCharType="end"/>
        </w:r>
      </w:hyperlink>
    </w:p>
    <w:p>
      <w:pPr>
        <w:pStyle w:val="TOC2"/>
        <w:tabs>
          <w:tab w:val="right" w:leader="dot" w:pos="8306"/>
        </w:tabs>
      </w:pPr>
      <w:hyperlink w:anchor="_Toc25121" w:history="1">
        <w:r>
          <w:rPr>
            <w:rFonts w:ascii="仿宋" w:eastAsia="仿宋" w:hAnsi="仿宋" w:cs="仿宋" w:hint="eastAsia"/>
            <w:lang w:eastAsia="zh-CN"/>
          </w:rPr>
          <w:t>(四)、利润率高</w:t>
        </w:r>
        <w:r>
          <w:tab/>
        </w:r>
        <w:r>
          <w:fldChar w:fldCharType="begin"/>
        </w:r>
        <w:r>
          <w:instrText xml:space="preserve"> PAGEREF _Toc25121 \h </w:instrText>
        </w:r>
        <w:r>
          <w:fldChar w:fldCharType="separate"/>
        </w:r>
        <w:r>
          <w:t>48</w:t>
        </w:r>
        <w:r>
          <w:fldChar w:fldCharType="end"/>
        </w:r>
      </w:hyperlink>
    </w:p>
    <w:p>
      <w:pPr>
        <w:pStyle w:val="TOC1"/>
        <w:tabs>
          <w:tab w:val="right" w:leader="dot" w:pos="8306"/>
        </w:tabs>
      </w:pPr>
      <w:hyperlink w:anchor="_Toc28728" w:history="1">
        <w:r>
          <w:rPr>
            <w:rFonts w:ascii="仿宋" w:eastAsia="仿宋" w:hAnsi="仿宋" w:cs="仿宋" w:hint="eastAsia"/>
            <w:lang w:eastAsia="zh-CN"/>
          </w:rPr>
          <w:t>十三、营销与推广策略</w:t>
        </w:r>
        <w:r>
          <w:tab/>
        </w:r>
        <w:r>
          <w:fldChar w:fldCharType="begin"/>
        </w:r>
        <w:r>
          <w:instrText xml:space="preserve"> PAGEREF _Toc28728 \h </w:instrText>
        </w:r>
        <w:r>
          <w:fldChar w:fldCharType="separate"/>
        </w:r>
        <w:r>
          <w:t>50</w:t>
        </w:r>
        <w:r>
          <w:fldChar w:fldCharType="end"/>
        </w:r>
      </w:hyperlink>
    </w:p>
    <w:p>
      <w:pPr>
        <w:pStyle w:val="TOC2"/>
        <w:tabs>
          <w:tab w:val="right" w:leader="dot" w:pos="8306"/>
        </w:tabs>
      </w:pPr>
      <w:hyperlink w:anchor="_Toc7827" w:history="1">
        <w:r>
          <w:rPr>
            <w:rFonts w:ascii="仿宋" w:eastAsia="仿宋" w:hAnsi="仿宋" w:cs="仿宋" w:hint="eastAsia"/>
            <w:lang w:eastAsia="zh-CN"/>
          </w:rPr>
          <w:t>(一)、产品/服务定位与特点</w:t>
        </w:r>
        <w:r>
          <w:tab/>
        </w:r>
        <w:r>
          <w:fldChar w:fldCharType="begin"/>
        </w:r>
        <w:r>
          <w:instrText xml:space="preserve"> PAGEREF _Toc7827 \h </w:instrText>
        </w:r>
        <w:r>
          <w:fldChar w:fldCharType="separate"/>
        </w:r>
        <w:r>
          <w:t>50</w:t>
        </w:r>
        <w:r>
          <w:fldChar w:fldCharType="end"/>
        </w:r>
      </w:hyperlink>
    </w:p>
    <w:p>
      <w:pPr>
        <w:pStyle w:val="TOC2"/>
        <w:tabs>
          <w:tab w:val="right" w:leader="dot" w:pos="8306"/>
        </w:tabs>
      </w:pPr>
      <w:hyperlink w:anchor="_Toc9167" w:history="1">
        <w:r>
          <w:rPr>
            <w:rFonts w:ascii="仿宋" w:eastAsia="仿宋" w:hAnsi="仿宋" w:cs="仿宋" w:hint="eastAsia"/>
            <w:lang w:eastAsia="zh-CN"/>
          </w:rPr>
          <w:t>(二)、市场定位与竞争分析</w:t>
        </w:r>
        <w:r>
          <w:tab/>
        </w:r>
        <w:r>
          <w:fldChar w:fldCharType="begin"/>
        </w:r>
        <w:r>
          <w:instrText xml:space="preserve"> PAGEREF _Toc9167 \h </w:instrText>
        </w:r>
        <w:r>
          <w:fldChar w:fldCharType="separate"/>
        </w:r>
        <w:r>
          <w:t>52</w:t>
        </w:r>
        <w:r>
          <w:fldChar w:fldCharType="end"/>
        </w:r>
      </w:hyperlink>
    </w:p>
    <w:p>
      <w:pPr>
        <w:pStyle w:val="TOC2"/>
        <w:tabs>
          <w:tab w:val="right" w:leader="dot" w:pos="8306"/>
        </w:tabs>
      </w:pPr>
      <w:hyperlink w:anchor="_Toc21666" w:history="1">
        <w:r>
          <w:rPr>
            <w:rFonts w:ascii="仿宋" w:eastAsia="仿宋" w:hAnsi="仿宋" w:cs="仿宋" w:hint="eastAsia"/>
            <w:lang w:eastAsia="zh-CN"/>
          </w:rPr>
          <w:t>(三)、营销渠道与策略</w:t>
        </w:r>
        <w:r>
          <w:tab/>
        </w:r>
        <w:r>
          <w:fldChar w:fldCharType="begin"/>
        </w:r>
        <w:r>
          <w:instrText xml:space="preserve"> PAGEREF _Toc21666 \h </w:instrText>
        </w:r>
        <w:r>
          <w:fldChar w:fldCharType="separate"/>
        </w:r>
        <w:r>
          <w:t>53</w:t>
        </w:r>
        <w:r>
          <w:fldChar w:fldCharType="end"/>
        </w:r>
      </w:hyperlink>
    </w:p>
    <w:p>
      <w:pPr>
        <w:pStyle w:val="TOC2"/>
        <w:tabs>
          <w:tab w:val="right" w:leader="dot" w:pos="8306"/>
        </w:tabs>
      </w:pPr>
      <w:hyperlink w:anchor="_Toc27717" w:history="1">
        <w:r>
          <w:rPr>
            <w:rFonts w:ascii="仿宋" w:eastAsia="仿宋" w:hAnsi="仿宋" w:cs="仿宋" w:hint="eastAsia"/>
            <w:lang w:eastAsia="zh-CN"/>
          </w:rPr>
          <w:t>(四)、推广与宣传活动</w:t>
        </w:r>
        <w:r>
          <w:tab/>
        </w:r>
        <w:r>
          <w:fldChar w:fldCharType="begin"/>
        </w:r>
        <w:r>
          <w:instrText xml:space="preserve"> PAGEREF _Toc27717 \h </w:instrText>
        </w:r>
        <w:r>
          <w:fldChar w:fldCharType="separate"/>
        </w:r>
        <w:r>
          <w:t>54</w:t>
        </w:r>
        <w:r>
          <w:fldChar w:fldCharType="end"/>
        </w:r>
      </w:hyperlink>
    </w:p>
    <w:p>
      <w:pPr>
        <w:pStyle w:val="TOC1"/>
        <w:tabs>
          <w:tab w:val="right" w:leader="dot" w:pos="8306"/>
        </w:tabs>
      </w:pPr>
      <w:hyperlink w:anchor="_Toc9212" w:history="1">
        <w:r>
          <w:rPr>
            <w:rFonts w:ascii="仿宋" w:eastAsia="仿宋" w:hAnsi="仿宋" w:cs="仿宋" w:hint="eastAsia"/>
            <w:lang w:eastAsia="zh-CN"/>
          </w:rPr>
          <w:t>十四、风险识别与分类</w:t>
        </w:r>
        <w:r>
          <w:tab/>
        </w:r>
        <w:r>
          <w:fldChar w:fldCharType="begin"/>
        </w:r>
        <w:r>
          <w:instrText xml:space="preserve"> PAGEREF _Toc9212 \h </w:instrText>
        </w:r>
        <w:r>
          <w:fldChar w:fldCharType="separate"/>
        </w:r>
        <w:r>
          <w:t>59</w:t>
        </w:r>
        <w:r>
          <w:fldChar w:fldCharType="end"/>
        </w:r>
      </w:hyperlink>
    </w:p>
    <w:p>
      <w:pPr>
        <w:pStyle w:val="TOC2"/>
        <w:tabs>
          <w:tab w:val="right" w:leader="dot" w:pos="8306"/>
        </w:tabs>
      </w:pPr>
      <w:hyperlink w:anchor="_Toc18981" w:history="1">
        <w:r>
          <w:rPr>
            <w:rFonts w:ascii="仿宋" w:eastAsia="仿宋" w:hAnsi="仿宋" w:cs="仿宋" w:hint="eastAsia"/>
            <w:lang w:eastAsia="zh-CN"/>
          </w:rPr>
          <w:t>(一)、风险识别</w:t>
        </w:r>
        <w:r>
          <w:tab/>
        </w:r>
        <w:r>
          <w:fldChar w:fldCharType="begin"/>
        </w:r>
        <w:r>
          <w:instrText xml:space="preserve"> PAGEREF _Toc18981 \h </w:instrText>
        </w:r>
        <w:r>
          <w:fldChar w:fldCharType="separate"/>
        </w:r>
        <w:r>
          <w:t>59</w:t>
        </w:r>
        <w:r>
          <w:fldChar w:fldCharType="end"/>
        </w:r>
      </w:hyperlink>
    </w:p>
    <w:p>
      <w:pPr>
        <w:pStyle w:val="TOC2"/>
        <w:tabs>
          <w:tab w:val="right" w:leader="dot" w:pos="8306"/>
        </w:tabs>
      </w:pPr>
      <w:hyperlink w:anchor="_Toc21549" w:history="1">
        <w:r>
          <w:rPr>
            <w:rFonts w:ascii="仿宋" w:eastAsia="仿宋" w:hAnsi="仿宋" w:cs="仿宋" w:hint="eastAsia"/>
            <w:lang w:eastAsia="zh-CN"/>
          </w:rPr>
          <w:t>(二)、风险分类</w:t>
        </w:r>
        <w:r>
          <w:tab/>
        </w:r>
        <w:r>
          <w:fldChar w:fldCharType="begin"/>
        </w:r>
        <w:r>
          <w:instrText xml:space="preserve"> PAGEREF _Toc21549 \h </w:instrText>
        </w:r>
        <w:r>
          <w:fldChar w:fldCharType="separate"/>
        </w:r>
        <w:r>
          <w:t>61</w:t>
        </w:r>
        <w:r>
          <w:fldChar w:fldCharType="end"/>
        </w:r>
      </w:hyperlink>
    </w:p>
    <w:p>
      <w:pPr>
        <w:pStyle w:val="TOC1"/>
        <w:tabs>
          <w:tab w:val="right" w:leader="dot" w:pos="8306"/>
        </w:tabs>
      </w:pPr>
      <w:hyperlink w:anchor="_Toc21303" w:history="1">
        <w:r>
          <w:rPr>
            <w:rFonts w:ascii="仿宋" w:eastAsia="仿宋" w:hAnsi="仿宋" w:cs="仿宋" w:hint="eastAsia"/>
            <w:lang w:eastAsia="zh-CN"/>
          </w:rPr>
          <w:t>十五、质量管理体系</w:t>
        </w:r>
        <w:r>
          <w:tab/>
        </w:r>
        <w:r>
          <w:fldChar w:fldCharType="begin"/>
        </w:r>
        <w:r>
          <w:instrText xml:space="preserve"> PAGEREF _Toc21303 \h </w:instrText>
        </w:r>
        <w:r>
          <w:fldChar w:fldCharType="separate"/>
        </w:r>
        <w:r>
          <w:t>63</w:t>
        </w:r>
        <w:r>
          <w:fldChar w:fldCharType="end"/>
        </w:r>
      </w:hyperlink>
    </w:p>
    <w:p>
      <w:pPr>
        <w:pStyle w:val="TOC2"/>
        <w:tabs>
          <w:tab w:val="right" w:leader="dot" w:pos="8306"/>
        </w:tabs>
      </w:pPr>
      <w:hyperlink w:anchor="_Toc1703" w:history="1">
        <w:r>
          <w:rPr>
            <w:rFonts w:ascii="仿宋" w:eastAsia="仿宋" w:hAnsi="仿宋" w:cs="仿宋" w:hint="eastAsia"/>
            <w:lang w:eastAsia="zh-CN"/>
          </w:rPr>
          <w:t>(一)、质量目标与方针</w:t>
        </w:r>
        <w:r>
          <w:tab/>
        </w:r>
        <w:r>
          <w:fldChar w:fldCharType="begin"/>
        </w:r>
        <w:r>
          <w:instrText xml:space="preserve"> PAGEREF _Toc1703 \h </w:instrText>
        </w:r>
        <w:r>
          <w:fldChar w:fldCharType="separate"/>
        </w:r>
        <w:r>
          <w:t>63</w:t>
        </w:r>
        <w:r>
          <w:fldChar w:fldCharType="end"/>
        </w:r>
      </w:hyperlink>
    </w:p>
    <w:p>
      <w:pPr>
        <w:pStyle w:val="TOC2"/>
        <w:tabs>
          <w:tab w:val="right" w:leader="dot" w:pos="8306"/>
        </w:tabs>
      </w:pPr>
      <w:hyperlink w:anchor="_Toc737" w:history="1">
        <w:r>
          <w:rPr>
            <w:rFonts w:ascii="仿宋" w:eastAsia="仿宋" w:hAnsi="仿宋" w:cs="仿宋" w:hint="eastAsia"/>
            <w:lang w:eastAsia="zh-CN"/>
          </w:rPr>
          <w:t>(二)、质量管理责任</w:t>
        </w:r>
        <w:r>
          <w:tab/>
        </w:r>
        <w:r>
          <w:fldChar w:fldCharType="begin"/>
        </w:r>
        <w:r>
          <w:instrText xml:space="preserve"> PAGEREF _Toc737 \h </w:instrText>
        </w:r>
        <w:r>
          <w:fldChar w:fldCharType="separate"/>
        </w:r>
        <w:r>
          <w:t>64</w:t>
        </w:r>
        <w:r>
          <w:fldChar w:fldCharType="end"/>
        </w:r>
      </w:hyperlink>
    </w:p>
    <w:p>
      <w:pPr>
        <w:pStyle w:val="TOC2"/>
        <w:tabs>
          <w:tab w:val="right" w:leader="dot" w:pos="8306"/>
        </w:tabs>
      </w:pPr>
      <w:hyperlink w:anchor="_Toc4611" w:history="1">
        <w:r>
          <w:rPr>
            <w:rFonts w:ascii="仿宋" w:eastAsia="仿宋" w:hAnsi="仿宋" w:cs="仿宋" w:hint="eastAsia"/>
            <w:lang w:eastAsia="zh-CN"/>
          </w:rPr>
          <w:t>(三)、质量管理体系文件</w:t>
        </w:r>
        <w:r>
          <w:tab/>
        </w:r>
        <w:r>
          <w:fldChar w:fldCharType="begin"/>
        </w:r>
        <w:r>
          <w:instrText xml:space="preserve"> PAGEREF _Toc4611 \h </w:instrText>
        </w:r>
        <w:r>
          <w:fldChar w:fldCharType="separate"/>
        </w:r>
        <w:r>
          <w:t>65</w:t>
        </w:r>
        <w:r>
          <w:fldChar w:fldCharType="end"/>
        </w:r>
      </w:hyperlink>
    </w:p>
    <w:p>
      <w:pPr>
        <w:pStyle w:val="TOC2"/>
        <w:tabs>
          <w:tab w:val="right" w:leader="dot" w:pos="8306"/>
        </w:tabs>
      </w:pPr>
      <w:hyperlink w:anchor="_Toc17120" w:history="1">
        <w:r>
          <w:rPr>
            <w:rFonts w:ascii="仿宋" w:eastAsia="仿宋" w:hAnsi="仿宋" w:cs="仿宋" w:hint="eastAsia"/>
            <w:lang w:eastAsia="zh-CN"/>
          </w:rPr>
          <w:t>(四)、质量培训与教育</w:t>
        </w:r>
        <w:r>
          <w:tab/>
        </w:r>
        <w:r>
          <w:fldChar w:fldCharType="begin"/>
        </w:r>
        <w:r>
          <w:instrText xml:space="preserve"> PAGEREF _Toc17120 \h </w:instrText>
        </w:r>
        <w:r>
          <w:fldChar w:fldCharType="separate"/>
        </w:r>
        <w:r>
          <w:t>67</w:t>
        </w:r>
        <w:r>
          <w:fldChar w:fldCharType="end"/>
        </w:r>
      </w:hyperlink>
    </w:p>
    <w:p>
      <w:pPr>
        <w:pStyle w:val="TOC2"/>
        <w:tabs>
          <w:tab w:val="right" w:leader="dot" w:pos="8306"/>
        </w:tabs>
      </w:pPr>
      <w:hyperlink w:anchor="_Toc6254" w:history="1">
        <w:r>
          <w:rPr>
            <w:rFonts w:ascii="仿宋" w:eastAsia="仿宋" w:hAnsi="仿宋" w:cs="仿宋" w:hint="eastAsia"/>
            <w:lang w:eastAsia="zh-CN"/>
          </w:rPr>
          <w:t>(五)、质量审核与评价</w:t>
        </w:r>
        <w:r>
          <w:tab/>
        </w:r>
        <w:r>
          <w:fldChar w:fldCharType="begin"/>
        </w:r>
        <w:r>
          <w:instrText xml:space="preserve"> PAGEREF _Toc6254 \h </w:instrText>
        </w:r>
        <w:r>
          <w:fldChar w:fldCharType="separate"/>
        </w:r>
        <w:r>
          <w:t>68</w:t>
        </w:r>
        <w:r>
          <w:fldChar w:fldCharType="end"/>
        </w:r>
      </w:hyperlink>
    </w:p>
    <w:p>
      <w:pPr>
        <w:pStyle w:val="TOC2"/>
        <w:tabs>
          <w:tab w:val="right" w:leader="dot" w:pos="8306"/>
        </w:tabs>
      </w:pPr>
      <w:hyperlink w:anchor="_Toc5768" w:history="1">
        <w:r>
          <w:rPr>
            <w:rFonts w:ascii="仿宋" w:eastAsia="仿宋" w:hAnsi="仿宋" w:cs="仿宋" w:hint="eastAsia"/>
            <w:lang w:eastAsia="zh-CN"/>
          </w:rPr>
          <w:t>(六)、不符合与纠正措施</w:t>
        </w:r>
        <w:r>
          <w:tab/>
        </w:r>
        <w:r>
          <w:fldChar w:fldCharType="begin"/>
        </w:r>
        <w:r>
          <w:instrText xml:space="preserve"> PAGEREF _Toc5768 \h </w:instrText>
        </w:r>
        <w:r>
          <w:fldChar w:fldCharType="separate"/>
        </w:r>
        <w:r>
          <w:t>70</w:t>
        </w:r>
        <w:r>
          <w:fldChar w:fldCharType="end"/>
        </w:r>
      </w:hyperlink>
    </w:p>
    <w:p>
      <w:pPr>
        <w:pStyle w:val="TOC1"/>
        <w:tabs>
          <w:tab w:val="right" w:leader="dot" w:pos="8306"/>
        </w:tabs>
      </w:pPr>
      <w:hyperlink w:anchor="_Toc14941" w:history="1">
        <w:r>
          <w:rPr>
            <w:rFonts w:ascii="仿宋" w:eastAsia="仿宋" w:hAnsi="仿宋" w:cs="仿宋" w:hint="eastAsia"/>
            <w:lang w:eastAsia="zh-CN"/>
          </w:rPr>
          <w:t>十六、电视制式转换器项目实施时间节点</w:t>
        </w:r>
        <w:r>
          <w:tab/>
        </w:r>
        <w:r>
          <w:fldChar w:fldCharType="begin"/>
        </w:r>
        <w:r>
          <w:instrText xml:space="preserve"> PAGEREF _Toc14941 \h </w:instrText>
        </w:r>
        <w:r>
          <w:fldChar w:fldCharType="separate"/>
        </w:r>
        <w:r>
          <w:t>71</w:t>
        </w:r>
        <w:r>
          <w:fldChar w:fldCharType="end"/>
        </w:r>
      </w:hyperlink>
    </w:p>
    <w:p>
      <w:pPr>
        <w:pStyle w:val="TOC2"/>
        <w:tabs>
          <w:tab w:val="right" w:leader="dot" w:pos="8306"/>
        </w:tabs>
      </w:pPr>
      <w:hyperlink w:anchor="_Toc25889" w:history="1">
        <w:r>
          <w:rPr>
            <w:rFonts w:ascii="仿宋" w:eastAsia="仿宋" w:hAnsi="仿宋" w:cs="仿宋" w:hint="eastAsia"/>
            <w:lang w:eastAsia="zh-CN"/>
          </w:rPr>
          <w:t>(一)、电视制式转换器项目启动阶段时间节点</w:t>
        </w:r>
        <w:r>
          <w:tab/>
        </w:r>
        <w:r>
          <w:fldChar w:fldCharType="begin"/>
        </w:r>
        <w:r>
          <w:instrText xml:space="preserve"> PAGEREF _Toc25889 \h </w:instrText>
        </w:r>
        <w:r>
          <w:fldChar w:fldCharType="separate"/>
        </w:r>
        <w:r>
          <w:t>71</w:t>
        </w:r>
        <w:r>
          <w:fldChar w:fldCharType="end"/>
        </w:r>
      </w:hyperlink>
    </w:p>
    <w:p>
      <w:pPr>
        <w:pStyle w:val="TOC2"/>
        <w:tabs>
          <w:tab w:val="right" w:leader="dot" w:pos="8306"/>
        </w:tabs>
      </w:pPr>
      <w:hyperlink w:anchor="_Toc4092" w:history="1">
        <w:r>
          <w:rPr>
            <w:rFonts w:ascii="仿宋" w:eastAsia="仿宋" w:hAnsi="仿宋" w:cs="仿宋" w:hint="eastAsia"/>
            <w:lang w:eastAsia="zh-CN"/>
          </w:rPr>
          <w:t>(二)、电视制式转换器项目执行阶段时间节点</w:t>
        </w:r>
        <w:r>
          <w:tab/>
        </w:r>
        <w:r>
          <w:fldChar w:fldCharType="begin"/>
        </w:r>
        <w:r>
          <w:instrText xml:space="preserve"> PAGEREF _Toc4092 \h </w:instrText>
        </w:r>
        <w:r>
          <w:fldChar w:fldCharType="separate"/>
        </w:r>
        <w:r>
          <w:t>72</w:t>
        </w:r>
        <w:r>
          <w:fldChar w:fldCharType="end"/>
        </w:r>
      </w:hyperlink>
    </w:p>
    <w:p>
      <w:pPr>
        <w:pStyle w:val="TOC2"/>
        <w:tabs>
          <w:tab w:val="right" w:leader="dot" w:pos="8306"/>
        </w:tabs>
      </w:pPr>
      <w:hyperlink w:anchor="_Toc1059" w:history="1">
        <w:r>
          <w:rPr>
            <w:rFonts w:ascii="仿宋" w:eastAsia="仿宋" w:hAnsi="仿宋" w:cs="仿宋" w:hint="eastAsia"/>
            <w:lang w:eastAsia="zh-CN"/>
          </w:rPr>
          <w:t>(三)、电视制式转换器项目完成阶段时间节点</w:t>
        </w:r>
        <w:r>
          <w:tab/>
        </w:r>
        <w:r>
          <w:fldChar w:fldCharType="begin"/>
        </w:r>
        <w:r>
          <w:instrText xml:space="preserve"> PAGEREF _Toc1059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860"/>
      <w:r>
        <w:rPr>
          <w:rFonts w:ascii="仿宋" w:eastAsia="仿宋" w:hAnsi="仿宋" w:cs="仿宋" w:hint="eastAsia"/>
          <w:sz w:val="28"/>
          <w:lang w:eastAsia="zh-CN"/>
        </w:rPr>
        <w:t>一、电视制式转换器项目建设背景及必要性分析</w:t>
      </w:r>
      <w:bookmarkEnd w:id="2"/>
    </w:p>
    <w:p>
      <w:pPr>
        <w:pStyle w:val="Heading2"/>
        <w:rPr>
          <w:rFonts w:ascii="仿宋" w:eastAsia="仿宋" w:hAnsi="仿宋" w:cs="仿宋" w:hint="eastAsia"/>
          <w:lang w:eastAsia="zh-CN"/>
        </w:rPr>
      </w:pPr>
      <w:bookmarkStart w:id="3" w:name="_Toc16483"/>
      <w:r>
        <w:rPr>
          <w:rFonts w:ascii="仿宋" w:eastAsia="仿宋" w:hAnsi="仿宋" w:cs="仿宋" w:hint="eastAsia"/>
          <w:lang w:eastAsia="zh-CN"/>
        </w:rPr>
        <w:t>(一)、电视制式转换器项目背景分析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制式转换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视制式转换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视制式转换器项目在这个潮流中的定位。同时，我们将关注行业内涌现的新兴机遇，以便电视制式转换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视制式转换器项目提供了强大的发展动力。我们将聚焦于行业内最新的技术发展趋势，包括但不限于人工智能、大数据分析、物联网等领域。通过深度的技术研究，我们将确保电视制式转换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视制式转换器项目发展的源泉。我们将投入更多的精力对市场需求进行深入剖析，超越表面的需求，深入挖掘潜在的市场痛点和机遇。通过对市场需求的细致了解，电视制式转换器项目将更有针对性地设计解决方案，满足市场的多样化需求，从而更好地促进电视制式转换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视制式转换器项目战略至关重要。我们将对竞争态势进行更为深入的分析，包括但不限于市场份额、产品特点、客户满意度等多个维度。通过深度的竞争分析，电视制式转换器项目将能够更准确地把握市场脉搏，制定具有竞争力的电视制式转换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视制式转换器项目的发展具有直接的影响。我们将进行更为全面的法规和政策分析，了解行业发展中的潜在法律风险和合规挑战。通过充分了解和遵守相关法规，电视制式转换器项目将确保在法律框架内合法合规运营，为电视制式转换器项目的稳健发展提供有力支持。</w:t>
      </w:r>
    </w:p>
    <w:p>
      <w:pPr>
        <w:pStyle w:val="Heading2"/>
        <w:ind w:firstLine="560" w:firstLineChars="200"/>
        <w:rPr>
          <w:rFonts w:ascii="仿宋" w:eastAsia="仿宋" w:hAnsi="仿宋" w:cs="仿宋" w:hint="eastAsia"/>
          <w:sz w:val="28"/>
          <w:lang w:eastAsia="zh-CN"/>
        </w:rPr>
      </w:pPr>
      <w:bookmarkStart w:id="4" w:name="_Toc14079"/>
      <w:r>
        <w:rPr>
          <w:rFonts w:ascii="仿宋" w:eastAsia="仿宋" w:hAnsi="仿宋" w:cs="仿宋" w:hint="eastAsia"/>
          <w:sz w:val="28"/>
          <w:lang w:eastAsia="zh-CN"/>
        </w:rPr>
        <w:t>(二)、电视制式转换器项目建设必要性分析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制式转换器项目建设的迫切性源于对行业发展趋势的深刻洞察。我们正处于一个行业变革的时代，科技创新、数字化转型成为企业发展的关键动力。电视制式转换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制式转换器项目建设不仅仅是为了跟上潮流，更是为了通过技术创新推动企业的持续发展。通过引入先进的技术和解决方案，电视制式转换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视制式转换器项目的建设成为必然选择，通过提高产品质量、拓展服务领域，从而在竞争中获得更多的机会。电视制式转换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视制式转换器项目建设的必要性体现在对客户需求更精准的满足。通过电视制式转换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制式转换器项目建设的背后是对企业持续创新的追求。只有通过不断创新，企业才能在竞争中立于不败之地。电视制式转换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34"/>
      <w:r>
        <w:rPr>
          <w:rFonts w:ascii="仿宋" w:eastAsia="仿宋" w:hAnsi="仿宋" w:cs="仿宋" w:hint="eastAsia"/>
          <w:sz w:val="28"/>
          <w:lang w:eastAsia="zh-CN"/>
        </w:rPr>
        <w:t>二、电视制式转换器项目土建工程</w:t>
      </w:r>
      <w:bookmarkEnd w:id="5"/>
    </w:p>
    <w:p>
      <w:pPr>
        <w:pStyle w:val="Heading2"/>
        <w:rPr>
          <w:rFonts w:ascii="仿宋" w:eastAsia="仿宋" w:hAnsi="仿宋" w:cs="仿宋" w:hint="eastAsia"/>
          <w:lang w:eastAsia="zh-CN"/>
        </w:rPr>
      </w:pPr>
      <w:bookmarkStart w:id="6" w:name="_Toc749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在电视制式转换器项目的建筑工程设计中，我们将秉承一系列重要的设计原则，以确保电视制式转换器项目建筑在功能、美观、可持续性等方面达到最佳效果。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首要原则是确保建筑的功能性得到最大化的发挥。我们将充分理解电视制式转换器项目的实际需求，合理布局各个功能区域，保证建筑在满足业务需求的同时，提供高效的工作环境。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在建筑设计中，我们将综合考虑建设和运营成本。通过精细的经济效益分析，确保设计方案在高效利用资源的同时，对电视制式转换器项目的长期盈利能力有积极的贡献。</w:t>
      </w:r>
    </w:p>
    <w:p>
      <w:pPr>
        <w:pStyle w:val="Heading2"/>
        <w:ind w:firstLine="560" w:firstLineChars="200"/>
        <w:rPr>
          <w:rFonts w:ascii="仿宋" w:eastAsia="仿宋" w:hAnsi="仿宋" w:cs="仿宋" w:hint="eastAsia"/>
          <w:sz w:val="28"/>
          <w:lang w:eastAsia="zh-CN"/>
        </w:rPr>
      </w:pPr>
      <w:bookmarkStart w:id="7" w:name="_Toc1558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制式转换器项目的土建工程设计中，我们将精准设定设计年限，结合电视制式转换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视制式转换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84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视制式转换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视制式转换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视制式转换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72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本期工程电视制式转换器项目预计总建筑面积XXX平方米，其中：计容建筑面积XXX平方米，计划建筑工程投资XX万元，占电视制式转换器项目总投资的XX%。</w:t>
      </w:r>
    </w:p>
    <w:p>
      <w:pPr>
        <w:pStyle w:val="Heading1"/>
        <w:ind w:firstLine="560" w:firstLineChars="200"/>
        <w:rPr>
          <w:rFonts w:ascii="仿宋" w:eastAsia="仿宋" w:hAnsi="仿宋" w:cs="仿宋" w:hint="eastAsia"/>
          <w:sz w:val="28"/>
          <w:lang w:eastAsia="zh-CN"/>
        </w:rPr>
      </w:pPr>
      <w:bookmarkStart w:id="10" w:name="_Toc222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1498"/>
      <w:r>
        <w:rPr>
          <w:rFonts w:ascii="仿宋" w:eastAsia="仿宋" w:hAnsi="仿宋" w:cs="仿宋" w:hint="eastAsia"/>
          <w:lang w:eastAsia="zh-CN"/>
        </w:rPr>
        <w:t>(一)、电视制式转换器行业分析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视制式转换器行业一直以来都是市场的关注焦点。行业内的发展趋势、竞争态势以及潜在机会都对电视制式转换器项目的推进产生深远的影响。通过深入研究行业的整体概貌，我们将更好地理解行业的核心特征，为电视制式转换器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制式转换器行业，技术一直是推动创新和发展的关键因素。我们将对当前技术趋势进行详尽分析，包括但不限于人工智能、大数据应用、先进制造技术等。这有助于电视制式转换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视制式转换器项目成功的基础。我们将对主要竞争对手进行深入研究，包括其市场份额、产品特点、市场定位等。通过全面了解竞争对手的优势和劣势，电视制式转换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7606"/>
      <w:r>
        <w:rPr>
          <w:rFonts w:ascii="仿宋" w:eastAsia="仿宋" w:hAnsi="仿宋" w:cs="仿宋" w:hint="eastAsia"/>
          <w:sz w:val="28"/>
          <w:lang w:eastAsia="zh-CN"/>
        </w:rPr>
        <w:t>(二)、电视制式转换器市场分析预测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视制式转换器市场未来的增长趋势。这包括市场的整体规模、各细分领域的发展趋势等。电视制式转换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视制式转换器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视制式转换器项目实施过程中需要充分考虑的因素。我们将对市场风险进行全面评估，包括但不限于政策法规风险、市场竞争风险、技术变革风险等。通过对潜在风险的深入分析，电视制式转换器项目可以制定相应的风险缓解策略，降低不确定性对电视制式转换器项目的影响。</w:t>
      </w:r>
    </w:p>
    <w:p>
      <w:pPr>
        <w:pStyle w:val="Heading1"/>
        <w:ind w:firstLine="560" w:firstLineChars="200"/>
        <w:rPr>
          <w:rFonts w:ascii="仿宋" w:eastAsia="仿宋" w:hAnsi="仿宋" w:cs="仿宋" w:hint="eastAsia"/>
          <w:sz w:val="28"/>
          <w:lang w:eastAsia="zh-CN"/>
        </w:rPr>
      </w:pPr>
      <w:bookmarkStart w:id="13" w:name="_Toc21962"/>
      <w:r>
        <w:rPr>
          <w:rFonts w:ascii="仿宋" w:eastAsia="仿宋" w:hAnsi="仿宋" w:cs="仿宋" w:hint="eastAsia"/>
          <w:sz w:val="28"/>
          <w:lang w:eastAsia="zh-CN"/>
        </w:rPr>
        <w:t>四、电视制式转换器项目文档管理</w:t>
      </w:r>
      <w:bookmarkEnd w:id="13"/>
    </w:p>
    <w:p>
      <w:pPr>
        <w:pStyle w:val="Heading2"/>
        <w:rPr>
          <w:rFonts w:ascii="仿宋" w:eastAsia="仿宋" w:hAnsi="仿宋" w:cs="仿宋" w:hint="eastAsia"/>
          <w:lang w:eastAsia="zh-CN"/>
        </w:rPr>
      </w:pPr>
      <w:bookmarkStart w:id="14" w:name="_Toc2643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电视制式转换器项目高度重视文档的质量和准确性，以支持电视制式转换器项目的各项活动和决策。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制式转换器项目文档的编制始于电视制式转换器项目计划的初期，我们制定了详细的文档编制计划，明确了每个文档的内容、格式和编写责任人。在电视制式转换器项目启动阶段，我们首先编制了电视制式转换器项目章程，明确定义了电视制式转换器项目的目标、范围、风险等关键要素。随后，电视制式转换器项目团队根据计划陆续编制了需求文档、设计文档、测试文档等各类文档，确保电视制式转换器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视制式转换器项目管理中的重要环节，旨在确保电视制式转换器项目文档符合质量标准和电视制式转换器项目需求。在电视制式转换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视制式转换器项目相关利益方和专业领域的专家对文档进行独立审查。这有助于获取更全面、客观的反馈，确保电视制式转换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电视制式转换器项目在文档编制与审查方面建立了严格的管理机制，通过规范的流程和多维度的审查，确保电视制式转换器项目文档的质量、准确性和可靠性，为电视制式转换器项目的顺利推进提供了有力支持。</w:t>
      </w:r>
    </w:p>
    <w:p>
      <w:pPr>
        <w:pStyle w:val="Heading2"/>
        <w:ind w:firstLine="560" w:firstLineChars="200"/>
        <w:rPr>
          <w:rFonts w:ascii="仿宋" w:eastAsia="仿宋" w:hAnsi="仿宋" w:cs="仿宋" w:hint="eastAsia"/>
          <w:sz w:val="28"/>
          <w:lang w:eastAsia="zh-CN"/>
        </w:rPr>
      </w:pPr>
      <w:bookmarkStart w:id="15" w:name="_Toc22785"/>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在电视制式转换器项目中，我们致力于优化文档发布与分发过程，以确保信息的高效传递和团队间协作的顺畅进行。以下是我们采取的关键优化策略：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我们通过多渠道发布文档，包括电子邮件、电视制式转换器项目管理平台、内部网站等，以满足不同团队成员的偏好和需求。多渠道发布确保了信息的全面覆盖。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我们采用了精细的权限控制，确保只有授权人员可以访问敏感信息。这种安全措施保护了电视制式转换器项目文档的机密性，防止了未经授权的信息泄露。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5309"/>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视制式转换器项目生命周期中一个至关重要的环节，直接关系到电视制式转换器项目信息的长期保存和历史记录的完整性。在电视制式转换器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5698"/>
      <w:r>
        <w:rPr>
          <w:rFonts w:ascii="仿宋" w:eastAsia="仿宋" w:hAnsi="仿宋" w:cs="仿宋" w:hint="eastAsia"/>
          <w:sz w:val="28"/>
          <w:lang w:eastAsia="zh-CN"/>
        </w:rPr>
        <w:t>五、电视制式转换器项目选址可行性分析</w:t>
      </w:r>
      <w:bookmarkEnd w:id="17"/>
    </w:p>
    <w:p>
      <w:pPr>
        <w:pStyle w:val="Heading2"/>
        <w:rPr>
          <w:rFonts w:ascii="仿宋" w:eastAsia="仿宋" w:hAnsi="仿宋" w:cs="仿宋" w:hint="eastAsia"/>
          <w:lang w:eastAsia="zh-CN"/>
        </w:rPr>
      </w:pPr>
      <w:bookmarkStart w:id="18" w:name="_Toc3026"/>
      <w:r>
        <w:rPr>
          <w:rFonts w:ascii="仿宋" w:eastAsia="仿宋" w:hAnsi="仿宋" w:cs="仿宋" w:hint="eastAsia"/>
          <w:lang w:eastAsia="zh-CN"/>
        </w:rPr>
        <w:t>(一)、电视制式转换器项目选址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该电视制式转换器项目选址位于XX省XX市XX区XXX街道</w:t>
      </w:r>
    </w:p>
    <w:p>
      <w:pPr>
        <w:pStyle w:val="Heading2"/>
        <w:ind w:firstLine="560" w:firstLineChars="200"/>
        <w:rPr>
          <w:rFonts w:ascii="仿宋" w:eastAsia="仿宋" w:hAnsi="仿宋" w:cs="仿宋" w:hint="eastAsia"/>
          <w:sz w:val="28"/>
          <w:lang w:eastAsia="zh-CN"/>
        </w:rPr>
      </w:pPr>
      <w:bookmarkStart w:id="19" w:name="_Toc1371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电视制式转换器项目的征地面积将根据电视制式转换器项目的实际规模和需求进行精确规划。具体面积XXX平方米，旨在确保电视制式转换器项目不仅能够满足当前的发展需求，还能够预留空间以适应未来的扩展。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净用地面积是在征地面积基础上去除不可利用面积后的实际可开发用地。具体面积XXX平方米，考虑到环保、交通、安全等多方面因素，以确保电视制式转换器项目在整体利用效率上达到最优。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电视制式转换器项目计划建设的建筑总规模具体面积XXX平方米。这一规模的确定综合考虑了电视制式转换器项目的性质、规模，以及城市规划的相关要求，确保建筑布局与周边环境协调一致。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绿地率是电视制式转换器项目用地中被规划为绿地的比例。具体面积XXX平方米，旨在通过合理规划绿地，改善电视制式转换器项目周边环境，提升居民生活质量，并符合城市整体绿化规划。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容积率是用地上可以建设的建筑总体积与用地面积之比。具体面积XXX，通过合理的容积率规划，确保电视制式转换器项目建筑规模与周边环境和谐共生。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城市规划一致性： 确保电视制式转换器项目选址与当地城市规划相一致，具体面积XXX平方米。通过与城市规划部门深入沟通，确保电视制式转换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视制式转换器项目选址符合当地产业政策，具体面积XXX平方米。这包括电视制式转换器项目对当地经济的促进作用，以及对相关产业的带动效应，确保电视制式转换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用地总体要求必须符合环保和可持续发展的原则，具体面积XXX平方米。通过采用绿色建筑设计、节能减排等措施，确保电视制式转换器项目在建设和运营过程中对环境的影响最小化，达到可持续发展的要求。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确保电视制式转换器项目选址具备必要的公共设施配套，具体面积XXX平方米。这包括交通便利性、教育、医疗等基础设施，以提高居民生活品质，使得电视制式转换器项目选址更具吸引力。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考虑用地总体要求对当地社会稳定性的影响，具体面积XXX平方米。通过深入了解当地社区反馈，确保电视制式转换器项目的选址和建设过程对当地社会和谐稳定产生积极作用。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视制式转换器项目选址不仅符合法规和规划，还在实际操作中具有可行性。这一全面规划将为电视制式转换器项目的成功实施提供坚实的基础，确保电视制式转换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829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https://d.book118.com/398025041056006032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018B1"/>
    <w:rsid w:val="56D018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2504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2024-01-29T04:09:00Z</dcterms:created>
  <dcterms:modified xsi:type="dcterms:W3CDTF">2024-01-29T04:10:03Z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79F733C4EF6E477FB963516986AA058D_11</vt:lpwstr>
  </property>
  <property fmtid="{D5CDD505-2E9C-101B-9397-08002B2CF9AE}" pid="3" name="KSOProductBuildVer">
    <vt:lpwstr>2052-12.1.0.16250</vt:lpwstr>
  </property>
</Properties>
</file>