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扫路车项目计划设计方案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01" w:history="1">
        <w:r>
          <w:rPr>
            <w:rFonts w:ascii="仿宋" w:eastAsia="仿宋" w:hAnsi="仿宋" w:cs="仿宋" w:hint="eastAsia"/>
            <w:lang w:eastAsia="zh-CN"/>
          </w:rPr>
          <w:t>概论</w:t>
        </w:r>
        <w:r>
          <w:tab/>
        </w:r>
        <w:r>
          <w:fldChar w:fldCharType="begin"/>
        </w:r>
        <w:r>
          <w:instrText xml:space="preserve"> PAGEREF _Toc10301 \h </w:instrText>
        </w:r>
        <w:r>
          <w:fldChar w:fldCharType="separate"/>
        </w:r>
        <w:r>
          <w:t>3</w:t>
        </w:r>
        <w:r>
          <w:fldChar w:fldCharType="end"/>
        </w:r>
      </w:hyperlink>
    </w:p>
    <w:p>
      <w:pPr>
        <w:pStyle w:val="TOC1"/>
        <w:tabs>
          <w:tab w:val="right" w:leader="dot" w:pos="8306"/>
        </w:tabs>
      </w:pPr>
      <w:hyperlink w:anchor="_Toc14693" w:history="1">
        <w:r>
          <w:rPr>
            <w:rFonts w:ascii="仿宋" w:eastAsia="仿宋" w:hAnsi="仿宋" w:cs="仿宋" w:hint="eastAsia"/>
            <w:lang w:eastAsia="zh-CN"/>
          </w:rPr>
          <w:t>一、产品规划分析</w:t>
        </w:r>
        <w:r>
          <w:tab/>
        </w:r>
        <w:r>
          <w:fldChar w:fldCharType="begin"/>
        </w:r>
        <w:r>
          <w:instrText xml:space="preserve"> PAGEREF _Toc14693 \h </w:instrText>
        </w:r>
        <w:r>
          <w:fldChar w:fldCharType="separate"/>
        </w:r>
        <w:r>
          <w:t>3</w:t>
        </w:r>
        <w:r>
          <w:fldChar w:fldCharType="end"/>
        </w:r>
      </w:hyperlink>
    </w:p>
    <w:p>
      <w:pPr>
        <w:pStyle w:val="TOC2"/>
        <w:tabs>
          <w:tab w:val="right" w:leader="dot" w:pos="8306"/>
        </w:tabs>
      </w:pPr>
      <w:hyperlink w:anchor="_Toc10816" w:history="1">
        <w:r>
          <w:rPr>
            <w:rFonts w:ascii="仿宋" w:eastAsia="仿宋" w:hAnsi="仿宋" w:cs="仿宋" w:hint="eastAsia"/>
            <w:lang w:eastAsia="zh-CN"/>
          </w:rPr>
          <w:t>(一)、产品规划</w:t>
        </w:r>
        <w:r>
          <w:tab/>
        </w:r>
        <w:r>
          <w:fldChar w:fldCharType="begin"/>
        </w:r>
        <w:r>
          <w:instrText xml:space="preserve"> PAGEREF _Toc10816 \h </w:instrText>
        </w:r>
        <w:r>
          <w:fldChar w:fldCharType="separate"/>
        </w:r>
        <w:r>
          <w:t>3</w:t>
        </w:r>
        <w:r>
          <w:fldChar w:fldCharType="end"/>
        </w:r>
      </w:hyperlink>
    </w:p>
    <w:p>
      <w:pPr>
        <w:pStyle w:val="TOC2"/>
        <w:tabs>
          <w:tab w:val="right" w:leader="dot" w:pos="8306"/>
        </w:tabs>
      </w:pPr>
      <w:hyperlink w:anchor="_Toc7654" w:history="1">
        <w:r>
          <w:rPr>
            <w:rFonts w:ascii="仿宋" w:eastAsia="仿宋" w:hAnsi="仿宋" w:cs="仿宋" w:hint="eastAsia"/>
            <w:lang w:eastAsia="zh-CN"/>
          </w:rPr>
          <w:t>(二)、建设规模</w:t>
        </w:r>
        <w:r>
          <w:tab/>
        </w:r>
        <w:r>
          <w:fldChar w:fldCharType="begin"/>
        </w:r>
        <w:r>
          <w:instrText xml:space="preserve"> PAGEREF _Toc7654 \h </w:instrText>
        </w:r>
        <w:r>
          <w:fldChar w:fldCharType="separate"/>
        </w:r>
        <w:r>
          <w:t>4</w:t>
        </w:r>
        <w:r>
          <w:fldChar w:fldCharType="end"/>
        </w:r>
      </w:hyperlink>
    </w:p>
    <w:p>
      <w:pPr>
        <w:pStyle w:val="TOC1"/>
        <w:tabs>
          <w:tab w:val="right" w:leader="dot" w:pos="8306"/>
        </w:tabs>
      </w:pPr>
      <w:hyperlink w:anchor="_Toc5824" w:history="1">
        <w:r>
          <w:rPr>
            <w:rFonts w:ascii="仿宋" w:eastAsia="仿宋" w:hAnsi="仿宋" w:cs="仿宋" w:hint="eastAsia"/>
            <w:lang w:eastAsia="zh-CN"/>
          </w:rPr>
          <w:t>二、扫路车项目建设单位说明</w:t>
        </w:r>
        <w:r>
          <w:tab/>
        </w:r>
        <w:r>
          <w:fldChar w:fldCharType="begin"/>
        </w:r>
        <w:r>
          <w:instrText xml:space="preserve"> PAGEREF _Toc5824 \h </w:instrText>
        </w:r>
        <w:r>
          <w:fldChar w:fldCharType="separate"/>
        </w:r>
        <w:r>
          <w:t>5</w:t>
        </w:r>
        <w:r>
          <w:fldChar w:fldCharType="end"/>
        </w:r>
      </w:hyperlink>
    </w:p>
    <w:p>
      <w:pPr>
        <w:pStyle w:val="TOC2"/>
        <w:tabs>
          <w:tab w:val="right" w:leader="dot" w:pos="8306"/>
        </w:tabs>
      </w:pPr>
      <w:hyperlink w:anchor="_Toc32128" w:history="1">
        <w:r>
          <w:rPr>
            <w:rFonts w:ascii="仿宋" w:eastAsia="仿宋" w:hAnsi="仿宋" w:cs="仿宋" w:hint="eastAsia"/>
            <w:lang w:eastAsia="zh-CN"/>
          </w:rPr>
          <w:t>(一)、扫路车项目承办单位基本情况</w:t>
        </w:r>
        <w:r>
          <w:tab/>
        </w:r>
        <w:r>
          <w:fldChar w:fldCharType="begin"/>
        </w:r>
        <w:r>
          <w:instrText xml:space="preserve"> PAGEREF _Toc32128 \h </w:instrText>
        </w:r>
        <w:r>
          <w:fldChar w:fldCharType="separate"/>
        </w:r>
        <w:r>
          <w:t>5</w:t>
        </w:r>
        <w:r>
          <w:fldChar w:fldCharType="end"/>
        </w:r>
      </w:hyperlink>
    </w:p>
    <w:p>
      <w:pPr>
        <w:pStyle w:val="TOC2"/>
        <w:tabs>
          <w:tab w:val="right" w:leader="dot" w:pos="8306"/>
        </w:tabs>
      </w:pPr>
      <w:hyperlink w:anchor="_Toc12104" w:history="1">
        <w:r>
          <w:rPr>
            <w:rFonts w:ascii="仿宋" w:eastAsia="仿宋" w:hAnsi="仿宋" w:cs="仿宋" w:hint="eastAsia"/>
            <w:lang w:eastAsia="zh-CN"/>
          </w:rPr>
          <w:t>(二)、公司经济效益分析</w:t>
        </w:r>
        <w:r>
          <w:tab/>
        </w:r>
        <w:r>
          <w:fldChar w:fldCharType="begin"/>
        </w:r>
        <w:r>
          <w:instrText xml:space="preserve"> PAGEREF _Toc12104 \h </w:instrText>
        </w:r>
        <w:r>
          <w:fldChar w:fldCharType="separate"/>
        </w:r>
        <w:r>
          <w:t>5</w:t>
        </w:r>
        <w:r>
          <w:fldChar w:fldCharType="end"/>
        </w:r>
      </w:hyperlink>
    </w:p>
    <w:p>
      <w:pPr>
        <w:pStyle w:val="TOC1"/>
        <w:tabs>
          <w:tab w:val="right" w:leader="dot" w:pos="8306"/>
        </w:tabs>
      </w:pPr>
      <w:hyperlink w:anchor="_Toc6666" w:history="1">
        <w:r>
          <w:rPr>
            <w:rFonts w:ascii="仿宋" w:eastAsia="仿宋" w:hAnsi="仿宋" w:cs="仿宋" w:hint="eastAsia"/>
            <w:lang w:eastAsia="zh-CN"/>
          </w:rPr>
          <w:t>三、扫路车项目可持续发展</w:t>
        </w:r>
        <w:r>
          <w:tab/>
        </w:r>
        <w:r>
          <w:fldChar w:fldCharType="begin"/>
        </w:r>
        <w:r>
          <w:instrText xml:space="preserve"> PAGEREF _Toc6666 \h </w:instrText>
        </w:r>
        <w:r>
          <w:fldChar w:fldCharType="separate"/>
        </w:r>
        <w:r>
          <w:t>6</w:t>
        </w:r>
        <w:r>
          <w:fldChar w:fldCharType="end"/>
        </w:r>
      </w:hyperlink>
    </w:p>
    <w:p>
      <w:pPr>
        <w:pStyle w:val="TOC2"/>
        <w:tabs>
          <w:tab w:val="right" w:leader="dot" w:pos="8306"/>
        </w:tabs>
      </w:pPr>
      <w:hyperlink w:anchor="_Toc739" w:history="1">
        <w:r>
          <w:rPr>
            <w:rFonts w:ascii="仿宋" w:eastAsia="仿宋" w:hAnsi="仿宋" w:cs="仿宋" w:hint="eastAsia"/>
            <w:lang w:eastAsia="zh-CN"/>
          </w:rPr>
          <w:t>(一)、可持续战略与实践</w:t>
        </w:r>
        <w:r>
          <w:tab/>
        </w:r>
        <w:r>
          <w:fldChar w:fldCharType="begin"/>
        </w:r>
        <w:r>
          <w:instrText xml:space="preserve"> PAGEREF _Toc739 \h </w:instrText>
        </w:r>
        <w:r>
          <w:fldChar w:fldCharType="separate"/>
        </w:r>
        <w:r>
          <w:t>6</w:t>
        </w:r>
        <w:r>
          <w:fldChar w:fldCharType="end"/>
        </w:r>
      </w:hyperlink>
    </w:p>
    <w:p>
      <w:pPr>
        <w:pStyle w:val="TOC2"/>
        <w:tabs>
          <w:tab w:val="right" w:leader="dot" w:pos="8306"/>
        </w:tabs>
      </w:pPr>
      <w:hyperlink w:anchor="_Toc4272" w:history="1">
        <w:r>
          <w:rPr>
            <w:rFonts w:ascii="仿宋" w:eastAsia="仿宋" w:hAnsi="仿宋" w:cs="仿宋" w:hint="eastAsia"/>
            <w:lang w:eastAsia="zh-CN"/>
          </w:rPr>
          <w:t>(二)、环保与社会责任</w:t>
        </w:r>
        <w:r>
          <w:tab/>
        </w:r>
        <w:r>
          <w:fldChar w:fldCharType="begin"/>
        </w:r>
        <w:r>
          <w:instrText xml:space="preserve"> PAGEREF _Toc4272 \h </w:instrText>
        </w:r>
        <w:r>
          <w:fldChar w:fldCharType="separate"/>
        </w:r>
        <w:r>
          <w:t>7</w:t>
        </w:r>
        <w:r>
          <w:fldChar w:fldCharType="end"/>
        </w:r>
      </w:hyperlink>
    </w:p>
    <w:p>
      <w:pPr>
        <w:pStyle w:val="TOC1"/>
        <w:tabs>
          <w:tab w:val="right" w:leader="dot" w:pos="8306"/>
        </w:tabs>
      </w:pPr>
      <w:hyperlink w:anchor="_Toc814" w:history="1">
        <w:r>
          <w:rPr>
            <w:rFonts w:ascii="仿宋" w:eastAsia="仿宋" w:hAnsi="仿宋" w:cs="仿宋" w:hint="eastAsia"/>
            <w:lang w:eastAsia="zh-CN"/>
          </w:rPr>
          <w:t>四、工艺说明</w:t>
        </w:r>
        <w:r>
          <w:tab/>
        </w:r>
        <w:r>
          <w:fldChar w:fldCharType="begin"/>
        </w:r>
        <w:r>
          <w:instrText xml:space="preserve"> PAGEREF _Toc814 \h </w:instrText>
        </w:r>
        <w:r>
          <w:fldChar w:fldCharType="separate"/>
        </w:r>
        <w:r>
          <w:t>8</w:t>
        </w:r>
        <w:r>
          <w:fldChar w:fldCharType="end"/>
        </w:r>
      </w:hyperlink>
    </w:p>
    <w:p>
      <w:pPr>
        <w:pStyle w:val="TOC2"/>
        <w:tabs>
          <w:tab w:val="right" w:leader="dot" w:pos="8306"/>
        </w:tabs>
      </w:pPr>
      <w:hyperlink w:anchor="_Toc14643" w:history="1">
        <w:r>
          <w:rPr>
            <w:rFonts w:ascii="仿宋" w:eastAsia="仿宋" w:hAnsi="仿宋" w:cs="仿宋" w:hint="eastAsia"/>
            <w:lang w:eastAsia="zh-CN"/>
          </w:rPr>
          <w:t>(一)、技术管理特点</w:t>
        </w:r>
        <w:r>
          <w:tab/>
        </w:r>
        <w:r>
          <w:fldChar w:fldCharType="begin"/>
        </w:r>
        <w:r>
          <w:instrText xml:space="preserve"> PAGEREF _Toc14643 \h </w:instrText>
        </w:r>
        <w:r>
          <w:fldChar w:fldCharType="separate"/>
        </w:r>
        <w:r>
          <w:t>8</w:t>
        </w:r>
        <w:r>
          <w:fldChar w:fldCharType="end"/>
        </w:r>
      </w:hyperlink>
    </w:p>
    <w:p>
      <w:pPr>
        <w:pStyle w:val="TOC2"/>
        <w:tabs>
          <w:tab w:val="right" w:leader="dot" w:pos="8306"/>
        </w:tabs>
      </w:pPr>
      <w:hyperlink w:anchor="_Toc2846" w:history="1">
        <w:r>
          <w:rPr>
            <w:rFonts w:ascii="仿宋" w:eastAsia="仿宋" w:hAnsi="仿宋" w:cs="仿宋" w:hint="eastAsia"/>
            <w:lang w:eastAsia="zh-CN"/>
          </w:rPr>
          <w:t>(二)、扫路车项目工艺技术设计方案</w:t>
        </w:r>
        <w:r>
          <w:tab/>
        </w:r>
        <w:r>
          <w:fldChar w:fldCharType="begin"/>
        </w:r>
        <w:r>
          <w:instrText xml:space="preserve"> PAGEREF _Toc2846 \h </w:instrText>
        </w:r>
        <w:r>
          <w:fldChar w:fldCharType="separate"/>
        </w:r>
        <w:r>
          <w:t>9</w:t>
        </w:r>
        <w:r>
          <w:fldChar w:fldCharType="end"/>
        </w:r>
      </w:hyperlink>
    </w:p>
    <w:p>
      <w:pPr>
        <w:pStyle w:val="TOC2"/>
        <w:tabs>
          <w:tab w:val="right" w:leader="dot" w:pos="8306"/>
        </w:tabs>
      </w:pPr>
      <w:hyperlink w:anchor="_Toc9242" w:history="1">
        <w:r>
          <w:rPr>
            <w:rFonts w:ascii="仿宋" w:eastAsia="仿宋" w:hAnsi="仿宋" w:cs="仿宋" w:hint="eastAsia"/>
            <w:lang w:eastAsia="zh-CN"/>
          </w:rPr>
          <w:t>(三)、设备选型方案</w:t>
        </w:r>
        <w:r>
          <w:tab/>
        </w:r>
        <w:r>
          <w:fldChar w:fldCharType="begin"/>
        </w:r>
        <w:r>
          <w:instrText xml:space="preserve"> PAGEREF _Toc9242 \h </w:instrText>
        </w:r>
        <w:r>
          <w:fldChar w:fldCharType="separate"/>
        </w:r>
        <w:r>
          <w:t>10</w:t>
        </w:r>
        <w:r>
          <w:fldChar w:fldCharType="end"/>
        </w:r>
      </w:hyperlink>
    </w:p>
    <w:p>
      <w:pPr>
        <w:pStyle w:val="TOC1"/>
        <w:tabs>
          <w:tab w:val="right" w:leader="dot" w:pos="8306"/>
        </w:tabs>
      </w:pPr>
      <w:hyperlink w:anchor="_Toc11481" w:history="1">
        <w:r>
          <w:rPr>
            <w:rFonts w:ascii="仿宋" w:eastAsia="仿宋" w:hAnsi="仿宋" w:cs="仿宋" w:hint="eastAsia"/>
            <w:lang w:eastAsia="zh-CN"/>
          </w:rPr>
          <w:t>五、扫路车项目文档管理</w:t>
        </w:r>
        <w:r>
          <w:tab/>
        </w:r>
        <w:r>
          <w:fldChar w:fldCharType="begin"/>
        </w:r>
        <w:r>
          <w:instrText xml:space="preserve"> PAGEREF _Toc11481 \h </w:instrText>
        </w:r>
        <w:r>
          <w:fldChar w:fldCharType="separate"/>
        </w:r>
        <w:r>
          <w:t>12</w:t>
        </w:r>
        <w:r>
          <w:fldChar w:fldCharType="end"/>
        </w:r>
      </w:hyperlink>
    </w:p>
    <w:p>
      <w:pPr>
        <w:pStyle w:val="TOC2"/>
        <w:tabs>
          <w:tab w:val="right" w:leader="dot" w:pos="8306"/>
        </w:tabs>
      </w:pPr>
      <w:hyperlink w:anchor="_Toc22454" w:history="1">
        <w:r>
          <w:rPr>
            <w:rFonts w:ascii="仿宋" w:eastAsia="仿宋" w:hAnsi="仿宋" w:cs="仿宋" w:hint="eastAsia"/>
            <w:lang w:eastAsia="zh-CN"/>
          </w:rPr>
          <w:t>(一)、文档编制与审查</w:t>
        </w:r>
        <w:r>
          <w:tab/>
        </w:r>
        <w:r>
          <w:fldChar w:fldCharType="begin"/>
        </w:r>
        <w:r>
          <w:instrText xml:space="preserve"> PAGEREF _Toc22454 \h </w:instrText>
        </w:r>
        <w:r>
          <w:fldChar w:fldCharType="separate"/>
        </w:r>
        <w:r>
          <w:t>12</w:t>
        </w:r>
        <w:r>
          <w:fldChar w:fldCharType="end"/>
        </w:r>
      </w:hyperlink>
    </w:p>
    <w:p>
      <w:pPr>
        <w:pStyle w:val="TOC2"/>
        <w:tabs>
          <w:tab w:val="right" w:leader="dot" w:pos="8306"/>
        </w:tabs>
      </w:pPr>
      <w:hyperlink w:anchor="_Toc1861" w:history="1">
        <w:r>
          <w:rPr>
            <w:rFonts w:ascii="仿宋" w:eastAsia="仿宋" w:hAnsi="仿宋" w:cs="仿宋" w:hint="eastAsia"/>
            <w:lang w:eastAsia="zh-CN"/>
          </w:rPr>
          <w:t>(二)、文档发布与分发</w:t>
        </w:r>
        <w:r>
          <w:tab/>
        </w:r>
        <w:r>
          <w:fldChar w:fldCharType="begin"/>
        </w:r>
        <w:r>
          <w:instrText xml:space="preserve"> PAGEREF _Toc1861 \h </w:instrText>
        </w:r>
        <w:r>
          <w:fldChar w:fldCharType="separate"/>
        </w:r>
        <w:r>
          <w:t>13</w:t>
        </w:r>
        <w:r>
          <w:fldChar w:fldCharType="end"/>
        </w:r>
      </w:hyperlink>
    </w:p>
    <w:p>
      <w:pPr>
        <w:pStyle w:val="TOC2"/>
        <w:tabs>
          <w:tab w:val="right" w:leader="dot" w:pos="8306"/>
        </w:tabs>
      </w:pPr>
      <w:hyperlink w:anchor="_Toc10713" w:history="1">
        <w:r>
          <w:rPr>
            <w:rFonts w:ascii="仿宋" w:eastAsia="仿宋" w:hAnsi="仿宋" w:cs="仿宋" w:hint="eastAsia"/>
            <w:lang w:eastAsia="zh-CN"/>
          </w:rPr>
          <w:t>(三)、文档存档与归档</w:t>
        </w:r>
        <w:r>
          <w:tab/>
        </w:r>
        <w:r>
          <w:fldChar w:fldCharType="begin"/>
        </w:r>
        <w:r>
          <w:instrText xml:space="preserve"> PAGEREF _Toc10713 \h </w:instrText>
        </w:r>
        <w:r>
          <w:fldChar w:fldCharType="separate"/>
        </w:r>
        <w:r>
          <w:t>14</w:t>
        </w:r>
        <w:r>
          <w:fldChar w:fldCharType="end"/>
        </w:r>
      </w:hyperlink>
    </w:p>
    <w:p>
      <w:pPr>
        <w:pStyle w:val="TOC1"/>
        <w:tabs>
          <w:tab w:val="right" w:leader="dot" w:pos="8306"/>
        </w:tabs>
      </w:pPr>
      <w:hyperlink w:anchor="_Toc10565" w:history="1">
        <w:r>
          <w:rPr>
            <w:rFonts w:ascii="仿宋" w:eastAsia="仿宋" w:hAnsi="仿宋" w:cs="仿宋" w:hint="eastAsia"/>
            <w:lang w:eastAsia="zh-CN"/>
          </w:rPr>
          <w:t>六、扫路车项目土建工程</w:t>
        </w:r>
        <w:r>
          <w:tab/>
        </w:r>
        <w:r>
          <w:fldChar w:fldCharType="begin"/>
        </w:r>
        <w:r>
          <w:instrText xml:space="preserve"> PAGEREF _Toc10565 \h </w:instrText>
        </w:r>
        <w:r>
          <w:fldChar w:fldCharType="separate"/>
        </w:r>
        <w:r>
          <w:t>15</w:t>
        </w:r>
        <w:r>
          <w:fldChar w:fldCharType="end"/>
        </w:r>
      </w:hyperlink>
    </w:p>
    <w:p>
      <w:pPr>
        <w:pStyle w:val="TOC2"/>
        <w:tabs>
          <w:tab w:val="right" w:leader="dot" w:pos="8306"/>
        </w:tabs>
      </w:pPr>
      <w:hyperlink w:anchor="_Toc17588" w:history="1">
        <w:r>
          <w:rPr>
            <w:rFonts w:ascii="仿宋" w:eastAsia="仿宋" w:hAnsi="仿宋" w:cs="仿宋" w:hint="eastAsia"/>
            <w:lang w:eastAsia="zh-CN"/>
          </w:rPr>
          <w:t>(一)、建筑工程设计原则</w:t>
        </w:r>
        <w:r>
          <w:tab/>
        </w:r>
        <w:r>
          <w:fldChar w:fldCharType="begin"/>
        </w:r>
        <w:r>
          <w:instrText xml:space="preserve"> PAGEREF _Toc17588 \h </w:instrText>
        </w:r>
        <w:r>
          <w:fldChar w:fldCharType="separate"/>
        </w:r>
        <w:r>
          <w:t>15</w:t>
        </w:r>
        <w:r>
          <w:fldChar w:fldCharType="end"/>
        </w:r>
      </w:hyperlink>
    </w:p>
    <w:p>
      <w:pPr>
        <w:pStyle w:val="TOC2"/>
        <w:tabs>
          <w:tab w:val="right" w:leader="dot" w:pos="8306"/>
        </w:tabs>
      </w:pPr>
      <w:hyperlink w:anchor="_Toc30658" w:history="1">
        <w:r>
          <w:rPr>
            <w:rFonts w:ascii="仿宋" w:eastAsia="仿宋" w:hAnsi="仿宋" w:cs="仿宋" w:hint="eastAsia"/>
            <w:lang w:eastAsia="zh-CN"/>
          </w:rPr>
          <w:t>(二)、土建工程设计年限及安全等级</w:t>
        </w:r>
        <w:r>
          <w:tab/>
        </w:r>
        <w:r>
          <w:fldChar w:fldCharType="begin"/>
        </w:r>
        <w:r>
          <w:instrText xml:space="preserve"> PAGEREF _Toc30658 \h </w:instrText>
        </w:r>
        <w:r>
          <w:fldChar w:fldCharType="separate"/>
        </w:r>
        <w:r>
          <w:t>16</w:t>
        </w:r>
        <w:r>
          <w:fldChar w:fldCharType="end"/>
        </w:r>
      </w:hyperlink>
    </w:p>
    <w:p>
      <w:pPr>
        <w:pStyle w:val="TOC2"/>
        <w:tabs>
          <w:tab w:val="right" w:leader="dot" w:pos="8306"/>
        </w:tabs>
      </w:pPr>
      <w:hyperlink w:anchor="_Toc5945" w:history="1">
        <w:r>
          <w:rPr>
            <w:rFonts w:ascii="仿宋" w:eastAsia="仿宋" w:hAnsi="仿宋" w:cs="仿宋" w:hint="eastAsia"/>
            <w:lang w:eastAsia="zh-CN"/>
          </w:rPr>
          <w:t>(三)、建筑工程设计总体要求</w:t>
        </w:r>
        <w:r>
          <w:tab/>
        </w:r>
        <w:r>
          <w:fldChar w:fldCharType="begin"/>
        </w:r>
        <w:r>
          <w:instrText xml:space="preserve"> PAGEREF _Toc5945 \h </w:instrText>
        </w:r>
        <w:r>
          <w:fldChar w:fldCharType="separate"/>
        </w:r>
        <w:r>
          <w:t>17</w:t>
        </w:r>
        <w:r>
          <w:fldChar w:fldCharType="end"/>
        </w:r>
      </w:hyperlink>
    </w:p>
    <w:p>
      <w:pPr>
        <w:pStyle w:val="TOC2"/>
        <w:tabs>
          <w:tab w:val="right" w:leader="dot" w:pos="8306"/>
        </w:tabs>
      </w:pPr>
      <w:hyperlink w:anchor="_Toc29921" w:history="1">
        <w:r>
          <w:rPr>
            <w:rFonts w:ascii="仿宋" w:eastAsia="仿宋" w:hAnsi="仿宋" w:cs="仿宋" w:hint="eastAsia"/>
            <w:lang w:eastAsia="zh-CN"/>
          </w:rPr>
          <w:t>(四)、土建工程建设指标</w:t>
        </w:r>
        <w:r>
          <w:tab/>
        </w:r>
        <w:r>
          <w:fldChar w:fldCharType="begin"/>
        </w:r>
        <w:r>
          <w:instrText xml:space="preserve"> PAGEREF _Toc29921 \h </w:instrText>
        </w:r>
        <w:r>
          <w:fldChar w:fldCharType="separate"/>
        </w:r>
        <w:r>
          <w:t>18</w:t>
        </w:r>
        <w:r>
          <w:fldChar w:fldCharType="end"/>
        </w:r>
      </w:hyperlink>
    </w:p>
    <w:p>
      <w:pPr>
        <w:pStyle w:val="TOC1"/>
        <w:tabs>
          <w:tab w:val="right" w:leader="dot" w:pos="8306"/>
        </w:tabs>
      </w:pPr>
      <w:hyperlink w:anchor="_Toc13807" w:history="1">
        <w:r>
          <w:rPr>
            <w:rFonts w:ascii="仿宋" w:eastAsia="仿宋" w:hAnsi="仿宋" w:cs="仿宋" w:hint="eastAsia"/>
            <w:lang w:eastAsia="zh-CN"/>
          </w:rPr>
          <w:t>七、生产安全保护</w:t>
        </w:r>
        <w:r>
          <w:tab/>
        </w:r>
        <w:r>
          <w:fldChar w:fldCharType="begin"/>
        </w:r>
        <w:r>
          <w:instrText xml:space="preserve"> PAGEREF _Toc13807 \h </w:instrText>
        </w:r>
        <w:r>
          <w:fldChar w:fldCharType="separate"/>
        </w:r>
        <w:r>
          <w:t>18</w:t>
        </w:r>
        <w:r>
          <w:fldChar w:fldCharType="end"/>
        </w:r>
      </w:hyperlink>
    </w:p>
    <w:p>
      <w:pPr>
        <w:pStyle w:val="TOC2"/>
        <w:tabs>
          <w:tab w:val="right" w:leader="dot" w:pos="8306"/>
        </w:tabs>
      </w:pPr>
      <w:hyperlink w:anchor="_Toc31265" w:history="1">
        <w:r>
          <w:rPr>
            <w:rFonts w:ascii="仿宋" w:eastAsia="仿宋" w:hAnsi="仿宋" w:cs="仿宋" w:hint="eastAsia"/>
            <w:lang w:eastAsia="zh-CN"/>
          </w:rPr>
          <w:t>(一)、消防安全</w:t>
        </w:r>
        <w:r>
          <w:tab/>
        </w:r>
        <w:r>
          <w:fldChar w:fldCharType="begin"/>
        </w:r>
        <w:r>
          <w:instrText xml:space="preserve"> PAGEREF _Toc31265 \h </w:instrText>
        </w:r>
        <w:r>
          <w:fldChar w:fldCharType="separate"/>
        </w:r>
        <w:r>
          <w:t>18</w:t>
        </w:r>
        <w:r>
          <w:fldChar w:fldCharType="end"/>
        </w:r>
      </w:hyperlink>
    </w:p>
    <w:p>
      <w:pPr>
        <w:pStyle w:val="TOC2"/>
        <w:tabs>
          <w:tab w:val="right" w:leader="dot" w:pos="8306"/>
        </w:tabs>
      </w:pPr>
      <w:hyperlink w:anchor="_Toc5926" w:history="1">
        <w:r>
          <w:rPr>
            <w:rFonts w:ascii="仿宋" w:eastAsia="仿宋" w:hAnsi="仿宋" w:cs="仿宋" w:hint="eastAsia"/>
            <w:lang w:eastAsia="zh-CN"/>
          </w:rPr>
          <w:t>(二)、防火防爆总图布置措施</w:t>
        </w:r>
        <w:r>
          <w:tab/>
        </w:r>
        <w:r>
          <w:fldChar w:fldCharType="begin"/>
        </w:r>
        <w:r>
          <w:instrText xml:space="preserve"> PAGEREF _Toc5926 \h </w:instrText>
        </w:r>
        <w:r>
          <w:fldChar w:fldCharType="separate"/>
        </w:r>
        <w:r>
          <w:t>20</w:t>
        </w:r>
        <w:r>
          <w:fldChar w:fldCharType="end"/>
        </w:r>
      </w:hyperlink>
    </w:p>
    <w:p>
      <w:pPr>
        <w:pStyle w:val="TOC2"/>
        <w:tabs>
          <w:tab w:val="right" w:leader="dot" w:pos="8306"/>
        </w:tabs>
      </w:pPr>
      <w:hyperlink w:anchor="_Toc17462" w:history="1">
        <w:r>
          <w:rPr>
            <w:rFonts w:ascii="仿宋" w:eastAsia="仿宋" w:hAnsi="仿宋" w:cs="仿宋" w:hint="eastAsia"/>
            <w:lang w:eastAsia="zh-CN"/>
          </w:rPr>
          <w:t>(三)、自然灾害防范措施</w:t>
        </w:r>
        <w:r>
          <w:tab/>
        </w:r>
        <w:r>
          <w:fldChar w:fldCharType="begin"/>
        </w:r>
        <w:r>
          <w:instrText xml:space="preserve"> PAGEREF _Toc17462 \h </w:instrText>
        </w:r>
        <w:r>
          <w:fldChar w:fldCharType="separate"/>
        </w:r>
        <w:r>
          <w:t>20</w:t>
        </w:r>
        <w:r>
          <w:fldChar w:fldCharType="end"/>
        </w:r>
      </w:hyperlink>
    </w:p>
    <w:p>
      <w:pPr>
        <w:pStyle w:val="TOC2"/>
        <w:tabs>
          <w:tab w:val="right" w:leader="dot" w:pos="8306"/>
        </w:tabs>
      </w:pPr>
      <w:hyperlink w:anchor="_Toc11741" w:history="1">
        <w:r>
          <w:rPr>
            <w:rFonts w:ascii="仿宋" w:eastAsia="仿宋" w:hAnsi="仿宋" w:cs="仿宋" w:hint="eastAsia"/>
            <w:lang w:eastAsia="zh-CN"/>
          </w:rPr>
          <w:t>(四)、安全色及安全标志使用要求</w:t>
        </w:r>
        <w:r>
          <w:tab/>
        </w:r>
        <w:r>
          <w:fldChar w:fldCharType="begin"/>
        </w:r>
        <w:r>
          <w:instrText xml:space="preserve"> PAGEREF _Toc11741 \h </w:instrText>
        </w:r>
        <w:r>
          <w:fldChar w:fldCharType="separate"/>
        </w:r>
        <w:r>
          <w:t>21</w:t>
        </w:r>
        <w:r>
          <w:fldChar w:fldCharType="end"/>
        </w:r>
      </w:hyperlink>
    </w:p>
    <w:p>
      <w:pPr>
        <w:pStyle w:val="TOC2"/>
        <w:tabs>
          <w:tab w:val="right" w:leader="dot" w:pos="8306"/>
        </w:tabs>
      </w:pPr>
      <w:hyperlink w:anchor="_Toc26323" w:history="1">
        <w:r>
          <w:rPr>
            <w:rFonts w:ascii="仿宋" w:eastAsia="仿宋" w:hAnsi="仿宋" w:cs="仿宋" w:hint="eastAsia"/>
            <w:lang w:eastAsia="zh-CN"/>
          </w:rPr>
          <w:t>(五)、防尘防毒措施</w:t>
        </w:r>
        <w:r>
          <w:tab/>
        </w:r>
        <w:r>
          <w:fldChar w:fldCharType="begin"/>
        </w:r>
        <w:r>
          <w:instrText xml:space="preserve"> PAGEREF _Toc26323 \h </w:instrText>
        </w:r>
        <w:r>
          <w:fldChar w:fldCharType="separate"/>
        </w:r>
        <w:r>
          <w:t>22</w:t>
        </w:r>
        <w:r>
          <w:fldChar w:fldCharType="end"/>
        </w:r>
      </w:hyperlink>
    </w:p>
    <w:p>
      <w:pPr>
        <w:pStyle w:val="TOC2"/>
        <w:tabs>
          <w:tab w:val="right" w:leader="dot" w:pos="8306"/>
        </w:tabs>
      </w:pPr>
      <w:hyperlink w:anchor="_Toc16612" w:history="1">
        <w:r>
          <w:rPr>
            <w:rFonts w:ascii="仿宋" w:eastAsia="仿宋" w:hAnsi="仿宋" w:cs="仿宋" w:hint="eastAsia"/>
            <w:lang w:eastAsia="zh-CN"/>
          </w:rPr>
          <w:t>(六)、防静电、触电防护及防雷措施</w:t>
        </w:r>
        <w:r>
          <w:tab/>
        </w:r>
        <w:r>
          <w:fldChar w:fldCharType="begin"/>
        </w:r>
        <w:r>
          <w:instrText xml:space="preserve"> PAGEREF _Toc16612 \h </w:instrText>
        </w:r>
        <w:r>
          <w:fldChar w:fldCharType="separate"/>
        </w:r>
        <w:r>
          <w:t>23</w:t>
        </w:r>
        <w:r>
          <w:fldChar w:fldCharType="end"/>
        </w:r>
      </w:hyperlink>
    </w:p>
    <w:p>
      <w:pPr>
        <w:pStyle w:val="TOC2"/>
        <w:tabs>
          <w:tab w:val="right" w:leader="dot" w:pos="8306"/>
        </w:tabs>
      </w:pPr>
      <w:hyperlink w:anchor="_Toc12234" w:history="1">
        <w:r>
          <w:rPr>
            <w:rFonts w:ascii="仿宋" w:eastAsia="仿宋" w:hAnsi="仿宋" w:cs="仿宋" w:hint="eastAsia"/>
            <w:lang w:eastAsia="zh-CN"/>
          </w:rPr>
          <w:t>(七)、机械设备安全保障措施</w:t>
        </w:r>
        <w:r>
          <w:tab/>
        </w:r>
        <w:r>
          <w:fldChar w:fldCharType="begin"/>
        </w:r>
        <w:r>
          <w:instrText xml:space="preserve"> PAGEREF _Toc12234 \h </w:instrText>
        </w:r>
        <w:r>
          <w:fldChar w:fldCharType="separate"/>
        </w:r>
        <w:r>
          <w:t>25</w:t>
        </w:r>
        <w:r>
          <w:fldChar w:fldCharType="end"/>
        </w:r>
      </w:hyperlink>
    </w:p>
    <w:p>
      <w:pPr>
        <w:pStyle w:val="TOC1"/>
        <w:tabs>
          <w:tab w:val="right" w:leader="dot" w:pos="8306"/>
        </w:tabs>
      </w:pPr>
      <w:hyperlink w:anchor="_Toc2043" w:history="1">
        <w:r>
          <w:rPr>
            <w:rFonts w:ascii="仿宋" w:eastAsia="仿宋" w:hAnsi="仿宋" w:cs="仿宋" w:hint="eastAsia"/>
            <w:lang w:eastAsia="zh-CN"/>
          </w:rPr>
          <w:t>八、扫路车项目技术管理</w:t>
        </w:r>
        <w:r>
          <w:tab/>
        </w:r>
        <w:r>
          <w:fldChar w:fldCharType="begin"/>
        </w:r>
        <w:r>
          <w:instrText xml:space="preserve"> PAGEREF _Toc2043 \h </w:instrText>
        </w:r>
        <w:r>
          <w:fldChar w:fldCharType="separate"/>
        </w:r>
        <w:r>
          <w:t>26</w:t>
        </w:r>
        <w:r>
          <w:fldChar w:fldCharType="end"/>
        </w:r>
      </w:hyperlink>
    </w:p>
    <w:p>
      <w:pPr>
        <w:pStyle w:val="TOC2"/>
        <w:tabs>
          <w:tab w:val="right" w:leader="dot" w:pos="8306"/>
        </w:tabs>
      </w:pPr>
      <w:hyperlink w:anchor="_Toc31787" w:history="1">
        <w:r>
          <w:rPr>
            <w:rFonts w:ascii="仿宋" w:eastAsia="仿宋" w:hAnsi="仿宋" w:cs="仿宋" w:hint="eastAsia"/>
            <w:lang w:eastAsia="zh-CN"/>
          </w:rPr>
          <w:t>(一)、技术方案选用方向</w:t>
        </w:r>
        <w:r>
          <w:tab/>
        </w:r>
        <w:r>
          <w:fldChar w:fldCharType="begin"/>
        </w:r>
        <w:r>
          <w:instrText xml:space="preserve"> PAGEREF _Toc31787 \h </w:instrText>
        </w:r>
        <w:r>
          <w:fldChar w:fldCharType="separate"/>
        </w:r>
        <w:r>
          <w:t>26</w:t>
        </w:r>
        <w:r>
          <w:fldChar w:fldCharType="end"/>
        </w:r>
      </w:hyperlink>
    </w:p>
    <w:p>
      <w:pPr>
        <w:pStyle w:val="TOC2"/>
        <w:tabs>
          <w:tab w:val="right" w:leader="dot" w:pos="8306"/>
        </w:tabs>
      </w:pPr>
      <w:hyperlink w:anchor="_Toc9984" w:history="1">
        <w:r>
          <w:rPr>
            <w:rFonts w:ascii="仿宋" w:eastAsia="仿宋" w:hAnsi="仿宋" w:cs="仿宋" w:hint="eastAsia"/>
            <w:lang w:eastAsia="zh-CN"/>
          </w:rPr>
          <w:t>(二)、工艺技术方案选用原则</w:t>
        </w:r>
        <w:r>
          <w:tab/>
        </w:r>
        <w:r>
          <w:fldChar w:fldCharType="begin"/>
        </w:r>
        <w:r>
          <w:instrText xml:space="preserve"> PAGEREF _Toc9984 \h </w:instrText>
        </w:r>
        <w:r>
          <w:fldChar w:fldCharType="separate"/>
        </w:r>
        <w:r>
          <w:t>28</w:t>
        </w:r>
        <w:r>
          <w:fldChar w:fldCharType="end"/>
        </w:r>
      </w:hyperlink>
    </w:p>
    <w:p>
      <w:pPr>
        <w:pStyle w:val="TOC2"/>
        <w:tabs>
          <w:tab w:val="right" w:leader="dot" w:pos="8306"/>
        </w:tabs>
      </w:pPr>
      <w:hyperlink w:anchor="_Toc22340" w:history="1">
        <w:r>
          <w:rPr>
            <w:rFonts w:ascii="仿宋" w:eastAsia="仿宋" w:hAnsi="仿宋" w:cs="仿宋" w:hint="eastAsia"/>
            <w:lang w:eastAsia="zh-CN"/>
          </w:rPr>
          <w:t>(三)、工艺技术方案要求</w:t>
        </w:r>
        <w:r>
          <w:tab/>
        </w:r>
        <w:r>
          <w:fldChar w:fldCharType="begin"/>
        </w:r>
        <w:r>
          <w:instrText xml:space="preserve"> PAGEREF _Toc22340 \h </w:instrText>
        </w:r>
        <w:r>
          <w:fldChar w:fldCharType="separate"/>
        </w:r>
        <w:r>
          <w:t>30</w:t>
        </w:r>
        <w:r>
          <w:fldChar w:fldCharType="end"/>
        </w:r>
      </w:hyperlink>
    </w:p>
    <w:p>
      <w:pPr>
        <w:pStyle w:val="TOC1"/>
        <w:tabs>
          <w:tab w:val="right" w:leader="dot" w:pos="8306"/>
        </w:tabs>
      </w:pPr>
      <w:hyperlink w:anchor="_Toc8036" w:history="1">
        <w:r>
          <w:rPr>
            <w:rFonts w:ascii="仿宋" w:eastAsia="仿宋" w:hAnsi="仿宋" w:cs="仿宋" w:hint="eastAsia"/>
            <w:lang w:eastAsia="zh-CN"/>
          </w:rPr>
          <w:t>九、扫路车项目人力资源培养与发展</w:t>
        </w:r>
        <w:r>
          <w:tab/>
        </w:r>
        <w:r>
          <w:fldChar w:fldCharType="begin"/>
        </w:r>
        <w:r>
          <w:instrText xml:space="preserve"> PAGEREF _Toc8036 \h </w:instrText>
        </w:r>
        <w:r>
          <w:fldChar w:fldCharType="separate"/>
        </w:r>
        <w:r>
          <w:t>32</w:t>
        </w:r>
        <w:r>
          <w:fldChar w:fldCharType="end"/>
        </w:r>
      </w:hyperlink>
    </w:p>
    <w:p>
      <w:pPr>
        <w:pStyle w:val="TOC2"/>
        <w:tabs>
          <w:tab w:val="right" w:leader="dot" w:pos="8306"/>
        </w:tabs>
      </w:pPr>
      <w:hyperlink w:anchor="_Toc15021" w:history="1">
        <w:r>
          <w:rPr>
            <w:rFonts w:ascii="仿宋" w:eastAsia="仿宋" w:hAnsi="仿宋" w:cs="仿宋" w:hint="eastAsia"/>
            <w:lang w:eastAsia="zh-CN"/>
          </w:rPr>
          <w:t>(一)、人才需求与规划</w:t>
        </w:r>
        <w:r>
          <w:tab/>
        </w:r>
        <w:r>
          <w:fldChar w:fldCharType="begin"/>
        </w:r>
        <w:r>
          <w:instrText xml:space="preserve"> PAGEREF _Toc15021 \h </w:instrText>
        </w:r>
        <w:r>
          <w:fldChar w:fldCharType="separate"/>
        </w:r>
        <w:r>
          <w:t>32</w:t>
        </w:r>
        <w:r>
          <w:fldChar w:fldCharType="end"/>
        </w:r>
      </w:hyperlink>
    </w:p>
    <w:p>
      <w:pPr>
        <w:pStyle w:val="TOC2"/>
        <w:tabs>
          <w:tab w:val="right" w:leader="dot" w:pos="8306"/>
        </w:tabs>
      </w:pPr>
      <w:hyperlink w:anchor="_Toc21126" w:history="1">
        <w:r>
          <w:rPr>
            <w:rFonts w:ascii="仿宋" w:eastAsia="仿宋" w:hAnsi="仿宋" w:cs="仿宋" w:hint="eastAsia"/>
            <w:lang w:eastAsia="zh-CN"/>
          </w:rPr>
          <w:t>(二)、培训与发展计划</w:t>
        </w:r>
        <w:r>
          <w:tab/>
        </w:r>
        <w:r>
          <w:fldChar w:fldCharType="begin"/>
        </w:r>
        <w:r>
          <w:instrText xml:space="preserve"> PAGEREF _Toc21126 \h </w:instrText>
        </w:r>
        <w:r>
          <w:fldChar w:fldCharType="separate"/>
        </w:r>
        <w:r>
          <w:t>32</w:t>
        </w:r>
        <w:r>
          <w:fldChar w:fldCharType="end"/>
        </w:r>
      </w:hyperlink>
    </w:p>
    <w:p>
      <w:pPr>
        <w:pStyle w:val="TOC1"/>
        <w:tabs>
          <w:tab w:val="right" w:leader="dot" w:pos="8306"/>
        </w:tabs>
      </w:pPr>
      <w:hyperlink w:anchor="_Toc16336" w:history="1">
        <w:r>
          <w:rPr>
            <w:rFonts w:ascii="仿宋" w:eastAsia="仿宋" w:hAnsi="仿宋" w:cs="仿宋" w:hint="eastAsia"/>
            <w:lang w:eastAsia="zh-CN"/>
          </w:rPr>
          <w:t>十、扫路车项目经营效益</w:t>
        </w:r>
        <w:r>
          <w:tab/>
        </w:r>
        <w:r>
          <w:fldChar w:fldCharType="begin"/>
        </w:r>
        <w:r>
          <w:instrText xml:space="preserve"> PAGEREF _Toc16336 \h </w:instrText>
        </w:r>
        <w:r>
          <w:fldChar w:fldCharType="separate"/>
        </w:r>
        <w:r>
          <w:t>33</w:t>
        </w:r>
        <w:r>
          <w:fldChar w:fldCharType="end"/>
        </w:r>
      </w:hyperlink>
    </w:p>
    <w:p>
      <w:pPr>
        <w:pStyle w:val="TOC2"/>
        <w:tabs>
          <w:tab w:val="right" w:leader="dot" w:pos="8306"/>
        </w:tabs>
      </w:pPr>
      <w:hyperlink w:anchor="_Toc17314" w:history="1">
        <w:r>
          <w:rPr>
            <w:rFonts w:ascii="仿宋" w:eastAsia="仿宋" w:hAnsi="仿宋" w:cs="仿宋" w:hint="eastAsia"/>
            <w:lang w:eastAsia="zh-CN"/>
          </w:rPr>
          <w:t>(一)、经济评价财务测算</w:t>
        </w:r>
        <w:r>
          <w:tab/>
        </w:r>
        <w:r>
          <w:fldChar w:fldCharType="begin"/>
        </w:r>
        <w:r>
          <w:instrText xml:space="preserve"> PAGEREF _Toc17314 \h </w:instrText>
        </w:r>
        <w:r>
          <w:fldChar w:fldCharType="separate"/>
        </w:r>
        <w:r>
          <w:t>33</w:t>
        </w:r>
        <w:r>
          <w:fldChar w:fldCharType="end"/>
        </w:r>
      </w:hyperlink>
    </w:p>
    <w:p>
      <w:pPr>
        <w:pStyle w:val="TOC2"/>
        <w:tabs>
          <w:tab w:val="right" w:leader="dot" w:pos="8306"/>
        </w:tabs>
      </w:pPr>
      <w:hyperlink w:anchor="_Toc22152" w:history="1">
        <w:r>
          <w:rPr>
            <w:rFonts w:ascii="仿宋" w:eastAsia="仿宋" w:hAnsi="仿宋" w:cs="仿宋" w:hint="eastAsia"/>
            <w:lang w:eastAsia="zh-CN"/>
          </w:rPr>
          <w:t>(二)、扫路车项目盈利能力分析</w:t>
        </w:r>
        <w:r>
          <w:tab/>
        </w:r>
        <w:r>
          <w:fldChar w:fldCharType="begin"/>
        </w:r>
        <w:r>
          <w:instrText xml:space="preserve"> PAGEREF _Toc22152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2" w:history="1">
        <w:r>
          <w:rPr>
            <w:rFonts w:ascii="仿宋" w:eastAsia="仿宋" w:hAnsi="仿宋" w:cs="仿宋" w:hint="eastAsia"/>
            <w:lang w:eastAsia="zh-CN"/>
          </w:rPr>
          <w:t>十一、扫路车项目环境影响分析</w:t>
        </w:r>
        <w:r>
          <w:tab/>
        </w:r>
        <w:r>
          <w:fldChar w:fldCharType="begin"/>
        </w:r>
        <w:r>
          <w:instrText xml:space="preserve"> PAGEREF _Toc32372 \h </w:instrText>
        </w:r>
        <w:r>
          <w:fldChar w:fldCharType="separate"/>
        </w:r>
        <w:r>
          <w:t>35</w:t>
        </w:r>
        <w:r>
          <w:fldChar w:fldCharType="end"/>
        </w:r>
      </w:hyperlink>
    </w:p>
    <w:p>
      <w:pPr>
        <w:pStyle w:val="TOC2"/>
        <w:tabs>
          <w:tab w:val="right" w:leader="dot" w:pos="8306"/>
        </w:tabs>
      </w:pPr>
      <w:hyperlink w:anchor="_Toc29125" w:history="1">
        <w:r>
          <w:rPr>
            <w:rFonts w:ascii="仿宋" w:eastAsia="仿宋" w:hAnsi="仿宋" w:cs="仿宋" w:hint="eastAsia"/>
            <w:lang w:eastAsia="zh-CN"/>
          </w:rPr>
          <w:t>(一)、建设区域环境质量现状</w:t>
        </w:r>
        <w:r>
          <w:tab/>
        </w:r>
        <w:r>
          <w:fldChar w:fldCharType="begin"/>
        </w:r>
        <w:r>
          <w:instrText xml:space="preserve"> PAGEREF _Toc29125 \h </w:instrText>
        </w:r>
        <w:r>
          <w:fldChar w:fldCharType="separate"/>
        </w:r>
        <w:r>
          <w:t>35</w:t>
        </w:r>
        <w:r>
          <w:fldChar w:fldCharType="end"/>
        </w:r>
      </w:hyperlink>
    </w:p>
    <w:p>
      <w:pPr>
        <w:pStyle w:val="TOC2"/>
        <w:tabs>
          <w:tab w:val="right" w:leader="dot" w:pos="8306"/>
        </w:tabs>
      </w:pPr>
      <w:hyperlink w:anchor="_Toc28612" w:history="1">
        <w:r>
          <w:rPr>
            <w:rFonts w:ascii="仿宋" w:eastAsia="仿宋" w:hAnsi="仿宋" w:cs="仿宋" w:hint="eastAsia"/>
            <w:lang w:eastAsia="zh-CN"/>
          </w:rPr>
          <w:t>(二)、建设期环境保护</w:t>
        </w:r>
        <w:r>
          <w:tab/>
        </w:r>
        <w:r>
          <w:fldChar w:fldCharType="begin"/>
        </w:r>
        <w:r>
          <w:instrText xml:space="preserve"> PAGEREF _Toc28612 \h </w:instrText>
        </w:r>
        <w:r>
          <w:fldChar w:fldCharType="separate"/>
        </w:r>
        <w:r>
          <w:t>36</w:t>
        </w:r>
        <w:r>
          <w:fldChar w:fldCharType="end"/>
        </w:r>
      </w:hyperlink>
    </w:p>
    <w:p>
      <w:pPr>
        <w:pStyle w:val="TOC2"/>
        <w:tabs>
          <w:tab w:val="right" w:leader="dot" w:pos="8306"/>
        </w:tabs>
      </w:pPr>
      <w:hyperlink w:anchor="_Toc25185" w:history="1">
        <w:r>
          <w:rPr>
            <w:rFonts w:ascii="仿宋" w:eastAsia="仿宋" w:hAnsi="仿宋" w:cs="仿宋" w:hint="eastAsia"/>
            <w:lang w:eastAsia="zh-CN"/>
          </w:rPr>
          <w:t>(三)、运营期环境保护</w:t>
        </w:r>
        <w:r>
          <w:tab/>
        </w:r>
        <w:r>
          <w:fldChar w:fldCharType="begin"/>
        </w:r>
        <w:r>
          <w:instrText xml:space="preserve"> PAGEREF _Toc25185 \h </w:instrText>
        </w:r>
        <w:r>
          <w:fldChar w:fldCharType="separate"/>
        </w:r>
        <w:r>
          <w:t>38</w:t>
        </w:r>
        <w:r>
          <w:fldChar w:fldCharType="end"/>
        </w:r>
      </w:hyperlink>
    </w:p>
    <w:p>
      <w:pPr>
        <w:pStyle w:val="TOC2"/>
        <w:tabs>
          <w:tab w:val="right" w:leader="dot" w:pos="8306"/>
        </w:tabs>
      </w:pPr>
      <w:hyperlink w:anchor="_Toc10095" w:history="1">
        <w:r>
          <w:rPr>
            <w:rFonts w:ascii="仿宋" w:eastAsia="仿宋" w:hAnsi="仿宋" w:cs="仿宋" w:hint="eastAsia"/>
            <w:lang w:eastAsia="zh-CN"/>
          </w:rPr>
          <w:t>(四)、扫路车项目建设对区域经济的影响</w:t>
        </w:r>
        <w:r>
          <w:tab/>
        </w:r>
        <w:r>
          <w:fldChar w:fldCharType="begin"/>
        </w:r>
        <w:r>
          <w:instrText xml:space="preserve"> PAGEREF _Toc10095 \h </w:instrText>
        </w:r>
        <w:r>
          <w:fldChar w:fldCharType="separate"/>
        </w:r>
        <w:r>
          <w:t>39</w:t>
        </w:r>
        <w:r>
          <w:fldChar w:fldCharType="end"/>
        </w:r>
      </w:hyperlink>
    </w:p>
    <w:p>
      <w:pPr>
        <w:pStyle w:val="TOC2"/>
        <w:tabs>
          <w:tab w:val="right" w:leader="dot" w:pos="8306"/>
        </w:tabs>
      </w:pPr>
      <w:hyperlink w:anchor="_Toc6534" w:history="1">
        <w:r>
          <w:rPr>
            <w:rFonts w:ascii="仿宋" w:eastAsia="仿宋" w:hAnsi="仿宋" w:cs="仿宋" w:hint="eastAsia"/>
            <w:lang w:eastAsia="zh-CN"/>
          </w:rPr>
          <w:t>(五)、废弃物处理</w:t>
        </w:r>
        <w:r>
          <w:tab/>
        </w:r>
        <w:r>
          <w:fldChar w:fldCharType="begin"/>
        </w:r>
        <w:r>
          <w:instrText xml:space="preserve"> PAGEREF _Toc6534 \h </w:instrText>
        </w:r>
        <w:r>
          <w:fldChar w:fldCharType="separate"/>
        </w:r>
        <w:r>
          <w:t>41</w:t>
        </w:r>
        <w:r>
          <w:fldChar w:fldCharType="end"/>
        </w:r>
      </w:hyperlink>
    </w:p>
    <w:p>
      <w:pPr>
        <w:pStyle w:val="TOC2"/>
        <w:tabs>
          <w:tab w:val="right" w:leader="dot" w:pos="8306"/>
        </w:tabs>
      </w:pPr>
      <w:hyperlink w:anchor="_Toc30640" w:history="1">
        <w:r>
          <w:rPr>
            <w:rFonts w:ascii="仿宋" w:eastAsia="仿宋" w:hAnsi="仿宋" w:cs="仿宋" w:hint="eastAsia"/>
            <w:lang w:eastAsia="zh-CN"/>
          </w:rPr>
          <w:t>(六)、特殊环境影响分析</w:t>
        </w:r>
        <w:r>
          <w:tab/>
        </w:r>
        <w:r>
          <w:fldChar w:fldCharType="begin"/>
        </w:r>
        <w:r>
          <w:instrText xml:space="preserve"> PAGEREF _Toc30640 \h </w:instrText>
        </w:r>
        <w:r>
          <w:fldChar w:fldCharType="separate"/>
        </w:r>
        <w:r>
          <w:t>42</w:t>
        </w:r>
        <w:r>
          <w:fldChar w:fldCharType="end"/>
        </w:r>
      </w:hyperlink>
    </w:p>
    <w:p>
      <w:pPr>
        <w:pStyle w:val="TOC2"/>
        <w:tabs>
          <w:tab w:val="right" w:leader="dot" w:pos="8306"/>
        </w:tabs>
      </w:pPr>
      <w:hyperlink w:anchor="_Toc5970" w:history="1">
        <w:r>
          <w:rPr>
            <w:rFonts w:ascii="仿宋" w:eastAsia="仿宋" w:hAnsi="仿宋" w:cs="仿宋" w:hint="eastAsia"/>
            <w:lang w:eastAsia="zh-CN"/>
          </w:rPr>
          <w:t>(七)、清洁生产</w:t>
        </w:r>
        <w:r>
          <w:tab/>
        </w:r>
        <w:r>
          <w:fldChar w:fldCharType="begin"/>
        </w:r>
        <w:r>
          <w:instrText xml:space="preserve"> PAGEREF _Toc5970 \h </w:instrText>
        </w:r>
        <w:r>
          <w:fldChar w:fldCharType="separate"/>
        </w:r>
        <w:r>
          <w:t>43</w:t>
        </w:r>
        <w:r>
          <w:fldChar w:fldCharType="end"/>
        </w:r>
      </w:hyperlink>
    </w:p>
    <w:p>
      <w:pPr>
        <w:pStyle w:val="TOC2"/>
        <w:tabs>
          <w:tab w:val="right" w:leader="dot" w:pos="8306"/>
        </w:tabs>
      </w:pPr>
      <w:hyperlink w:anchor="_Toc17333" w:history="1">
        <w:r>
          <w:rPr>
            <w:rFonts w:ascii="仿宋" w:eastAsia="仿宋" w:hAnsi="仿宋" w:cs="仿宋" w:hint="eastAsia"/>
            <w:lang w:eastAsia="zh-CN"/>
          </w:rPr>
          <w:t>(八)、环境保护综合评价</w:t>
        </w:r>
        <w:r>
          <w:tab/>
        </w:r>
        <w:r>
          <w:fldChar w:fldCharType="begin"/>
        </w:r>
        <w:r>
          <w:instrText xml:space="preserve"> PAGEREF _Toc17333 \h </w:instrText>
        </w:r>
        <w:r>
          <w:fldChar w:fldCharType="separate"/>
        </w:r>
        <w:r>
          <w:t>44</w:t>
        </w:r>
        <w:r>
          <w:fldChar w:fldCharType="end"/>
        </w:r>
      </w:hyperlink>
    </w:p>
    <w:p>
      <w:pPr>
        <w:pStyle w:val="TOC1"/>
        <w:tabs>
          <w:tab w:val="right" w:leader="dot" w:pos="8306"/>
        </w:tabs>
      </w:pPr>
      <w:hyperlink w:anchor="_Toc12198" w:history="1">
        <w:r>
          <w:rPr>
            <w:rFonts w:ascii="仿宋" w:eastAsia="仿宋" w:hAnsi="仿宋" w:cs="仿宋" w:hint="eastAsia"/>
            <w:lang w:eastAsia="zh-CN"/>
          </w:rPr>
          <w:t>十二、扫路车项目投资规划</w:t>
        </w:r>
        <w:r>
          <w:tab/>
        </w:r>
        <w:r>
          <w:fldChar w:fldCharType="begin"/>
        </w:r>
        <w:r>
          <w:instrText xml:space="preserve"> PAGEREF _Toc12198 \h </w:instrText>
        </w:r>
        <w:r>
          <w:fldChar w:fldCharType="separate"/>
        </w:r>
        <w:r>
          <w:t>46</w:t>
        </w:r>
        <w:r>
          <w:fldChar w:fldCharType="end"/>
        </w:r>
      </w:hyperlink>
    </w:p>
    <w:p>
      <w:pPr>
        <w:pStyle w:val="TOC2"/>
        <w:tabs>
          <w:tab w:val="right" w:leader="dot" w:pos="8306"/>
        </w:tabs>
      </w:pPr>
      <w:hyperlink w:anchor="_Toc8123" w:history="1">
        <w:r>
          <w:rPr>
            <w:rFonts w:ascii="仿宋" w:eastAsia="仿宋" w:hAnsi="仿宋" w:cs="仿宋" w:hint="eastAsia"/>
            <w:lang w:eastAsia="zh-CN"/>
          </w:rPr>
          <w:t>(一)、扫路车项目总投资估算</w:t>
        </w:r>
        <w:r>
          <w:tab/>
        </w:r>
        <w:r>
          <w:fldChar w:fldCharType="begin"/>
        </w:r>
        <w:r>
          <w:instrText xml:space="preserve"> PAGEREF _Toc8123 \h </w:instrText>
        </w:r>
        <w:r>
          <w:fldChar w:fldCharType="separate"/>
        </w:r>
        <w:r>
          <w:t>46</w:t>
        </w:r>
        <w:r>
          <w:fldChar w:fldCharType="end"/>
        </w:r>
      </w:hyperlink>
    </w:p>
    <w:p>
      <w:pPr>
        <w:pStyle w:val="TOC2"/>
        <w:tabs>
          <w:tab w:val="right" w:leader="dot" w:pos="8306"/>
        </w:tabs>
      </w:pPr>
      <w:hyperlink w:anchor="_Toc24115" w:history="1">
        <w:r>
          <w:rPr>
            <w:rFonts w:ascii="仿宋" w:eastAsia="仿宋" w:hAnsi="仿宋" w:cs="仿宋" w:hint="eastAsia"/>
            <w:lang w:eastAsia="zh-CN"/>
          </w:rPr>
          <w:t>(二)、资金筹措</w:t>
        </w:r>
        <w:r>
          <w:tab/>
        </w:r>
        <w:r>
          <w:fldChar w:fldCharType="begin"/>
        </w:r>
        <w:r>
          <w:instrText xml:space="preserve"> PAGEREF _Toc24115 \h </w:instrText>
        </w:r>
        <w:r>
          <w:fldChar w:fldCharType="separate"/>
        </w:r>
        <w:r>
          <w:t>47</w:t>
        </w:r>
        <w:r>
          <w:fldChar w:fldCharType="end"/>
        </w:r>
      </w:hyperlink>
    </w:p>
    <w:p>
      <w:pPr>
        <w:pStyle w:val="TOC1"/>
        <w:tabs>
          <w:tab w:val="right" w:leader="dot" w:pos="8306"/>
        </w:tabs>
      </w:pPr>
      <w:hyperlink w:anchor="_Toc14163" w:history="1">
        <w:r>
          <w:rPr>
            <w:rFonts w:ascii="仿宋" w:eastAsia="仿宋" w:hAnsi="仿宋" w:cs="仿宋" w:hint="eastAsia"/>
            <w:lang w:eastAsia="zh-CN"/>
          </w:rPr>
          <w:t>十三、扫路车项目变更管理</w:t>
        </w:r>
        <w:r>
          <w:tab/>
        </w:r>
        <w:r>
          <w:fldChar w:fldCharType="begin"/>
        </w:r>
        <w:r>
          <w:instrText xml:space="preserve"> PAGEREF _Toc14163 \h </w:instrText>
        </w:r>
        <w:r>
          <w:fldChar w:fldCharType="separate"/>
        </w:r>
        <w:r>
          <w:t>48</w:t>
        </w:r>
        <w:r>
          <w:fldChar w:fldCharType="end"/>
        </w:r>
      </w:hyperlink>
    </w:p>
    <w:p>
      <w:pPr>
        <w:pStyle w:val="TOC2"/>
        <w:tabs>
          <w:tab w:val="right" w:leader="dot" w:pos="8306"/>
        </w:tabs>
      </w:pPr>
      <w:hyperlink w:anchor="_Toc27727" w:history="1">
        <w:r>
          <w:rPr>
            <w:rFonts w:ascii="仿宋" w:eastAsia="仿宋" w:hAnsi="仿宋" w:cs="仿宋" w:hint="eastAsia"/>
            <w:lang w:eastAsia="zh-CN"/>
          </w:rPr>
          <w:t>(一)、变更申请与评估</w:t>
        </w:r>
        <w:r>
          <w:tab/>
        </w:r>
        <w:r>
          <w:fldChar w:fldCharType="begin"/>
        </w:r>
        <w:r>
          <w:instrText xml:space="preserve"> PAGEREF _Toc27727 \h </w:instrText>
        </w:r>
        <w:r>
          <w:fldChar w:fldCharType="separate"/>
        </w:r>
        <w:r>
          <w:t>48</w:t>
        </w:r>
        <w:r>
          <w:fldChar w:fldCharType="end"/>
        </w:r>
      </w:hyperlink>
    </w:p>
    <w:p>
      <w:pPr>
        <w:pStyle w:val="TOC2"/>
        <w:tabs>
          <w:tab w:val="right" w:leader="dot" w:pos="8306"/>
        </w:tabs>
      </w:pPr>
      <w:hyperlink w:anchor="_Toc21111" w:history="1">
        <w:r>
          <w:rPr>
            <w:rFonts w:ascii="仿宋" w:eastAsia="仿宋" w:hAnsi="仿宋" w:cs="仿宋" w:hint="eastAsia"/>
            <w:lang w:eastAsia="zh-CN"/>
          </w:rPr>
          <w:t>(二)、变更实施与控制</w:t>
        </w:r>
        <w:r>
          <w:tab/>
        </w:r>
        <w:r>
          <w:fldChar w:fldCharType="begin"/>
        </w:r>
        <w:r>
          <w:instrText xml:space="preserve"> PAGEREF _Toc21111 \h </w:instrText>
        </w:r>
        <w:r>
          <w:fldChar w:fldCharType="separate"/>
        </w:r>
        <w:r>
          <w:t>48</w:t>
        </w:r>
        <w:r>
          <w:fldChar w:fldCharType="end"/>
        </w:r>
      </w:hyperlink>
    </w:p>
    <w:p>
      <w:pPr>
        <w:pStyle w:val="TOC1"/>
        <w:tabs>
          <w:tab w:val="right" w:leader="dot" w:pos="8306"/>
        </w:tabs>
      </w:pPr>
      <w:hyperlink w:anchor="_Toc32280" w:history="1">
        <w:r>
          <w:rPr>
            <w:rFonts w:ascii="仿宋" w:eastAsia="仿宋" w:hAnsi="仿宋" w:cs="仿宋" w:hint="eastAsia"/>
            <w:lang w:eastAsia="zh-CN"/>
          </w:rPr>
          <w:t>十四、利益相关者分析与沟通计划</w:t>
        </w:r>
        <w:r>
          <w:tab/>
        </w:r>
        <w:r>
          <w:fldChar w:fldCharType="begin"/>
        </w:r>
        <w:r>
          <w:instrText xml:space="preserve"> PAGEREF _Toc32280 \h </w:instrText>
        </w:r>
        <w:r>
          <w:fldChar w:fldCharType="separate"/>
        </w:r>
        <w:r>
          <w:t>49</w:t>
        </w:r>
        <w:r>
          <w:fldChar w:fldCharType="end"/>
        </w:r>
      </w:hyperlink>
    </w:p>
    <w:p>
      <w:pPr>
        <w:pStyle w:val="TOC2"/>
        <w:tabs>
          <w:tab w:val="right" w:leader="dot" w:pos="8306"/>
        </w:tabs>
      </w:pPr>
      <w:hyperlink w:anchor="_Toc22680" w:history="1">
        <w:r>
          <w:rPr>
            <w:rFonts w:ascii="仿宋" w:eastAsia="仿宋" w:hAnsi="仿宋" w:cs="仿宋" w:hint="eastAsia"/>
            <w:lang w:eastAsia="zh-CN"/>
          </w:rPr>
          <w:t>(一)、利益相关者分析</w:t>
        </w:r>
        <w:r>
          <w:tab/>
        </w:r>
        <w:r>
          <w:fldChar w:fldCharType="begin"/>
        </w:r>
        <w:r>
          <w:instrText xml:space="preserve"> PAGEREF _Toc22680 \h </w:instrText>
        </w:r>
        <w:r>
          <w:fldChar w:fldCharType="separate"/>
        </w:r>
        <w:r>
          <w:t>49</w:t>
        </w:r>
        <w:r>
          <w:fldChar w:fldCharType="end"/>
        </w:r>
      </w:hyperlink>
    </w:p>
    <w:p>
      <w:pPr>
        <w:pStyle w:val="TOC2"/>
        <w:tabs>
          <w:tab w:val="right" w:leader="dot" w:pos="8306"/>
        </w:tabs>
      </w:pPr>
      <w:hyperlink w:anchor="_Toc2532" w:history="1">
        <w:r>
          <w:rPr>
            <w:rFonts w:ascii="仿宋" w:eastAsia="仿宋" w:hAnsi="仿宋" w:cs="仿宋" w:hint="eastAsia"/>
            <w:lang w:eastAsia="zh-CN"/>
          </w:rPr>
          <w:t>(二)、沟通计划</w:t>
        </w:r>
        <w:r>
          <w:tab/>
        </w:r>
        <w:r>
          <w:fldChar w:fldCharType="begin"/>
        </w:r>
        <w:r>
          <w:instrText xml:space="preserve"> PAGEREF _Toc2532 \h </w:instrText>
        </w:r>
        <w:r>
          <w:fldChar w:fldCharType="separate"/>
        </w:r>
        <w:r>
          <w:t>50</w:t>
        </w:r>
        <w:r>
          <w:fldChar w:fldCharType="end"/>
        </w:r>
      </w:hyperlink>
    </w:p>
    <w:p>
      <w:pPr>
        <w:pStyle w:val="TOC1"/>
        <w:tabs>
          <w:tab w:val="right" w:leader="dot" w:pos="8306"/>
        </w:tabs>
      </w:pPr>
      <w:hyperlink w:anchor="_Toc26828" w:history="1">
        <w:r>
          <w:rPr>
            <w:rFonts w:ascii="仿宋" w:eastAsia="仿宋" w:hAnsi="仿宋" w:cs="仿宋" w:hint="eastAsia"/>
            <w:lang w:eastAsia="zh-CN"/>
          </w:rPr>
          <w:t>十五、扫路车项目工程方案分析</w:t>
        </w:r>
        <w:r>
          <w:tab/>
        </w:r>
        <w:r>
          <w:fldChar w:fldCharType="begin"/>
        </w:r>
        <w:r>
          <w:instrText xml:space="preserve"> PAGEREF _Toc26828 \h </w:instrText>
        </w:r>
        <w:r>
          <w:fldChar w:fldCharType="separate"/>
        </w:r>
        <w:r>
          <w:t>51</w:t>
        </w:r>
        <w:r>
          <w:fldChar w:fldCharType="end"/>
        </w:r>
      </w:hyperlink>
    </w:p>
    <w:p>
      <w:pPr>
        <w:pStyle w:val="TOC2"/>
        <w:tabs>
          <w:tab w:val="right" w:leader="dot" w:pos="8306"/>
        </w:tabs>
      </w:pPr>
      <w:hyperlink w:anchor="_Toc5146" w:history="1">
        <w:r>
          <w:rPr>
            <w:rFonts w:ascii="仿宋" w:eastAsia="仿宋" w:hAnsi="仿宋" w:cs="仿宋" w:hint="eastAsia"/>
            <w:lang w:eastAsia="zh-CN"/>
          </w:rPr>
          <w:t>(一)、建筑工程设计原则</w:t>
        </w:r>
        <w:r>
          <w:tab/>
        </w:r>
        <w:r>
          <w:fldChar w:fldCharType="begin"/>
        </w:r>
        <w:r>
          <w:instrText xml:space="preserve"> PAGEREF _Toc5146 \h </w:instrText>
        </w:r>
        <w:r>
          <w:fldChar w:fldCharType="separate"/>
        </w:r>
        <w:r>
          <w:t>51</w:t>
        </w:r>
        <w:r>
          <w:fldChar w:fldCharType="end"/>
        </w:r>
      </w:hyperlink>
    </w:p>
    <w:p>
      <w:pPr>
        <w:pStyle w:val="TOC2"/>
        <w:tabs>
          <w:tab w:val="right" w:leader="dot" w:pos="8306"/>
        </w:tabs>
      </w:pPr>
      <w:hyperlink w:anchor="_Toc6345" w:history="1">
        <w:r>
          <w:rPr>
            <w:rFonts w:ascii="仿宋" w:eastAsia="仿宋" w:hAnsi="仿宋" w:cs="仿宋" w:hint="eastAsia"/>
            <w:lang w:eastAsia="zh-CN"/>
          </w:rPr>
          <w:t>(二)、土建工程建设指标</w:t>
        </w:r>
        <w:r>
          <w:tab/>
        </w:r>
        <w:r>
          <w:fldChar w:fldCharType="begin"/>
        </w:r>
        <w:r>
          <w:instrText xml:space="preserve"> PAGEREF _Toc6345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扫路车项目的主要产品是XXXX，预计年产值为XXX万元。这一产品在市场中占据着重要的地位，其广泛的应用范围使得该扫路车项目的市场前景非常广阔。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路车项目的xxx产品作为重要的原材料之一，将在多个领域发挥关键作用。其在建筑、交通、能源等方面的广泛应用将为整个产业链提供强大的支持，形成产业协同效应。扫路车项目的年产值XXX万XXX万XXX万万元不仅反映了其在市场上的巨大潜力，更预示着它对国民经济的积极贡献。这种关联度高、涉及面广的产业关系，使得该扫路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总征地面积为XXXX平方米，相当于约XX.XX亩，其中净用地面积为XXXX平方米，红线范围内相当于约XX.XX亩。这一用地规模充分考虑了扫路车项目的建设需求，保障了扫路车项目在合适的空间内得以充分发展。扫路车项目规划的总建筑面积为XXXX平方米，其中主体工程建设占XXXX平方米，计容建筑面积达XXXX平方米。预计建筑工程的投资将达到XXXX万元，为扫路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购置的设备共计XXXX台（套），设备购置费用为XXXX万元。这一设备购置计划充分考虑到扫路车项目的生产需求和技术要求，确保了扫路车项目在生产运营中具备先进的技术装备和高效的生产能力。设备的合理配置将为扫路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总投资为XXXX万元，预计年实现营业收入为XXXX万元。这一产能规模的设定旨在确保扫路车项目能够在投资与回报之间取得平衡，实现长期可持续的发展。扫路车项目的总投资充分考虑到各个方面的需求，包括用地建设、设备购置等多个环节，以确保扫路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824"/>
      <w:r>
        <w:rPr>
          <w:rFonts w:ascii="仿宋" w:eastAsia="仿宋" w:hAnsi="仿宋" w:cs="仿宋" w:hint="eastAsia"/>
          <w:sz w:val="28"/>
          <w:lang w:eastAsia="zh-CN"/>
        </w:rPr>
        <w:t>二、扫路车项目建设单位说明</w:t>
      </w:r>
      <w:bookmarkEnd w:id="5"/>
    </w:p>
    <w:p>
      <w:pPr>
        <w:pStyle w:val="Heading2"/>
        <w:rPr>
          <w:rFonts w:ascii="仿宋" w:eastAsia="仿宋" w:hAnsi="仿宋" w:cs="仿宋" w:hint="eastAsia"/>
          <w:lang w:eastAsia="zh-CN"/>
        </w:rPr>
      </w:pPr>
      <w:bookmarkStart w:id="6" w:name="_Toc32128"/>
      <w:r>
        <w:rPr>
          <w:rFonts w:ascii="仿宋" w:eastAsia="仿宋" w:hAnsi="仿宋" w:cs="仿宋" w:hint="eastAsia"/>
          <w:lang w:eastAsia="zh-CN"/>
        </w:rPr>
        <w:t>(一)、扫路车项目承办单位基本情况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1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扫路车项目承办单位的XXXX，我们着眼于实现可持续的经济效益。通过技术创新和解决方案的提供，公司预计在扫路车项目执行期间将获得可观的收入增长。这一收入来源主要包括扫路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同时，我们注重成本控制和效率提升，以确保扫路车项目的可持续盈利。透过精细的管理和资源优化，公司期望实现扫路车项目利润最大化。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扫路车项目实施进行全面的投资评估，包括扫路车项目启动阶段的资金投入和后续运营成本。通过对扫路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扫路车项目实施过程中具备足够的资金流动性，公司将进行详尽的现金流分析。这包括资金需求的合理预测、扫路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666"/>
      <w:r>
        <w:rPr>
          <w:rFonts w:ascii="仿宋" w:eastAsia="仿宋" w:hAnsi="仿宋" w:cs="仿宋" w:hint="eastAsia"/>
          <w:sz w:val="28"/>
          <w:lang w:eastAsia="zh-CN"/>
        </w:rPr>
        <w:t>三、扫路车项目可持续发展</w:t>
      </w:r>
      <w:bookmarkEnd w:id="8"/>
    </w:p>
    <w:p>
      <w:pPr>
        <w:pStyle w:val="Heading2"/>
        <w:rPr>
          <w:rFonts w:ascii="仿宋" w:eastAsia="仿宋" w:hAnsi="仿宋" w:cs="仿宋" w:hint="eastAsia"/>
          <w:lang w:eastAsia="zh-CN"/>
        </w:rPr>
      </w:pPr>
      <w:bookmarkStart w:id="9" w:name="_Toc73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扫路车项目团队着眼于未来，明确了可持续发展的战略方向。制定的具体可持续发展目标包括降低资源使用、采用环保技术、最大化社会效益等。这一步骤不仅有助于扫路车项目在环保和社会责任方面达到最高标准，也为未来提供了明确的指引，确保扫路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可持续实践的融入扫路车项目管理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扫路车项目管理周期。从扫路车项目规划开始，扫路车项目团队就考虑了环境和社会的因素。在执行阶段，扫路车项目团队积极推动绿色技术的应用，优化资源利用。此外，关注员工的社会责任，通过培训和沟通活动提高员工对可持续发展的认知，使他们能够在日常工作中践行可持续实践。这些举措不仅为扫路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2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扎根于扫路车项目的可持续发展理念，我们深信环保与社会责任是扫路车项目成功的关键支柱。在扫路车项目的每一步，我们都致力于通过创新和实践，履行对环境和社会的坚定责任。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团队通过引入先进的环保技术、建立高效的废物处理系统以及推动能源节约措施，积极履行环保责任。定期的环保监测和评估确保扫路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不仅致力于自身可持续发展，还注重对社会的回馈。通过支持社区扫路车项目、参与慈善事业、提供培训机会等方式，扫路车项目积极履行社会责任。与当地社区建立积极互动，关注员工的工作与生活平衡，以及员工的身心健康，是扫路车项目在社会责任层面的关键举措。这样的实践不仅增强了扫路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1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6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技术管理特点体现在其创新导向。通过引入最先进的技术趋势和解决方案，扫路车项目致力于提升科技含量、提高质量和效率水平。这意味着我们将采用最新的工具和方法，确保扫路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扫路车项目技术管理的显著特征。通过整合不同领域的技术资源，我们实现了跨学科的协同工作。这有助于优化技术架构，提高整体效能。此外，整合性策略还促进了不同技术团队之间的紧密沟通和高效合作，确保扫路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扫路车项目所采用的技术。通过不断优化技术方案，扫路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扫路车项目团队将在扫路车项目初期识别可能的技术风险，并采取相应的预防和应对措施。通过建立健全的风险评估机制，扫路车项目能够在实施过程中及时发现并解决潜在的技术问题，保障扫路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通过这些独特的技术管理特点，我们确信在扫路车项目中，技术将成为扫路车项目成功的有力支持。这一深度剖析揭示了技术管理在扫路车项目实施中的关键作用，为扫路车项目的技术基础奠定了坚实的基础。</w:t>
      </w:r>
    </w:p>
    <w:p>
      <w:pPr>
        <w:pStyle w:val="Heading2"/>
        <w:ind w:firstLine="560" w:firstLineChars="200"/>
        <w:rPr>
          <w:rFonts w:ascii="仿宋" w:eastAsia="仿宋" w:hAnsi="仿宋" w:cs="仿宋" w:hint="eastAsia"/>
          <w:sz w:val="28"/>
          <w:lang w:eastAsia="zh-CN"/>
        </w:rPr>
      </w:pPr>
      <w:bookmarkStart w:id="13" w:name="_Toc2846"/>
      <w:r>
        <w:rPr>
          <w:rFonts w:ascii="仿宋" w:eastAsia="仿宋" w:hAnsi="仿宋" w:cs="仿宋" w:hint="eastAsia"/>
          <w:sz w:val="28"/>
          <w:lang w:eastAsia="zh-CN"/>
        </w:rPr>
        <w:t>(二)、扫路车项目工艺技术设计方案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扫路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扫路车项目将严格按照相关行业规范要求进行组织。通过有效控制产品质量，扫路车项目将致力于为顾客提供优质的扫路车项目产品和良好的服务。这体现了扫路车项目对于生产活动合规性和质量标准的高度重视，为扫路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扫路车项目注重生态效益和清洁生产原则。扫路车项目建设将紧密结合地方特色经济发展，与社会经济发展规划和区域环境保护规划方案相协调一致。通过与当地区域自然生态系统的结合，扫路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扫路车项目产品具有多样化的客户需求和个性化的特点。因此，扫路车项目产品规格品种多样，且单批生产数量较小。为满足这一特点，扫路车项目承办单位将建设先进的柔性制造生产线。通过广泛应用柔性制造技术，扫路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扫路车项目采用的技术具有较高的技术含量和自动化水平，处于国内先进水平。这一技术选用不仅体现了对生产效率、质量和环境友好性的高标准要求，同时为扫路车项目的可持续发展奠定了坚实的基础。</w:t>
      </w:r>
    </w:p>
    <w:p>
      <w:pPr>
        <w:pStyle w:val="Heading2"/>
        <w:ind w:firstLine="560" w:firstLineChars="200"/>
        <w:rPr>
          <w:rFonts w:ascii="仿宋" w:eastAsia="仿宋" w:hAnsi="仿宋" w:cs="仿宋" w:hint="eastAsia"/>
          <w:sz w:val="28"/>
          <w:lang w:eastAsia="zh-CN"/>
        </w:rPr>
      </w:pPr>
      <w:bookmarkStart w:id="14" w:name="_Toc92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为确保扫路车项目的高效生产和技术实施，我们制定了一套精心设计的设备选型方案，以满足扫路车项目生产、质量和环保的要求。该方案的主要特点如下：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扫路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针对扫路车项目产品的多样性和小批量生产的特点，我们将建设柔性制造生产线。通过在设备选型中考虑柔性制造技术，可以灵活应对不同产品规格和生产需求，实现生产线的高度灵活性和适应性。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481"/>
      <w:r>
        <w:rPr>
          <w:rFonts w:ascii="仿宋" w:eastAsia="仿宋" w:hAnsi="仿宋" w:cs="仿宋" w:hint="eastAsia"/>
          <w:sz w:val="28"/>
          <w:lang w:eastAsia="zh-CN"/>
        </w:rPr>
        <w:t>五、扫路车项目文档管理</w:t>
      </w:r>
      <w:bookmarkEnd w:id="15"/>
    </w:p>
    <w:p>
      <w:pPr>
        <w:pStyle w:val="Heading2"/>
        <w:rPr>
          <w:rFonts w:ascii="仿宋" w:eastAsia="仿宋" w:hAnsi="仿宋" w:cs="仿宋" w:hint="eastAsia"/>
          <w:lang w:eastAsia="zh-CN"/>
        </w:rPr>
      </w:pPr>
      <w:bookmarkStart w:id="16" w:name="_Toc2245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扫路车项目高度重视文档的质量和准确性，以支持扫路车项目的各项活动和决策。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文档的编制始于扫路车项目计划的初期，我们制定了详细的文档编制计划，明确了每个文档的内容、格式和编写责任人。在扫路车项目启动阶段，我们首先编制了扫路车项目章程，明确定义了扫路车项目的目标、范围、风险等关键要素。随后，扫路车项目团队根据计划陆续编制了需求文档、设计文档、测试文档等各类文档，确保扫路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扫路车项目管理中的重要环节，旨在确保扫路车项目文档符合质量标准和扫路车项目需求。在扫路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除了内部审查，我们还进行了外部审查，邀请扫路车项目相关利益方和专业领域的专家对文档进行独立审查。这有助于获取更全面、客观的反馈，确保扫路车项目文档不仅符合内部标准，也满足外部需求。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扫路车项目在文档编制与审查方面建立了严格的管理机制，通过规范的流程和多维度的审查，确保扫路车项目文档的质量、准确性和可靠性，为扫路车项目的顺利推进提供了有力支持。</w:t>
      </w:r>
    </w:p>
    <w:p>
      <w:pPr>
        <w:pStyle w:val="Heading2"/>
        <w:ind w:firstLine="560" w:firstLineChars="200"/>
        <w:rPr>
          <w:rFonts w:ascii="仿宋" w:eastAsia="仿宋" w:hAnsi="仿宋" w:cs="仿宋" w:hint="eastAsia"/>
          <w:sz w:val="28"/>
          <w:lang w:eastAsia="zh-CN"/>
        </w:rPr>
      </w:pPr>
      <w:bookmarkStart w:id="17" w:name="_Toc186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我们通过多渠道发布文档，包括电子邮件、扫路车项目管理平台、内部网站等，以满足不同团队成员的偏好和需求。多渠道发布确保了信息的全面覆盖。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我们采用了精细的权限控制，确保只有授权人员可以访问敏感信息。这种安全措施保护了扫路车项目文档的机密性，防止了未经授权的信息泄露。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71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文档存档与归档是扫路车项目生命周期中一个至关重要的环节，直接关系到扫路车项目信息的长期保存和历史记录的完整性。在扫路车项目中，我们实施了一系列有效的文档存档与归档管理策略：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0565"/>
      <w:r>
        <w:rPr>
          <w:rFonts w:ascii="仿宋" w:eastAsia="仿宋" w:hAnsi="仿宋" w:cs="仿宋" w:hint="eastAsia"/>
          <w:sz w:val="28"/>
          <w:lang w:eastAsia="zh-CN"/>
        </w:rPr>
        <w:t>六、扫路车项目土建工程</w:t>
      </w:r>
      <w:bookmarkEnd w:id="19"/>
    </w:p>
    <w:p>
      <w:pPr>
        <w:pStyle w:val="Heading2"/>
        <w:rPr>
          <w:rFonts w:ascii="仿宋" w:eastAsia="仿宋" w:hAnsi="仿宋" w:cs="仿宋" w:hint="eastAsia"/>
          <w:lang w:eastAsia="zh-CN"/>
        </w:rPr>
      </w:pPr>
      <w:bookmarkStart w:id="20" w:name="_Toc1758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在扫路车项目的建筑工程设计中，我们将秉承一系列重要的设计原则，以确保扫路车项目建筑在功能、美观、可持续性等方面达到最佳效果。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首要原则是确保建筑的功能性得到最大化的发挥。我们将充分理解扫路车项目的实际需求，合理布局各个功能区域，保证建筑在满足业务需求的同时，提供高效的工作环境。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在建筑设计中，我们将综合考虑建设和运营成本。通过精细的经济效益分析，确保设计方案在高效利用资源的同时，对扫路车项目的长期盈利能力有积极的贡献。</w:t>
      </w:r>
    </w:p>
    <w:p>
      <w:pPr>
        <w:pStyle w:val="Heading2"/>
        <w:ind w:firstLine="560" w:firstLineChars="200"/>
        <w:rPr>
          <w:rFonts w:ascii="仿宋" w:eastAsia="仿宋" w:hAnsi="仿宋" w:cs="仿宋" w:hint="eastAsia"/>
          <w:sz w:val="28"/>
          <w:lang w:eastAsia="zh-CN"/>
        </w:rPr>
      </w:pPr>
      <w:bookmarkStart w:id="21" w:name="_Toc3065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的土建工程设计中，我们将精准设定设计年限，结合扫路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https://d.book118.com/398027064033006030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B110B"/>
    <w:rsid w:val="5E3B11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2706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2024-01-20T07:01:00Z</dcterms:created>
  <dcterms:modified xsi:type="dcterms:W3CDTF">2024-01-20T07:01:44Z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07A084E3E1674FF197E8758C54F06039_11</vt:lpwstr>
  </property>
  <property fmtid="{D5CDD505-2E9C-101B-9397-08002B2CF9AE}" pid="3" name="KSOProductBuildVer">
    <vt:lpwstr>2052-12.1.0.16120</vt:lpwstr>
  </property>
</Properties>
</file>