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电力电子器件项目合作计划书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02" w:history="1">
        <w:r>
          <w:rPr>
            <w:rFonts w:ascii="仿宋" w:eastAsia="仿宋" w:hAnsi="仿宋" w:cs="仿宋" w:hint="eastAsia"/>
            <w:lang w:eastAsia="zh-CN"/>
          </w:rPr>
          <w:t>序言</w:t>
        </w:r>
        <w:r>
          <w:tab/>
        </w:r>
        <w:r>
          <w:fldChar w:fldCharType="begin"/>
        </w:r>
        <w:r>
          <w:instrText xml:space="preserve"> PAGEREF _Toc29602 \h </w:instrText>
        </w:r>
        <w:r>
          <w:fldChar w:fldCharType="separate"/>
        </w:r>
        <w:r>
          <w:t>3</w:t>
        </w:r>
        <w:r>
          <w:fldChar w:fldCharType="end"/>
        </w:r>
      </w:hyperlink>
    </w:p>
    <w:p>
      <w:pPr>
        <w:pStyle w:val="TOC1"/>
        <w:tabs>
          <w:tab w:val="right" w:leader="dot" w:pos="8306"/>
        </w:tabs>
      </w:pPr>
      <w:hyperlink w:anchor="_Toc20764" w:history="1">
        <w:r>
          <w:rPr>
            <w:rFonts w:ascii="仿宋" w:eastAsia="仿宋" w:hAnsi="仿宋" w:cs="仿宋" w:hint="eastAsia"/>
            <w:lang w:eastAsia="zh-CN"/>
          </w:rPr>
          <w:t>一、背景和必要性研究</w:t>
        </w:r>
        <w:r>
          <w:tab/>
        </w:r>
        <w:r>
          <w:fldChar w:fldCharType="begin"/>
        </w:r>
        <w:r>
          <w:instrText xml:space="preserve"> PAGEREF _Toc20764 \h </w:instrText>
        </w:r>
        <w:r>
          <w:fldChar w:fldCharType="separate"/>
        </w:r>
        <w:r>
          <w:t>3</w:t>
        </w:r>
        <w:r>
          <w:fldChar w:fldCharType="end"/>
        </w:r>
      </w:hyperlink>
    </w:p>
    <w:p>
      <w:pPr>
        <w:pStyle w:val="TOC2"/>
        <w:tabs>
          <w:tab w:val="right" w:leader="dot" w:pos="8306"/>
        </w:tabs>
      </w:pPr>
      <w:hyperlink w:anchor="_Toc7449" w:history="1">
        <w:r>
          <w:rPr>
            <w:rFonts w:ascii="仿宋" w:eastAsia="仿宋" w:hAnsi="仿宋" w:cs="仿宋" w:hint="eastAsia"/>
            <w:lang w:eastAsia="zh-CN"/>
          </w:rPr>
          <w:t>(一)、电力电子器件项目承办单位背景分析</w:t>
        </w:r>
        <w:r>
          <w:tab/>
        </w:r>
        <w:r>
          <w:fldChar w:fldCharType="begin"/>
        </w:r>
        <w:r>
          <w:instrText xml:space="preserve"> PAGEREF _Toc7449 \h </w:instrText>
        </w:r>
        <w:r>
          <w:fldChar w:fldCharType="separate"/>
        </w:r>
        <w:r>
          <w:t>3</w:t>
        </w:r>
        <w:r>
          <w:fldChar w:fldCharType="end"/>
        </w:r>
      </w:hyperlink>
    </w:p>
    <w:p>
      <w:pPr>
        <w:pStyle w:val="TOC2"/>
        <w:tabs>
          <w:tab w:val="right" w:leader="dot" w:pos="8306"/>
        </w:tabs>
      </w:pPr>
      <w:hyperlink w:anchor="_Toc24660" w:history="1">
        <w:r>
          <w:rPr>
            <w:rFonts w:ascii="仿宋" w:eastAsia="仿宋" w:hAnsi="仿宋" w:cs="仿宋" w:hint="eastAsia"/>
            <w:lang w:eastAsia="zh-CN"/>
          </w:rPr>
          <w:t>(二)、电力电子器件项目背景分析</w:t>
        </w:r>
        <w:r>
          <w:tab/>
        </w:r>
        <w:r>
          <w:fldChar w:fldCharType="begin"/>
        </w:r>
        <w:r>
          <w:instrText xml:space="preserve"> PAGEREF _Toc24660 \h </w:instrText>
        </w:r>
        <w:r>
          <w:fldChar w:fldCharType="separate"/>
        </w:r>
        <w:r>
          <w:t>4</w:t>
        </w:r>
        <w:r>
          <w:fldChar w:fldCharType="end"/>
        </w:r>
      </w:hyperlink>
    </w:p>
    <w:p>
      <w:pPr>
        <w:pStyle w:val="TOC1"/>
        <w:tabs>
          <w:tab w:val="right" w:leader="dot" w:pos="8306"/>
        </w:tabs>
      </w:pPr>
      <w:hyperlink w:anchor="_Toc25534" w:history="1">
        <w:r>
          <w:rPr>
            <w:rFonts w:ascii="仿宋" w:eastAsia="仿宋" w:hAnsi="仿宋" w:cs="仿宋" w:hint="eastAsia"/>
            <w:lang w:eastAsia="zh-CN"/>
          </w:rPr>
          <w:t>二、建设规划分析</w:t>
        </w:r>
        <w:r>
          <w:tab/>
        </w:r>
        <w:r>
          <w:fldChar w:fldCharType="begin"/>
        </w:r>
        <w:r>
          <w:instrText xml:space="preserve"> PAGEREF _Toc25534 \h </w:instrText>
        </w:r>
        <w:r>
          <w:fldChar w:fldCharType="separate"/>
        </w:r>
        <w:r>
          <w:t>5</w:t>
        </w:r>
        <w:r>
          <w:fldChar w:fldCharType="end"/>
        </w:r>
      </w:hyperlink>
    </w:p>
    <w:p>
      <w:pPr>
        <w:pStyle w:val="TOC2"/>
        <w:tabs>
          <w:tab w:val="right" w:leader="dot" w:pos="8306"/>
        </w:tabs>
      </w:pPr>
      <w:hyperlink w:anchor="_Toc27161" w:history="1">
        <w:r>
          <w:rPr>
            <w:rFonts w:ascii="仿宋" w:eastAsia="仿宋" w:hAnsi="仿宋" w:cs="仿宋" w:hint="eastAsia"/>
            <w:lang w:eastAsia="zh-CN"/>
          </w:rPr>
          <w:t>(一)、产品规划</w:t>
        </w:r>
        <w:r>
          <w:tab/>
        </w:r>
        <w:r>
          <w:fldChar w:fldCharType="begin"/>
        </w:r>
        <w:r>
          <w:instrText xml:space="preserve"> PAGEREF _Toc27161 \h </w:instrText>
        </w:r>
        <w:r>
          <w:fldChar w:fldCharType="separate"/>
        </w:r>
        <w:r>
          <w:t>5</w:t>
        </w:r>
        <w:r>
          <w:fldChar w:fldCharType="end"/>
        </w:r>
      </w:hyperlink>
    </w:p>
    <w:p>
      <w:pPr>
        <w:pStyle w:val="TOC2"/>
        <w:tabs>
          <w:tab w:val="right" w:leader="dot" w:pos="8306"/>
        </w:tabs>
      </w:pPr>
      <w:hyperlink w:anchor="_Toc32112" w:history="1">
        <w:r>
          <w:rPr>
            <w:rFonts w:ascii="仿宋" w:eastAsia="仿宋" w:hAnsi="仿宋" w:cs="仿宋" w:hint="eastAsia"/>
            <w:lang w:eastAsia="zh-CN"/>
          </w:rPr>
          <w:t>(二)、建设规模</w:t>
        </w:r>
        <w:r>
          <w:tab/>
        </w:r>
        <w:r>
          <w:fldChar w:fldCharType="begin"/>
        </w:r>
        <w:r>
          <w:instrText xml:space="preserve"> PAGEREF _Toc32112 \h </w:instrText>
        </w:r>
        <w:r>
          <w:fldChar w:fldCharType="separate"/>
        </w:r>
        <w:r>
          <w:t>6</w:t>
        </w:r>
        <w:r>
          <w:fldChar w:fldCharType="end"/>
        </w:r>
      </w:hyperlink>
    </w:p>
    <w:p>
      <w:pPr>
        <w:pStyle w:val="TOC1"/>
        <w:tabs>
          <w:tab w:val="right" w:leader="dot" w:pos="8306"/>
        </w:tabs>
      </w:pPr>
      <w:hyperlink w:anchor="_Toc1959" w:history="1">
        <w:r>
          <w:rPr>
            <w:rFonts w:ascii="仿宋" w:eastAsia="仿宋" w:hAnsi="仿宋" w:cs="仿宋" w:hint="eastAsia"/>
            <w:lang w:eastAsia="zh-CN"/>
          </w:rPr>
          <w:t>三、电力电子器件项目建设地分析</w:t>
        </w:r>
        <w:r>
          <w:tab/>
        </w:r>
        <w:r>
          <w:fldChar w:fldCharType="begin"/>
        </w:r>
        <w:r>
          <w:instrText xml:space="preserve"> PAGEREF _Toc1959 \h </w:instrText>
        </w:r>
        <w:r>
          <w:fldChar w:fldCharType="separate"/>
        </w:r>
        <w:r>
          <w:t>7</w:t>
        </w:r>
        <w:r>
          <w:fldChar w:fldCharType="end"/>
        </w:r>
      </w:hyperlink>
    </w:p>
    <w:p>
      <w:pPr>
        <w:pStyle w:val="TOC2"/>
        <w:tabs>
          <w:tab w:val="right" w:leader="dot" w:pos="8306"/>
        </w:tabs>
      </w:pPr>
      <w:hyperlink w:anchor="_Toc13826" w:history="1">
        <w:r>
          <w:rPr>
            <w:rFonts w:ascii="仿宋" w:eastAsia="仿宋" w:hAnsi="仿宋" w:cs="仿宋" w:hint="eastAsia"/>
            <w:lang w:eastAsia="zh-CN"/>
          </w:rPr>
          <w:t>(一)、电力电子器件项目选址原则</w:t>
        </w:r>
        <w:r>
          <w:tab/>
        </w:r>
        <w:r>
          <w:fldChar w:fldCharType="begin"/>
        </w:r>
        <w:r>
          <w:instrText xml:space="preserve"> PAGEREF _Toc13826 \h </w:instrText>
        </w:r>
        <w:r>
          <w:fldChar w:fldCharType="separate"/>
        </w:r>
        <w:r>
          <w:t>7</w:t>
        </w:r>
        <w:r>
          <w:fldChar w:fldCharType="end"/>
        </w:r>
      </w:hyperlink>
    </w:p>
    <w:p>
      <w:pPr>
        <w:pStyle w:val="TOC2"/>
        <w:tabs>
          <w:tab w:val="right" w:leader="dot" w:pos="8306"/>
        </w:tabs>
      </w:pPr>
      <w:hyperlink w:anchor="_Toc14048" w:history="1">
        <w:r>
          <w:rPr>
            <w:rFonts w:ascii="仿宋" w:eastAsia="仿宋" w:hAnsi="仿宋" w:cs="仿宋" w:hint="eastAsia"/>
            <w:lang w:eastAsia="zh-CN"/>
          </w:rPr>
          <w:t>(二)、电力电子器件项目选址</w:t>
        </w:r>
        <w:r>
          <w:tab/>
        </w:r>
        <w:r>
          <w:fldChar w:fldCharType="begin"/>
        </w:r>
        <w:r>
          <w:instrText xml:space="preserve"> PAGEREF _Toc14048 \h </w:instrText>
        </w:r>
        <w:r>
          <w:fldChar w:fldCharType="separate"/>
        </w:r>
        <w:r>
          <w:t>7</w:t>
        </w:r>
        <w:r>
          <w:fldChar w:fldCharType="end"/>
        </w:r>
      </w:hyperlink>
    </w:p>
    <w:p>
      <w:pPr>
        <w:pStyle w:val="TOC2"/>
        <w:tabs>
          <w:tab w:val="right" w:leader="dot" w:pos="8306"/>
        </w:tabs>
      </w:pPr>
      <w:hyperlink w:anchor="_Toc30629" w:history="1">
        <w:r>
          <w:rPr>
            <w:rFonts w:ascii="仿宋" w:eastAsia="仿宋" w:hAnsi="仿宋" w:cs="仿宋" w:hint="eastAsia"/>
            <w:lang w:eastAsia="zh-CN"/>
          </w:rPr>
          <w:t>(三)、建设条件分析</w:t>
        </w:r>
        <w:r>
          <w:tab/>
        </w:r>
        <w:r>
          <w:fldChar w:fldCharType="begin"/>
        </w:r>
        <w:r>
          <w:instrText xml:space="preserve"> PAGEREF _Toc30629 \h </w:instrText>
        </w:r>
        <w:r>
          <w:fldChar w:fldCharType="separate"/>
        </w:r>
        <w:r>
          <w:t>8</w:t>
        </w:r>
        <w:r>
          <w:fldChar w:fldCharType="end"/>
        </w:r>
      </w:hyperlink>
    </w:p>
    <w:p>
      <w:pPr>
        <w:pStyle w:val="TOC2"/>
        <w:tabs>
          <w:tab w:val="right" w:leader="dot" w:pos="8306"/>
        </w:tabs>
      </w:pPr>
      <w:hyperlink w:anchor="_Toc30118" w:history="1">
        <w:r>
          <w:rPr>
            <w:rFonts w:ascii="仿宋" w:eastAsia="仿宋" w:hAnsi="仿宋" w:cs="仿宋" w:hint="eastAsia"/>
            <w:lang w:eastAsia="zh-CN"/>
          </w:rPr>
          <w:t>(四)、用地控制指标</w:t>
        </w:r>
        <w:r>
          <w:tab/>
        </w:r>
        <w:r>
          <w:fldChar w:fldCharType="begin"/>
        </w:r>
        <w:r>
          <w:instrText xml:space="preserve"> PAGEREF _Toc30118 \h </w:instrText>
        </w:r>
        <w:r>
          <w:fldChar w:fldCharType="separate"/>
        </w:r>
        <w:r>
          <w:t>9</w:t>
        </w:r>
        <w:r>
          <w:fldChar w:fldCharType="end"/>
        </w:r>
      </w:hyperlink>
    </w:p>
    <w:p>
      <w:pPr>
        <w:pStyle w:val="TOC2"/>
        <w:tabs>
          <w:tab w:val="right" w:leader="dot" w:pos="8306"/>
        </w:tabs>
      </w:pPr>
      <w:hyperlink w:anchor="_Toc23394" w:history="1">
        <w:r>
          <w:rPr>
            <w:rFonts w:ascii="仿宋" w:eastAsia="仿宋" w:hAnsi="仿宋" w:cs="仿宋" w:hint="eastAsia"/>
            <w:lang w:eastAsia="zh-CN"/>
          </w:rPr>
          <w:t>(五)、用地总体要求</w:t>
        </w:r>
        <w:r>
          <w:tab/>
        </w:r>
        <w:r>
          <w:fldChar w:fldCharType="begin"/>
        </w:r>
        <w:r>
          <w:instrText xml:space="preserve"> PAGEREF _Toc23394 \h </w:instrText>
        </w:r>
        <w:r>
          <w:fldChar w:fldCharType="separate"/>
        </w:r>
        <w:r>
          <w:t>10</w:t>
        </w:r>
        <w:r>
          <w:fldChar w:fldCharType="end"/>
        </w:r>
      </w:hyperlink>
    </w:p>
    <w:p>
      <w:pPr>
        <w:pStyle w:val="TOC2"/>
        <w:tabs>
          <w:tab w:val="right" w:leader="dot" w:pos="8306"/>
        </w:tabs>
      </w:pPr>
      <w:hyperlink w:anchor="_Toc26851" w:history="1">
        <w:r>
          <w:rPr>
            <w:rFonts w:ascii="仿宋" w:eastAsia="仿宋" w:hAnsi="仿宋" w:cs="仿宋" w:hint="eastAsia"/>
            <w:lang w:eastAsia="zh-CN"/>
          </w:rPr>
          <w:t>(六)、节约用地措施</w:t>
        </w:r>
        <w:r>
          <w:tab/>
        </w:r>
        <w:r>
          <w:fldChar w:fldCharType="begin"/>
        </w:r>
        <w:r>
          <w:instrText xml:space="preserve"> PAGEREF _Toc26851 \h </w:instrText>
        </w:r>
        <w:r>
          <w:fldChar w:fldCharType="separate"/>
        </w:r>
        <w:r>
          <w:t>11</w:t>
        </w:r>
        <w:r>
          <w:fldChar w:fldCharType="end"/>
        </w:r>
      </w:hyperlink>
    </w:p>
    <w:p>
      <w:pPr>
        <w:pStyle w:val="TOC2"/>
        <w:tabs>
          <w:tab w:val="right" w:leader="dot" w:pos="8306"/>
        </w:tabs>
      </w:pPr>
      <w:hyperlink w:anchor="_Toc10869" w:history="1">
        <w:r>
          <w:rPr>
            <w:rFonts w:ascii="仿宋" w:eastAsia="仿宋" w:hAnsi="仿宋" w:cs="仿宋" w:hint="eastAsia"/>
            <w:lang w:eastAsia="zh-CN"/>
          </w:rPr>
          <w:t>(七)、总图布置方案</w:t>
        </w:r>
        <w:r>
          <w:tab/>
        </w:r>
        <w:r>
          <w:fldChar w:fldCharType="begin"/>
        </w:r>
        <w:r>
          <w:instrText xml:space="preserve"> PAGEREF _Toc10869 \h </w:instrText>
        </w:r>
        <w:r>
          <w:fldChar w:fldCharType="separate"/>
        </w:r>
        <w:r>
          <w:t>13</w:t>
        </w:r>
        <w:r>
          <w:fldChar w:fldCharType="end"/>
        </w:r>
      </w:hyperlink>
    </w:p>
    <w:p>
      <w:pPr>
        <w:pStyle w:val="TOC2"/>
        <w:tabs>
          <w:tab w:val="right" w:leader="dot" w:pos="8306"/>
        </w:tabs>
      </w:pPr>
      <w:hyperlink w:anchor="_Toc29937" w:history="1">
        <w:r>
          <w:rPr>
            <w:rFonts w:ascii="仿宋" w:eastAsia="仿宋" w:hAnsi="仿宋" w:cs="仿宋" w:hint="eastAsia"/>
            <w:lang w:eastAsia="zh-CN"/>
          </w:rPr>
          <w:t>(八)、运输组成</w:t>
        </w:r>
        <w:r>
          <w:tab/>
        </w:r>
        <w:r>
          <w:fldChar w:fldCharType="begin"/>
        </w:r>
        <w:r>
          <w:instrText xml:space="preserve"> PAGEREF _Toc29937 \h </w:instrText>
        </w:r>
        <w:r>
          <w:fldChar w:fldCharType="separate"/>
        </w:r>
        <w:r>
          <w:t>15</w:t>
        </w:r>
        <w:r>
          <w:fldChar w:fldCharType="end"/>
        </w:r>
      </w:hyperlink>
    </w:p>
    <w:p>
      <w:pPr>
        <w:pStyle w:val="TOC2"/>
        <w:tabs>
          <w:tab w:val="right" w:leader="dot" w:pos="8306"/>
        </w:tabs>
      </w:pPr>
      <w:hyperlink w:anchor="_Toc16278" w:history="1">
        <w:r>
          <w:rPr>
            <w:rFonts w:ascii="仿宋" w:eastAsia="仿宋" w:hAnsi="仿宋" w:cs="仿宋" w:hint="eastAsia"/>
            <w:lang w:eastAsia="zh-CN"/>
          </w:rPr>
          <w:t>(九)、选址综合评价</w:t>
        </w:r>
        <w:r>
          <w:tab/>
        </w:r>
        <w:r>
          <w:fldChar w:fldCharType="begin"/>
        </w:r>
        <w:r>
          <w:instrText xml:space="preserve"> PAGEREF _Toc16278 \h </w:instrText>
        </w:r>
        <w:r>
          <w:fldChar w:fldCharType="separate"/>
        </w:r>
        <w:r>
          <w:t>17</w:t>
        </w:r>
        <w:r>
          <w:fldChar w:fldCharType="end"/>
        </w:r>
      </w:hyperlink>
    </w:p>
    <w:p>
      <w:pPr>
        <w:pStyle w:val="TOC1"/>
        <w:tabs>
          <w:tab w:val="right" w:leader="dot" w:pos="8306"/>
        </w:tabs>
      </w:pPr>
      <w:hyperlink w:anchor="_Toc6732" w:history="1">
        <w:r>
          <w:rPr>
            <w:rFonts w:ascii="仿宋" w:eastAsia="仿宋" w:hAnsi="仿宋" w:cs="仿宋" w:hint="eastAsia"/>
            <w:lang w:eastAsia="zh-CN"/>
          </w:rPr>
          <w:t>四、工艺先进性</w:t>
        </w:r>
        <w:r>
          <w:tab/>
        </w:r>
        <w:r>
          <w:fldChar w:fldCharType="begin"/>
        </w:r>
        <w:r>
          <w:instrText xml:space="preserve"> PAGEREF _Toc6732 \h </w:instrText>
        </w:r>
        <w:r>
          <w:fldChar w:fldCharType="separate"/>
        </w:r>
        <w:r>
          <w:t>18</w:t>
        </w:r>
        <w:r>
          <w:fldChar w:fldCharType="end"/>
        </w:r>
      </w:hyperlink>
    </w:p>
    <w:p>
      <w:pPr>
        <w:pStyle w:val="TOC2"/>
        <w:tabs>
          <w:tab w:val="right" w:leader="dot" w:pos="8306"/>
        </w:tabs>
      </w:pPr>
      <w:hyperlink w:anchor="_Toc28526" w:history="1">
        <w:r>
          <w:rPr>
            <w:rFonts w:ascii="仿宋" w:eastAsia="仿宋" w:hAnsi="仿宋" w:cs="仿宋" w:hint="eastAsia"/>
            <w:lang w:eastAsia="zh-CN"/>
          </w:rPr>
          <w:t>(一)、电力电子器件项目建设期的原辅材料保障</w:t>
        </w:r>
        <w:r>
          <w:tab/>
        </w:r>
        <w:r>
          <w:fldChar w:fldCharType="begin"/>
        </w:r>
        <w:r>
          <w:instrText xml:space="preserve"> PAGEREF _Toc28526 \h </w:instrText>
        </w:r>
        <w:r>
          <w:fldChar w:fldCharType="separate"/>
        </w:r>
        <w:r>
          <w:t>18</w:t>
        </w:r>
        <w:r>
          <w:fldChar w:fldCharType="end"/>
        </w:r>
      </w:hyperlink>
    </w:p>
    <w:p>
      <w:pPr>
        <w:pStyle w:val="TOC2"/>
        <w:tabs>
          <w:tab w:val="right" w:leader="dot" w:pos="8306"/>
        </w:tabs>
      </w:pPr>
      <w:hyperlink w:anchor="_Toc16552" w:history="1">
        <w:r>
          <w:rPr>
            <w:rFonts w:ascii="仿宋" w:eastAsia="仿宋" w:hAnsi="仿宋" w:cs="仿宋" w:hint="eastAsia"/>
            <w:lang w:eastAsia="zh-CN"/>
          </w:rPr>
          <w:t>(二)、电力电子器件项目运营期的原辅材料采购与管理</w:t>
        </w:r>
        <w:r>
          <w:tab/>
        </w:r>
        <w:r>
          <w:fldChar w:fldCharType="begin"/>
        </w:r>
        <w:r>
          <w:instrText xml:space="preserve"> PAGEREF _Toc16552 \h </w:instrText>
        </w:r>
        <w:r>
          <w:fldChar w:fldCharType="separate"/>
        </w:r>
        <w:r>
          <w:t>18</w:t>
        </w:r>
        <w:r>
          <w:fldChar w:fldCharType="end"/>
        </w:r>
      </w:hyperlink>
    </w:p>
    <w:p>
      <w:pPr>
        <w:pStyle w:val="TOC2"/>
        <w:tabs>
          <w:tab w:val="right" w:leader="dot" w:pos="8306"/>
        </w:tabs>
      </w:pPr>
      <w:hyperlink w:anchor="_Toc6602" w:history="1">
        <w:r>
          <w:rPr>
            <w:rFonts w:ascii="仿宋" w:eastAsia="仿宋" w:hAnsi="仿宋" w:cs="仿宋" w:hint="eastAsia"/>
            <w:lang w:eastAsia="zh-CN"/>
          </w:rPr>
          <w:t>(三)、技术管理的独特特色</w:t>
        </w:r>
        <w:r>
          <w:tab/>
        </w:r>
        <w:r>
          <w:fldChar w:fldCharType="begin"/>
        </w:r>
        <w:r>
          <w:instrText xml:space="preserve"> PAGEREF _Toc6602 \h </w:instrText>
        </w:r>
        <w:r>
          <w:fldChar w:fldCharType="separate"/>
        </w:r>
        <w:r>
          <w:t>20</w:t>
        </w:r>
        <w:r>
          <w:fldChar w:fldCharType="end"/>
        </w:r>
      </w:hyperlink>
    </w:p>
    <w:p>
      <w:pPr>
        <w:pStyle w:val="TOC2"/>
        <w:tabs>
          <w:tab w:val="right" w:leader="dot" w:pos="8306"/>
        </w:tabs>
      </w:pPr>
      <w:hyperlink w:anchor="_Toc11236" w:history="1">
        <w:r>
          <w:rPr>
            <w:rFonts w:ascii="仿宋" w:eastAsia="仿宋" w:hAnsi="仿宋" w:cs="仿宋" w:hint="eastAsia"/>
            <w:lang w:eastAsia="zh-CN"/>
          </w:rPr>
          <w:t>(四)、电力电子器件项目工艺技术设计方案</w:t>
        </w:r>
        <w:r>
          <w:tab/>
        </w:r>
        <w:r>
          <w:fldChar w:fldCharType="begin"/>
        </w:r>
        <w:r>
          <w:instrText xml:space="preserve"> PAGEREF _Toc11236 \h </w:instrText>
        </w:r>
        <w:r>
          <w:fldChar w:fldCharType="separate"/>
        </w:r>
        <w:r>
          <w:t>22</w:t>
        </w:r>
        <w:r>
          <w:fldChar w:fldCharType="end"/>
        </w:r>
      </w:hyperlink>
    </w:p>
    <w:p>
      <w:pPr>
        <w:pStyle w:val="TOC2"/>
        <w:tabs>
          <w:tab w:val="right" w:leader="dot" w:pos="8306"/>
        </w:tabs>
      </w:pPr>
      <w:hyperlink w:anchor="_Toc20809" w:history="1">
        <w:r>
          <w:rPr>
            <w:rFonts w:ascii="仿宋" w:eastAsia="仿宋" w:hAnsi="仿宋" w:cs="仿宋" w:hint="eastAsia"/>
            <w:lang w:eastAsia="zh-CN"/>
          </w:rPr>
          <w:t>(五)、设备选型的智能化方案</w:t>
        </w:r>
        <w:r>
          <w:tab/>
        </w:r>
        <w:r>
          <w:fldChar w:fldCharType="begin"/>
        </w:r>
        <w:r>
          <w:instrText xml:space="preserve"> PAGEREF _Toc20809 \h </w:instrText>
        </w:r>
        <w:r>
          <w:fldChar w:fldCharType="separate"/>
        </w:r>
        <w:r>
          <w:t>22</w:t>
        </w:r>
        <w:r>
          <w:fldChar w:fldCharType="end"/>
        </w:r>
      </w:hyperlink>
    </w:p>
    <w:p>
      <w:pPr>
        <w:pStyle w:val="TOC1"/>
        <w:tabs>
          <w:tab w:val="right" w:leader="dot" w:pos="8306"/>
        </w:tabs>
      </w:pPr>
      <w:hyperlink w:anchor="_Toc29043" w:history="1">
        <w:r>
          <w:rPr>
            <w:rFonts w:ascii="仿宋" w:eastAsia="仿宋" w:hAnsi="仿宋" w:cs="仿宋" w:hint="eastAsia"/>
            <w:lang w:eastAsia="zh-CN"/>
          </w:rPr>
          <w:t>五、合作伙伴关系管理</w:t>
        </w:r>
        <w:r>
          <w:tab/>
        </w:r>
        <w:r>
          <w:fldChar w:fldCharType="begin"/>
        </w:r>
        <w:r>
          <w:instrText xml:space="preserve"> PAGEREF _Toc29043 \h </w:instrText>
        </w:r>
        <w:r>
          <w:fldChar w:fldCharType="separate"/>
        </w:r>
        <w:r>
          <w:t>24</w:t>
        </w:r>
        <w:r>
          <w:fldChar w:fldCharType="end"/>
        </w:r>
      </w:hyperlink>
    </w:p>
    <w:p>
      <w:pPr>
        <w:pStyle w:val="TOC2"/>
        <w:tabs>
          <w:tab w:val="right" w:leader="dot" w:pos="8306"/>
        </w:tabs>
      </w:pPr>
      <w:hyperlink w:anchor="_Toc13719" w:history="1">
        <w:r>
          <w:rPr>
            <w:rFonts w:ascii="仿宋" w:eastAsia="仿宋" w:hAnsi="仿宋" w:cs="仿宋" w:hint="eastAsia"/>
            <w:lang w:eastAsia="zh-CN"/>
          </w:rPr>
          <w:t>(一)、合作伙伴选择与评估</w:t>
        </w:r>
        <w:r>
          <w:tab/>
        </w:r>
        <w:r>
          <w:fldChar w:fldCharType="begin"/>
        </w:r>
        <w:r>
          <w:instrText xml:space="preserve"> PAGEREF _Toc13719 \h </w:instrText>
        </w:r>
        <w:r>
          <w:fldChar w:fldCharType="separate"/>
        </w:r>
        <w:r>
          <w:t>24</w:t>
        </w:r>
        <w:r>
          <w:fldChar w:fldCharType="end"/>
        </w:r>
      </w:hyperlink>
    </w:p>
    <w:p>
      <w:pPr>
        <w:pStyle w:val="TOC2"/>
        <w:tabs>
          <w:tab w:val="right" w:leader="dot" w:pos="8306"/>
        </w:tabs>
      </w:pPr>
      <w:hyperlink w:anchor="_Toc14899" w:history="1">
        <w:r>
          <w:rPr>
            <w:rFonts w:ascii="仿宋" w:eastAsia="仿宋" w:hAnsi="仿宋" w:cs="仿宋" w:hint="eastAsia"/>
            <w:lang w:eastAsia="zh-CN"/>
          </w:rPr>
          <w:t>(二)、合作伙伴协议与合同管理</w:t>
        </w:r>
        <w:r>
          <w:tab/>
        </w:r>
        <w:r>
          <w:fldChar w:fldCharType="begin"/>
        </w:r>
        <w:r>
          <w:instrText xml:space="preserve"> PAGEREF _Toc14899 \h </w:instrText>
        </w:r>
        <w:r>
          <w:fldChar w:fldCharType="separate"/>
        </w:r>
        <w:r>
          <w:t>25</w:t>
        </w:r>
        <w:r>
          <w:fldChar w:fldCharType="end"/>
        </w:r>
      </w:hyperlink>
    </w:p>
    <w:p>
      <w:pPr>
        <w:pStyle w:val="TOC2"/>
        <w:tabs>
          <w:tab w:val="right" w:leader="dot" w:pos="8306"/>
        </w:tabs>
      </w:pPr>
      <w:hyperlink w:anchor="_Toc15481" w:history="1">
        <w:r>
          <w:rPr>
            <w:rFonts w:ascii="仿宋" w:eastAsia="仿宋" w:hAnsi="仿宋" w:cs="仿宋" w:hint="eastAsia"/>
            <w:lang w:eastAsia="zh-CN"/>
          </w:rPr>
          <w:t>(三)、风险共担与利益共享机制</w:t>
        </w:r>
        <w:r>
          <w:tab/>
        </w:r>
        <w:r>
          <w:fldChar w:fldCharType="begin"/>
        </w:r>
        <w:r>
          <w:instrText xml:space="preserve"> PAGEREF _Toc15481 \h </w:instrText>
        </w:r>
        <w:r>
          <w:fldChar w:fldCharType="separate"/>
        </w:r>
        <w:r>
          <w:t>26</w:t>
        </w:r>
        <w:r>
          <w:fldChar w:fldCharType="end"/>
        </w:r>
      </w:hyperlink>
    </w:p>
    <w:p>
      <w:pPr>
        <w:pStyle w:val="TOC2"/>
        <w:tabs>
          <w:tab w:val="right" w:leader="dot" w:pos="8306"/>
        </w:tabs>
      </w:pPr>
      <w:hyperlink w:anchor="_Toc15302" w:history="1">
        <w:r>
          <w:rPr>
            <w:rFonts w:ascii="仿宋" w:eastAsia="仿宋" w:hAnsi="仿宋" w:cs="仿宋" w:hint="eastAsia"/>
            <w:lang w:eastAsia="zh-CN"/>
          </w:rPr>
          <w:t>(四)、定期合作评估与调整</w:t>
        </w:r>
        <w:r>
          <w:tab/>
        </w:r>
        <w:r>
          <w:fldChar w:fldCharType="begin"/>
        </w:r>
        <w:r>
          <w:instrText xml:space="preserve"> PAGEREF _Toc15302 \h </w:instrText>
        </w:r>
        <w:r>
          <w:fldChar w:fldCharType="separate"/>
        </w:r>
        <w:r>
          <w:t>26</w:t>
        </w:r>
        <w:r>
          <w:fldChar w:fldCharType="end"/>
        </w:r>
      </w:hyperlink>
    </w:p>
    <w:p>
      <w:pPr>
        <w:pStyle w:val="TOC1"/>
        <w:tabs>
          <w:tab w:val="right" w:leader="dot" w:pos="8306"/>
        </w:tabs>
      </w:pPr>
      <w:hyperlink w:anchor="_Toc18482" w:history="1">
        <w:r>
          <w:rPr>
            <w:rFonts w:ascii="仿宋" w:eastAsia="仿宋" w:hAnsi="仿宋" w:cs="仿宋" w:hint="eastAsia"/>
            <w:lang w:eastAsia="zh-CN"/>
          </w:rPr>
          <w:t>六、危机管理与应急响应</w:t>
        </w:r>
        <w:r>
          <w:tab/>
        </w:r>
        <w:r>
          <w:fldChar w:fldCharType="begin"/>
        </w:r>
        <w:r>
          <w:instrText xml:space="preserve"> PAGEREF _Toc18482 \h </w:instrText>
        </w:r>
        <w:r>
          <w:fldChar w:fldCharType="separate"/>
        </w:r>
        <w:r>
          <w:t>28</w:t>
        </w:r>
        <w:r>
          <w:fldChar w:fldCharType="end"/>
        </w:r>
      </w:hyperlink>
    </w:p>
    <w:p>
      <w:pPr>
        <w:pStyle w:val="TOC2"/>
        <w:tabs>
          <w:tab w:val="right" w:leader="dot" w:pos="8306"/>
        </w:tabs>
      </w:pPr>
      <w:hyperlink w:anchor="_Toc28137" w:history="1">
        <w:r>
          <w:rPr>
            <w:rFonts w:ascii="仿宋" w:eastAsia="仿宋" w:hAnsi="仿宋" w:cs="仿宋" w:hint="eastAsia"/>
            <w:lang w:eastAsia="zh-CN"/>
          </w:rPr>
          <w:t>(一)、危机管理计划制定</w:t>
        </w:r>
        <w:r>
          <w:tab/>
        </w:r>
        <w:r>
          <w:fldChar w:fldCharType="begin"/>
        </w:r>
        <w:r>
          <w:instrText xml:space="preserve"> PAGEREF _Toc28137 \h </w:instrText>
        </w:r>
        <w:r>
          <w:fldChar w:fldCharType="separate"/>
        </w:r>
        <w:r>
          <w:t>28</w:t>
        </w:r>
        <w:r>
          <w:fldChar w:fldCharType="end"/>
        </w:r>
      </w:hyperlink>
    </w:p>
    <w:p>
      <w:pPr>
        <w:pStyle w:val="TOC2"/>
        <w:tabs>
          <w:tab w:val="right" w:leader="dot" w:pos="8306"/>
        </w:tabs>
      </w:pPr>
      <w:hyperlink w:anchor="_Toc7684" w:history="1">
        <w:r>
          <w:rPr>
            <w:rFonts w:ascii="仿宋" w:eastAsia="仿宋" w:hAnsi="仿宋" w:cs="仿宋" w:hint="eastAsia"/>
            <w:lang w:eastAsia="zh-CN"/>
          </w:rPr>
          <w:t>(二)、应急响应流程</w:t>
        </w:r>
        <w:r>
          <w:tab/>
        </w:r>
        <w:r>
          <w:fldChar w:fldCharType="begin"/>
        </w:r>
        <w:r>
          <w:instrText xml:space="preserve"> PAGEREF _Toc7684 \h </w:instrText>
        </w:r>
        <w:r>
          <w:fldChar w:fldCharType="separate"/>
        </w:r>
        <w:r>
          <w:t>29</w:t>
        </w:r>
        <w:r>
          <w:fldChar w:fldCharType="end"/>
        </w:r>
      </w:hyperlink>
    </w:p>
    <w:p>
      <w:pPr>
        <w:pStyle w:val="TOC2"/>
        <w:tabs>
          <w:tab w:val="right" w:leader="dot" w:pos="8306"/>
        </w:tabs>
      </w:pPr>
      <w:hyperlink w:anchor="_Toc25443" w:history="1">
        <w:r>
          <w:rPr>
            <w:rFonts w:ascii="仿宋" w:eastAsia="仿宋" w:hAnsi="仿宋" w:cs="仿宋" w:hint="eastAsia"/>
            <w:lang w:eastAsia="zh-CN"/>
          </w:rPr>
          <w:t>(三)、危机公关与舆情管理</w:t>
        </w:r>
        <w:r>
          <w:tab/>
        </w:r>
        <w:r>
          <w:fldChar w:fldCharType="begin"/>
        </w:r>
        <w:r>
          <w:instrText xml:space="preserve"> PAGEREF _Toc25443 \h </w:instrText>
        </w:r>
        <w:r>
          <w:fldChar w:fldCharType="separate"/>
        </w:r>
        <w:r>
          <w:t>30</w:t>
        </w:r>
        <w:r>
          <w:fldChar w:fldCharType="end"/>
        </w:r>
      </w:hyperlink>
    </w:p>
    <w:p>
      <w:pPr>
        <w:pStyle w:val="TOC2"/>
        <w:tabs>
          <w:tab w:val="right" w:leader="dot" w:pos="8306"/>
        </w:tabs>
      </w:pPr>
      <w:hyperlink w:anchor="_Toc9699" w:history="1">
        <w:r>
          <w:rPr>
            <w:rFonts w:ascii="仿宋" w:eastAsia="仿宋" w:hAnsi="仿宋" w:cs="仿宋" w:hint="eastAsia"/>
            <w:lang w:eastAsia="zh-CN"/>
          </w:rPr>
          <w:t>(四)、事故调查与报告</w:t>
        </w:r>
        <w:r>
          <w:tab/>
        </w:r>
        <w:r>
          <w:fldChar w:fldCharType="begin"/>
        </w:r>
        <w:r>
          <w:instrText xml:space="preserve"> PAGEREF _Toc9699 \h </w:instrText>
        </w:r>
        <w:r>
          <w:fldChar w:fldCharType="separate"/>
        </w:r>
        <w:r>
          <w:t>30</w:t>
        </w:r>
        <w:r>
          <w:fldChar w:fldCharType="end"/>
        </w:r>
      </w:hyperlink>
    </w:p>
    <w:p>
      <w:pPr>
        <w:pStyle w:val="TOC1"/>
        <w:tabs>
          <w:tab w:val="right" w:leader="dot" w:pos="8306"/>
        </w:tabs>
      </w:pPr>
      <w:hyperlink w:anchor="_Toc11132" w:history="1">
        <w:r>
          <w:rPr>
            <w:rFonts w:ascii="仿宋" w:eastAsia="仿宋" w:hAnsi="仿宋" w:cs="仿宋" w:hint="eastAsia"/>
            <w:lang w:eastAsia="zh-CN"/>
          </w:rPr>
          <w:t>七、电力电子器件项目落地与推广</w:t>
        </w:r>
        <w:r>
          <w:tab/>
        </w:r>
        <w:r>
          <w:fldChar w:fldCharType="begin"/>
        </w:r>
        <w:r>
          <w:instrText xml:space="preserve"> PAGEREF _Toc11132 \h </w:instrText>
        </w:r>
        <w:r>
          <w:fldChar w:fldCharType="separate"/>
        </w:r>
        <w:r>
          <w:t>31</w:t>
        </w:r>
        <w:r>
          <w:fldChar w:fldCharType="end"/>
        </w:r>
      </w:hyperlink>
    </w:p>
    <w:p>
      <w:pPr>
        <w:pStyle w:val="TOC2"/>
        <w:tabs>
          <w:tab w:val="right" w:leader="dot" w:pos="8306"/>
        </w:tabs>
      </w:pPr>
      <w:hyperlink w:anchor="_Toc25746" w:history="1">
        <w:r>
          <w:rPr>
            <w:rFonts w:ascii="仿宋" w:eastAsia="仿宋" w:hAnsi="仿宋" w:cs="仿宋" w:hint="eastAsia"/>
            <w:lang w:eastAsia="zh-CN"/>
          </w:rPr>
          <w:t>(一)、电力电子器件项目推广计划</w:t>
        </w:r>
        <w:r>
          <w:tab/>
        </w:r>
        <w:r>
          <w:fldChar w:fldCharType="begin"/>
        </w:r>
        <w:r>
          <w:instrText xml:space="preserve"> PAGEREF _Toc25746 \h </w:instrText>
        </w:r>
        <w:r>
          <w:fldChar w:fldCharType="separate"/>
        </w:r>
        <w:r>
          <w:t>31</w:t>
        </w:r>
        <w:r>
          <w:fldChar w:fldCharType="end"/>
        </w:r>
      </w:hyperlink>
    </w:p>
    <w:p>
      <w:pPr>
        <w:pStyle w:val="TOC2"/>
        <w:tabs>
          <w:tab w:val="right" w:leader="dot" w:pos="8306"/>
        </w:tabs>
      </w:pPr>
      <w:hyperlink w:anchor="_Toc2080" w:history="1">
        <w:r>
          <w:rPr>
            <w:rFonts w:ascii="仿宋" w:eastAsia="仿宋" w:hAnsi="仿宋" w:cs="仿宋" w:hint="eastAsia"/>
            <w:lang w:eastAsia="zh-CN"/>
          </w:rPr>
          <w:t>(二)、地方政府支持与合作</w:t>
        </w:r>
        <w:r>
          <w:tab/>
        </w:r>
        <w:r>
          <w:fldChar w:fldCharType="begin"/>
        </w:r>
        <w:r>
          <w:instrText xml:space="preserve"> PAGEREF _Toc2080 \h </w:instrText>
        </w:r>
        <w:r>
          <w:fldChar w:fldCharType="separate"/>
        </w:r>
        <w:r>
          <w:t>32</w:t>
        </w:r>
        <w:r>
          <w:fldChar w:fldCharType="end"/>
        </w:r>
      </w:hyperlink>
    </w:p>
    <w:p>
      <w:pPr>
        <w:pStyle w:val="TOC2"/>
        <w:tabs>
          <w:tab w:val="right" w:leader="dot" w:pos="8306"/>
        </w:tabs>
      </w:pPr>
      <w:hyperlink w:anchor="_Toc27577" w:history="1">
        <w:r>
          <w:rPr>
            <w:rFonts w:ascii="仿宋" w:eastAsia="仿宋" w:hAnsi="仿宋" w:cs="仿宋" w:hint="eastAsia"/>
            <w:lang w:eastAsia="zh-CN"/>
          </w:rPr>
          <w:t>(三)、市场推广与品牌建设</w:t>
        </w:r>
        <w:r>
          <w:tab/>
        </w:r>
        <w:r>
          <w:fldChar w:fldCharType="begin"/>
        </w:r>
        <w:r>
          <w:instrText xml:space="preserve"> PAGEREF _Toc27577 \h </w:instrText>
        </w:r>
        <w:r>
          <w:fldChar w:fldCharType="separate"/>
        </w:r>
        <w:r>
          <w:t>33</w:t>
        </w:r>
        <w:r>
          <w:fldChar w:fldCharType="end"/>
        </w:r>
      </w:hyperlink>
    </w:p>
    <w:p>
      <w:pPr>
        <w:pStyle w:val="TOC2"/>
        <w:tabs>
          <w:tab w:val="right" w:leader="dot" w:pos="8306"/>
        </w:tabs>
      </w:pPr>
      <w:hyperlink w:anchor="_Toc26131" w:history="1">
        <w:r>
          <w:rPr>
            <w:rFonts w:ascii="仿宋" w:eastAsia="仿宋" w:hAnsi="仿宋" w:cs="仿宋" w:hint="eastAsia"/>
            <w:lang w:eastAsia="zh-CN"/>
          </w:rPr>
          <w:t>(四)、社会参与与共享机制</w:t>
        </w:r>
        <w:r>
          <w:tab/>
        </w:r>
        <w:r>
          <w:fldChar w:fldCharType="begin"/>
        </w:r>
        <w:r>
          <w:instrText xml:space="preserve"> PAGEREF _Toc26131 \h </w:instrText>
        </w:r>
        <w:r>
          <w:fldChar w:fldCharType="separate"/>
        </w:r>
        <w:r>
          <w:t>34</w:t>
        </w:r>
        <w:r>
          <w:fldChar w:fldCharType="end"/>
        </w:r>
      </w:hyperlink>
    </w:p>
    <w:p>
      <w:pPr>
        <w:pStyle w:val="TOC1"/>
        <w:tabs>
          <w:tab w:val="right" w:leader="dot" w:pos="8306"/>
        </w:tabs>
      </w:pPr>
      <w:hyperlink w:anchor="_Toc6083" w:history="1">
        <w:r>
          <w:rPr>
            <w:rFonts w:ascii="仿宋" w:eastAsia="仿宋" w:hAnsi="仿宋" w:cs="仿宋" w:hint="eastAsia"/>
            <w:lang w:eastAsia="zh-CN"/>
          </w:rPr>
          <w:t>八、电力电子器件项目收尾与总结</w:t>
        </w:r>
        <w:r>
          <w:tab/>
        </w:r>
        <w:r>
          <w:fldChar w:fldCharType="begin"/>
        </w:r>
        <w:r>
          <w:instrText xml:space="preserve"> PAGEREF _Toc6083 \h </w:instrText>
        </w:r>
        <w:r>
          <w:fldChar w:fldCharType="separate"/>
        </w:r>
        <w:r>
          <w:t>35</w:t>
        </w:r>
        <w:r>
          <w:fldChar w:fldCharType="end"/>
        </w:r>
      </w:hyperlink>
    </w:p>
    <w:p>
      <w:pPr>
        <w:pStyle w:val="TOC2"/>
        <w:tabs>
          <w:tab w:val="right" w:leader="dot" w:pos="8306"/>
        </w:tabs>
      </w:pPr>
      <w:hyperlink w:anchor="_Toc12266" w:history="1">
        <w:r>
          <w:rPr>
            <w:rFonts w:ascii="仿宋" w:eastAsia="仿宋" w:hAnsi="仿宋" w:cs="仿宋" w:hint="eastAsia"/>
            <w:lang w:eastAsia="zh-CN"/>
          </w:rPr>
          <w:t>(一)、电力电子器件项目总结与经验分享</w:t>
        </w:r>
        <w:r>
          <w:tab/>
        </w:r>
        <w:r>
          <w:fldChar w:fldCharType="begin"/>
        </w:r>
        <w:r>
          <w:instrText xml:space="preserve"> PAGEREF _Toc12266 \h </w:instrText>
        </w:r>
        <w:r>
          <w:fldChar w:fldCharType="separate"/>
        </w:r>
        <w:r>
          <w:t>35</w:t>
        </w:r>
        <w:r>
          <w:fldChar w:fldCharType="end"/>
        </w:r>
      </w:hyperlink>
    </w:p>
    <w:p>
      <w:pPr>
        <w:pStyle w:val="TOC2"/>
        <w:tabs>
          <w:tab w:val="right" w:leader="dot" w:pos="8306"/>
        </w:tabs>
      </w:pPr>
      <w:hyperlink w:anchor="_Toc29053" w:history="1">
        <w:r>
          <w:rPr>
            <w:rFonts w:ascii="仿宋" w:eastAsia="仿宋" w:hAnsi="仿宋" w:cs="仿宋" w:hint="eastAsia"/>
            <w:lang w:eastAsia="zh-CN"/>
          </w:rPr>
          <w:t>(二)、电力电子器件项目报告与归档</w:t>
        </w:r>
        <w:r>
          <w:tab/>
        </w:r>
        <w:r>
          <w:fldChar w:fldCharType="begin"/>
        </w:r>
        <w:r>
          <w:instrText xml:space="preserve"> PAGEREF _Toc29053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63" w:history="1">
        <w:r>
          <w:rPr>
            <w:rFonts w:ascii="仿宋" w:eastAsia="仿宋" w:hAnsi="仿宋" w:cs="仿宋" w:hint="eastAsia"/>
            <w:lang w:eastAsia="zh-CN"/>
          </w:rPr>
          <w:t>(三)、电力电子器件项目收尾与结算</w:t>
        </w:r>
        <w:r>
          <w:tab/>
        </w:r>
        <w:r>
          <w:fldChar w:fldCharType="begin"/>
        </w:r>
        <w:r>
          <w:instrText xml:space="preserve"> PAGEREF _Toc6563 \h </w:instrText>
        </w:r>
        <w:r>
          <w:fldChar w:fldCharType="separate"/>
        </w:r>
        <w:r>
          <w:t>40</w:t>
        </w:r>
        <w:r>
          <w:fldChar w:fldCharType="end"/>
        </w:r>
      </w:hyperlink>
    </w:p>
    <w:p>
      <w:pPr>
        <w:pStyle w:val="TOC2"/>
        <w:tabs>
          <w:tab w:val="right" w:leader="dot" w:pos="8306"/>
        </w:tabs>
      </w:pPr>
      <w:hyperlink w:anchor="_Toc31174" w:history="1">
        <w:r>
          <w:rPr>
            <w:rFonts w:ascii="仿宋" w:eastAsia="仿宋" w:hAnsi="仿宋" w:cs="仿宋" w:hint="eastAsia"/>
            <w:lang w:eastAsia="zh-CN"/>
          </w:rPr>
          <w:t>(四)、团队人员调整与反馈</w:t>
        </w:r>
        <w:r>
          <w:tab/>
        </w:r>
        <w:r>
          <w:fldChar w:fldCharType="begin"/>
        </w:r>
        <w:r>
          <w:instrText xml:space="preserve"> PAGEREF _Toc31174 \h </w:instrText>
        </w:r>
        <w:r>
          <w:fldChar w:fldCharType="separate"/>
        </w:r>
        <w:r>
          <w:t>41</w:t>
        </w:r>
        <w:r>
          <w:fldChar w:fldCharType="end"/>
        </w:r>
      </w:hyperlink>
    </w:p>
    <w:p>
      <w:pPr>
        <w:pStyle w:val="TOC1"/>
        <w:tabs>
          <w:tab w:val="right" w:leader="dot" w:pos="8306"/>
        </w:tabs>
      </w:pPr>
      <w:hyperlink w:anchor="_Toc12810" w:history="1">
        <w:r>
          <w:rPr>
            <w:rFonts w:ascii="仿宋" w:eastAsia="仿宋" w:hAnsi="仿宋" w:cs="仿宋" w:hint="eastAsia"/>
            <w:lang w:eastAsia="zh-CN"/>
          </w:rPr>
          <w:t>九、危机管理与应急响应</w:t>
        </w:r>
        <w:r>
          <w:tab/>
        </w:r>
        <w:r>
          <w:fldChar w:fldCharType="begin"/>
        </w:r>
        <w:r>
          <w:instrText xml:space="preserve"> PAGEREF _Toc12810 \h </w:instrText>
        </w:r>
        <w:r>
          <w:fldChar w:fldCharType="separate"/>
        </w:r>
        <w:r>
          <w:t>42</w:t>
        </w:r>
        <w:r>
          <w:fldChar w:fldCharType="end"/>
        </w:r>
      </w:hyperlink>
    </w:p>
    <w:p>
      <w:pPr>
        <w:pStyle w:val="TOC2"/>
        <w:tabs>
          <w:tab w:val="right" w:leader="dot" w:pos="8306"/>
        </w:tabs>
      </w:pPr>
      <w:hyperlink w:anchor="_Toc6116" w:history="1">
        <w:r>
          <w:rPr>
            <w:rFonts w:ascii="仿宋" w:eastAsia="仿宋" w:hAnsi="仿宋" w:cs="仿宋" w:hint="eastAsia"/>
            <w:lang w:eastAsia="zh-CN"/>
          </w:rPr>
          <w:t>(一)、危机预警机制</w:t>
        </w:r>
        <w:r>
          <w:tab/>
        </w:r>
        <w:r>
          <w:fldChar w:fldCharType="begin"/>
        </w:r>
        <w:r>
          <w:instrText xml:space="preserve"> PAGEREF _Toc6116 \h </w:instrText>
        </w:r>
        <w:r>
          <w:fldChar w:fldCharType="separate"/>
        </w:r>
        <w:r>
          <w:t>42</w:t>
        </w:r>
        <w:r>
          <w:fldChar w:fldCharType="end"/>
        </w:r>
      </w:hyperlink>
    </w:p>
    <w:p>
      <w:pPr>
        <w:pStyle w:val="TOC2"/>
        <w:tabs>
          <w:tab w:val="right" w:leader="dot" w:pos="8306"/>
        </w:tabs>
      </w:pPr>
      <w:hyperlink w:anchor="_Toc12375" w:history="1">
        <w:r>
          <w:rPr>
            <w:rFonts w:ascii="仿宋" w:eastAsia="仿宋" w:hAnsi="仿宋" w:cs="仿宋" w:hint="eastAsia"/>
            <w:lang w:eastAsia="zh-CN"/>
          </w:rPr>
          <w:t>(二)、应急预案与演练</w:t>
        </w:r>
        <w:r>
          <w:tab/>
        </w:r>
        <w:r>
          <w:fldChar w:fldCharType="begin"/>
        </w:r>
        <w:r>
          <w:instrText xml:space="preserve"> PAGEREF _Toc12375 \h </w:instrText>
        </w:r>
        <w:r>
          <w:fldChar w:fldCharType="separate"/>
        </w:r>
        <w:r>
          <w:t>43</w:t>
        </w:r>
        <w:r>
          <w:fldChar w:fldCharType="end"/>
        </w:r>
      </w:hyperlink>
    </w:p>
    <w:p>
      <w:pPr>
        <w:pStyle w:val="TOC2"/>
        <w:tabs>
          <w:tab w:val="right" w:leader="dot" w:pos="8306"/>
        </w:tabs>
      </w:pPr>
      <w:hyperlink w:anchor="_Toc26408" w:history="1">
        <w:r>
          <w:rPr>
            <w:rFonts w:ascii="仿宋" w:eastAsia="仿宋" w:hAnsi="仿宋" w:cs="仿宋" w:hint="eastAsia"/>
            <w:lang w:eastAsia="zh-CN"/>
          </w:rPr>
          <w:t>(三)、公关与舆情管理</w:t>
        </w:r>
        <w:r>
          <w:tab/>
        </w:r>
        <w:r>
          <w:fldChar w:fldCharType="begin"/>
        </w:r>
        <w:r>
          <w:instrText xml:space="preserve"> PAGEREF _Toc26408 \h </w:instrText>
        </w:r>
        <w:r>
          <w:fldChar w:fldCharType="separate"/>
        </w:r>
        <w:r>
          <w:t>45</w:t>
        </w:r>
        <w:r>
          <w:fldChar w:fldCharType="end"/>
        </w:r>
      </w:hyperlink>
    </w:p>
    <w:p>
      <w:pPr>
        <w:pStyle w:val="TOC2"/>
        <w:tabs>
          <w:tab w:val="right" w:leader="dot" w:pos="8306"/>
        </w:tabs>
      </w:pPr>
      <w:hyperlink w:anchor="_Toc26535" w:history="1">
        <w:r>
          <w:rPr>
            <w:rFonts w:ascii="仿宋" w:eastAsia="仿宋" w:hAnsi="仿宋" w:cs="仿宋" w:hint="eastAsia"/>
            <w:lang w:eastAsia="zh-CN"/>
          </w:rPr>
          <w:t>(四)、危机后期修复与改进</w:t>
        </w:r>
        <w:r>
          <w:tab/>
        </w:r>
        <w:r>
          <w:fldChar w:fldCharType="begin"/>
        </w:r>
        <w:r>
          <w:instrText xml:space="preserve"> PAGEREF _Toc26535 \h </w:instrText>
        </w:r>
        <w:r>
          <w:fldChar w:fldCharType="separate"/>
        </w:r>
        <w:r>
          <w:t>47</w:t>
        </w:r>
        <w:r>
          <w:fldChar w:fldCharType="end"/>
        </w:r>
      </w:hyperlink>
    </w:p>
    <w:p>
      <w:pPr>
        <w:pStyle w:val="TOC1"/>
        <w:tabs>
          <w:tab w:val="right" w:leader="dot" w:pos="8306"/>
        </w:tabs>
      </w:pPr>
      <w:hyperlink w:anchor="_Toc18184" w:history="1">
        <w:r>
          <w:rPr>
            <w:rFonts w:ascii="仿宋" w:eastAsia="仿宋" w:hAnsi="仿宋" w:cs="仿宋" w:hint="eastAsia"/>
            <w:lang w:eastAsia="zh-CN"/>
          </w:rPr>
          <w:t>十、合规与风险管理</w:t>
        </w:r>
        <w:r>
          <w:tab/>
        </w:r>
        <w:r>
          <w:fldChar w:fldCharType="begin"/>
        </w:r>
        <w:r>
          <w:instrText xml:space="preserve"> PAGEREF _Toc18184 \h </w:instrText>
        </w:r>
        <w:r>
          <w:fldChar w:fldCharType="separate"/>
        </w:r>
        <w:r>
          <w:t>48</w:t>
        </w:r>
        <w:r>
          <w:fldChar w:fldCharType="end"/>
        </w:r>
      </w:hyperlink>
    </w:p>
    <w:p>
      <w:pPr>
        <w:pStyle w:val="TOC2"/>
        <w:tabs>
          <w:tab w:val="right" w:leader="dot" w:pos="8306"/>
        </w:tabs>
      </w:pPr>
      <w:hyperlink w:anchor="_Toc22326" w:history="1">
        <w:r>
          <w:rPr>
            <w:rFonts w:ascii="仿宋" w:eastAsia="仿宋" w:hAnsi="仿宋" w:cs="仿宋" w:hint="eastAsia"/>
            <w:lang w:eastAsia="zh-CN"/>
          </w:rPr>
          <w:t>(一)、法律法规合规体系</w:t>
        </w:r>
        <w:r>
          <w:tab/>
        </w:r>
        <w:r>
          <w:fldChar w:fldCharType="begin"/>
        </w:r>
        <w:r>
          <w:instrText xml:space="preserve"> PAGEREF _Toc22326 \h </w:instrText>
        </w:r>
        <w:r>
          <w:fldChar w:fldCharType="separate"/>
        </w:r>
        <w:r>
          <w:t>48</w:t>
        </w:r>
        <w:r>
          <w:fldChar w:fldCharType="end"/>
        </w:r>
      </w:hyperlink>
    </w:p>
    <w:p>
      <w:pPr>
        <w:pStyle w:val="TOC2"/>
        <w:tabs>
          <w:tab w:val="right" w:leader="dot" w:pos="8306"/>
        </w:tabs>
      </w:pPr>
      <w:hyperlink w:anchor="_Toc26857" w:history="1">
        <w:r>
          <w:rPr>
            <w:rFonts w:ascii="仿宋" w:eastAsia="仿宋" w:hAnsi="仿宋" w:cs="仿宋" w:hint="eastAsia"/>
            <w:lang w:eastAsia="zh-CN"/>
          </w:rPr>
          <w:t>(二)、内部控制与风险评估</w:t>
        </w:r>
        <w:r>
          <w:tab/>
        </w:r>
        <w:r>
          <w:fldChar w:fldCharType="begin"/>
        </w:r>
        <w:r>
          <w:instrText xml:space="preserve"> PAGEREF _Toc26857 \h </w:instrText>
        </w:r>
        <w:r>
          <w:fldChar w:fldCharType="separate"/>
        </w:r>
        <w:r>
          <w:t>49</w:t>
        </w:r>
        <w:r>
          <w:fldChar w:fldCharType="end"/>
        </w:r>
      </w:hyperlink>
    </w:p>
    <w:p>
      <w:pPr>
        <w:pStyle w:val="TOC2"/>
        <w:tabs>
          <w:tab w:val="right" w:leader="dot" w:pos="8306"/>
        </w:tabs>
      </w:pPr>
      <w:hyperlink w:anchor="_Toc17804" w:history="1">
        <w:r>
          <w:rPr>
            <w:rFonts w:ascii="仿宋" w:eastAsia="仿宋" w:hAnsi="仿宋" w:cs="仿宋" w:hint="eastAsia"/>
            <w:lang w:eastAsia="zh-CN"/>
          </w:rPr>
          <w:t>(三)、合规培训与执行</w:t>
        </w:r>
        <w:r>
          <w:tab/>
        </w:r>
        <w:r>
          <w:fldChar w:fldCharType="begin"/>
        </w:r>
        <w:r>
          <w:instrText xml:space="preserve"> PAGEREF _Toc17804 \h </w:instrText>
        </w:r>
        <w:r>
          <w:fldChar w:fldCharType="separate"/>
        </w:r>
        <w:r>
          <w:t>50</w:t>
        </w:r>
        <w:r>
          <w:fldChar w:fldCharType="end"/>
        </w:r>
      </w:hyperlink>
    </w:p>
    <w:p>
      <w:pPr>
        <w:pStyle w:val="TOC2"/>
        <w:tabs>
          <w:tab w:val="right" w:leader="dot" w:pos="8306"/>
        </w:tabs>
      </w:pPr>
      <w:hyperlink w:anchor="_Toc12569" w:history="1">
        <w:r>
          <w:rPr>
            <w:rFonts w:ascii="仿宋" w:eastAsia="仿宋" w:hAnsi="仿宋" w:cs="仿宋" w:hint="eastAsia"/>
            <w:lang w:eastAsia="zh-CN"/>
          </w:rPr>
          <w:t>(四)、合规监测与修正机制</w:t>
        </w:r>
        <w:r>
          <w:tab/>
        </w:r>
        <w:r>
          <w:fldChar w:fldCharType="begin"/>
        </w:r>
        <w:r>
          <w:instrText xml:space="preserve"> PAGEREF _Toc12569 \h </w:instrText>
        </w:r>
        <w:r>
          <w:fldChar w:fldCharType="separate"/>
        </w:r>
        <w:r>
          <w:t>52</w:t>
        </w:r>
        <w:r>
          <w:fldChar w:fldCharType="end"/>
        </w:r>
      </w:hyperlink>
    </w:p>
    <w:p>
      <w:pPr>
        <w:pStyle w:val="TOC1"/>
        <w:tabs>
          <w:tab w:val="right" w:leader="dot" w:pos="8306"/>
        </w:tabs>
      </w:pPr>
      <w:hyperlink w:anchor="_Toc1536" w:history="1">
        <w:r>
          <w:rPr>
            <w:rFonts w:ascii="仿宋" w:eastAsia="仿宋" w:hAnsi="仿宋" w:cs="仿宋" w:hint="eastAsia"/>
            <w:lang w:eastAsia="zh-CN"/>
          </w:rPr>
          <w:t>十一、供应链管理</w:t>
        </w:r>
        <w:r>
          <w:tab/>
        </w:r>
        <w:r>
          <w:fldChar w:fldCharType="begin"/>
        </w:r>
        <w:r>
          <w:instrText xml:space="preserve"> PAGEREF _Toc1536 \h </w:instrText>
        </w:r>
        <w:r>
          <w:fldChar w:fldCharType="separate"/>
        </w:r>
        <w:r>
          <w:t>54</w:t>
        </w:r>
        <w:r>
          <w:fldChar w:fldCharType="end"/>
        </w:r>
      </w:hyperlink>
    </w:p>
    <w:p>
      <w:pPr>
        <w:pStyle w:val="TOC2"/>
        <w:tabs>
          <w:tab w:val="right" w:leader="dot" w:pos="8306"/>
        </w:tabs>
      </w:pPr>
      <w:hyperlink w:anchor="_Toc11477" w:history="1">
        <w:r>
          <w:rPr>
            <w:rFonts w:ascii="仿宋" w:eastAsia="仿宋" w:hAnsi="仿宋" w:cs="仿宋" w:hint="eastAsia"/>
            <w:lang w:eastAsia="zh-CN"/>
          </w:rPr>
          <w:t>(一)、供应链战略规划</w:t>
        </w:r>
        <w:r>
          <w:tab/>
        </w:r>
        <w:r>
          <w:fldChar w:fldCharType="begin"/>
        </w:r>
        <w:r>
          <w:instrText xml:space="preserve"> PAGEREF _Toc11477 \h </w:instrText>
        </w:r>
        <w:r>
          <w:fldChar w:fldCharType="separate"/>
        </w:r>
        <w:r>
          <w:t>54</w:t>
        </w:r>
        <w:r>
          <w:fldChar w:fldCharType="end"/>
        </w:r>
      </w:hyperlink>
    </w:p>
    <w:p>
      <w:pPr>
        <w:pStyle w:val="TOC2"/>
        <w:tabs>
          <w:tab w:val="right" w:leader="dot" w:pos="8306"/>
        </w:tabs>
      </w:pPr>
      <w:hyperlink w:anchor="_Toc17196" w:history="1">
        <w:r>
          <w:rPr>
            <w:rFonts w:ascii="仿宋" w:eastAsia="仿宋" w:hAnsi="仿宋" w:cs="仿宋" w:hint="eastAsia"/>
            <w:lang w:eastAsia="zh-CN"/>
          </w:rPr>
          <w:t>(二)、供应商选择与评估</w:t>
        </w:r>
        <w:r>
          <w:tab/>
        </w:r>
        <w:r>
          <w:fldChar w:fldCharType="begin"/>
        </w:r>
        <w:r>
          <w:instrText xml:space="preserve"> PAGEREF _Toc17196 \h </w:instrText>
        </w:r>
        <w:r>
          <w:fldChar w:fldCharType="separate"/>
        </w:r>
        <w:r>
          <w:t>54</w:t>
        </w:r>
        <w:r>
          <w:fldChar w:fldCharType="end"/>
        </w:r>
      </w:hyperlink>
    </w:p>
    <w:p>
      <w:pPr>
        <w:pStyle w:val="TOC2"/>
        <w:tabs>
          <w:tab w:val="right" w:leader="dot" w:pos="8306"/>
        </w:tabs>
      </w:pPr>
      <w:hyperlink w:anchor="_Toc11600" w:history="1">
        <w:r>
          <w:rPr>
            <w:rFonts w:ascii="仿宋" w:eastAsia="仿宋" w:hAnsi="仿宋" w:cs="仿宋" w:hint="eastAsia"/>
            <w:lang w:eastAsia="zh-CN"/>
          </w:rPr>
          <w:t>(三)、物流与库存管理</w:t>
        </w:r>
        <w:r>
          <w:tab/>
        </w:r>
        <w:r>
          <w:fldChar w:fldCharType="begin"/>
        </w:r>
        <w:r>
          <w:instrText xml:space="preserve"> PAGEREF _Toc11600 \h </w:instrText>
        </w:r>
        <w:r>
          <w:fldChar w:fldCharType="separate"/>
        </w:r>
        <w:r>
          <w:t>55</w:t>
        </w:r>
        <w:r>
          <w:fldChar w:fldCharType="end"/>
        </w:r>
      </w:hyperlink>
    </w:p>
    <w:p>
      <w:pPr>
        <w:pStyle w:val="TOC2"/>
        <w:tabs>
          <w:tab w:val="right" w:leader="dot" w:pos="8306"/>
        </w:tabs>
      </w:pPr>
      <w:hyperlink w:anchor="_Toc15960" w:history="1">
        <w:r>
          <w:rPr>
            <w:rFonts w:ascii="仿宋" w:eastAsia="仿宋" w:hAnsi="仿宋" w:cs="仿宋" w:hint="eastAsia"/>
            <w:lang w:eastAsia="zh-CN"/>
          </w:rPr>
          <w:t>(四)、供应链风险管理</w:t>
        </w:r>
        <w:r>
          <w:tab/>
        </w:r>
        <w:r>
          <w:fldChar w:fldCharType="begin"/>
        </w:r>
        <w:r>
          <w:instrText xml:space="preserve"> PAGEREF _Toc15960 \h </w:instrText>
        </w:r>
        <w:r>
          <w:fldChar w:fldCharType="separate"/>
        </w:r>
        <w:r>
          <w:t>57</w:t>
        </w:r>
        <w:r>
          <w:fldChar w:fldCharType="end"/>
        </w:r>
      </w:hyperlink>
    </w:p>
    <w:p>
      <w:pPr>
        <w:pStyle w:val="TOC1"/>
        <w:tabs>
          <w:tab w:val="right" w:leader="dot" w:pos="8306"/>
        </w:tabs>
      </w:pPr>
      <w:hyperlink w:anchor="_Toc22545" w:history="1">
        <w:r>
          <w:rPr>
            <w:rFonts w:ascii="仿宋" w:eastAsia="仿宋" w:hAnsi="仿宋" w:cs="仿宋" w:hint="eastAsia"/>
            <w:lang w:eastAsia="zh-CN"/>
          </w:rPr>
          <w:t>十二、员工福利与团队建设</w:t>
        </w:r>
        <w:r>
          <w:tab/>
        </w:r>
        <w:r>
          <w:fldChar w:fldCharType="begin"/>
        </w:r>
        <w:r>
          <w:instrText xml:space="preserve"> PAGEREF _Toc22545 \h </w:instrText>
        </w:r>
        <w:r>
          <w:fldChar w:fldCharType="separate"/>
        </w:r>
        <w:r>
          <w:t>58</w:t>
        </w:r>
        <w:r>
          <w:fldChar w:fldCharType="end"/>
        </w:r>
      </w:hyperlink>
    </w:p>
    <w:p>
      <w:pPr>
        <w:pStyle w:val="TOC2"/>
        <w:tabs>
          <w:tab w:val="right" w:leader="dot" w:pos="8306"/>
        </w:tabs>
      </w:pPr>
      <w:hyperlink w:anchor="_Toc13027" w:history="1">
        <w:r>
          <w:rPr>
            <w:rFonts w:ascii="仿宋" w:eastAsia="仿宋" w:hAnsi="仿宋" w:cs="仿宋" w:hint="eastAsia"/>
            <w:lang w:eastAsia="zh-CN"/>
          </w:rPr>
          <w:t>(一)、员工福利政策制定</w:t>
        </w:r>
        <w:r>
          <w:tab/>
        </w:r>
        <w:r>
          <w:fldChar w:fldCharType="begin"/>
        </w:r>
        <w:r>
          <w:instrText xml:space="preserve"> PAGEREF _Toc13027 \h </w:instrText>
        </w:r>
        <w:r>
          <w:fldChar w:fldCharType="separate"/>
        </w:r>
        <w:r>
          <w:t>58</w:t>
        </w:r>
        <w:r>
          <w:fldChar w:fldCharType="end"/>
        </w:r>
      </w:hyperlink>
    </w:p>
    <w:p>
      <w:pPr>
        <w:pStyle w:val="TOC2"/>
        <w:tabs>
          <w:tab w:val="right" w:leader="dot" w:pos="8306"/>
        </w:tabs>
      </w:pPr>
      <w:hyperlink w:anchor="_Toc16165" w:history="1">
        <w:r>
          <w:rPr>
            <w:rFonts w:ascii="仿宋" w:eastAsia="仿宋" w:hAnsi="仿宋" w:cs="仿宋" w:hint="eastAsia"/>
            <w:lang w:eastAsia="zh-CN"/>
          </w:rPr>
          <w:t>(二)、团队建设活动规划</w:t>
        </w:r>
        <w:r>
          <w:tab/>
        </w:r>
        <w:r>
          <w:fldChar w:fldCharType="begin"/>
        </w:r>
        <w:r>
          <w:instrText xml:space="preserve"> PAGEREF _Toc16165 \h </w:instrText>
        </w:r>
        <w:r>
          <w:fldChar w:fldCharType="separate"/>
        </w:r>
        <w:r>
          <w:t>59</w:t>
        </w:r>
        <w:r>
          <w:fldChar w:fldCharType="end"/>
        </w:r>
      </w:hyperlink>
    </w:p>
    <w:p>
      <w:pPr>
        <w:pStyle w:val="TOC2"/>
        <w:tabs>
          <w:tab w:val="right" w:leader="dot" w:pos="8306"/>
        </w:tabs>
      </w:pPr>
      <w:hyperlink w:anchor="_Toc17960" w:history="1">
        <w:r>
          <w:rPr>
            <w:rFonts w:ascii="仿宋" w:eastAsia="仿宋" w:hAnsi="仿宋" w:cs="仿宋" w:hint="eastAsia"/>
            <w:lang w:eastAsia="zh-CN"/>
          </w:rPr>
          <w:t>(三)、员工关怀与激励措施</w:t>
        </w:r>
        <w:r>
          <w:tab/>
        </w:r>
        <w:r>
          <w:fldChar w:fldCharType="begin"/>
        </w:r>
        <w:r>
          <w:instrText xml:space="preserve"> PAGEREF _Toc17960 \h </w:instrText>
        </w:r>
        <w:r>
          <w:fldChar w:fldCharType="separate"/>
        </w:r>
        <w:r>
          <w:t>59</w:t>
        </w:r>
        <w:r>
          <w:fldChar w:fldCharType="end"/>
        </w:r>
      </w:hyperlink>
    </w:p>
    <w:p>
      <w:pPr>
        <w:pStyle w:val="TOC2"/>
        <w:tabs>
          <w:tab w:val="right" w:leader="dot" w:pos="8306"/>
        </w:tabs>
      </w:pPr>
      <w:hyperlink w:anchor="_Toc26613" w:history="1">
        <w:r>
          <w:rPr>
            <w:rFonts w:ascii="仿宋" w:eastAsia="仿宋" w:hAnsi="仿宋" w:cs="仿宋" w:hint="eastAsia"/>
            <w:lang w:eastAsia="zh-CN"/>
          </w:rPr>
          <w:t>(四)、团队文化与价值观塑造</w:t>
        </w:r>
        <w:r>
          <w:tab/>
        </w:r>
        <w:r>
          <w:fldChar w:fldCharType="begin"/>
        </w:r>
        <w:r>
          <w:instrText xml:space="preserve"> PAGEREF _Toc26613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20764"/>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7449"/>
      <w:r>
        <w:rPr>
          <w:rFonts w:ascii="仿宋" w:eastAsia="仿宋" w:hAnsi="仿宋" w:cs="仿宋" w:hint="eastAsia"/>
          <w:lang w:eastAsia="zh-CN"/>
        </w:rPr>
        <w:t>(一)、电力电子器件项目承办单位背景分析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4" w:name="_Toc24660"/>
      <w:r>
        <w:rPr>
          <w:rFonts w:ascii="仿宋" w:eastAsia="仿宋" w:hAnsi="仿宋" w:cs="仿宋" w:hint="eastAsia"/>
          <w:sz w:val="28"/>
          <w:lang w:eastAsia="zh-CN"/>
        </w:rPr>
        <w:t>(二)、电力电子器件项目背景分析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电力电子器件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5" w:name="_Toc25534"/>
      <w:r>
        <w:rPr>
          <w:rFonts w:ascii="仿宋" w:eastAsia="仿宋" w:hAnsi="仿宋" w:cs="仿宋" w:hint="eastAsia"/>
          <w:sz w:val="28"/>
          <w:lang w:eastAsia="zh-CN"/>
        </w:rPr>
        <w:t>二、建设规划分析</w:t>
      </w:r>
      <w:bookmarkEnd w:id="5"/>
    </w:p>
    <w:p>
      <w:pPr>
        <w:pStyle w:val="Heading2"/>
        <w:rPr>
          <w:rFonts w:ascii="仿宋" w:eastAsia="仿宋" w:hAnsi="仿宋" w:cs="仿宋" w:hint="eastAsia"/>
          <w:lang w:eastAsia="zh-CN"/>
        </w:rPr>
      </w:pPr>
      <w:bookmarkStart w:id="6" w:name="_Toc2716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子器件项目产品方案的确定是基于多方面因素的综合考虑。我们充分考虑了国家及地方产业发展政策、市场需求状况、资源供应情况、企业资金筹措能力、生产工艺技术水平的先进程度以及电力电子器件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电力电子器件项目产品需求市场作为出发点和落脚点。根据市场的动态变化，我们将灵活调整产品结构，真正做到市场需求决定产品生产。市场热点在哪里，我们的创新工作就紧随其后。为了适应市场需求的变化，我们将合理确定电力电子器件项目产品生产方案，并通过增加产品高附加值的方式，满足人们对电力电子器件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7" w:name="_Toc3211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电力电子器件项目总征地面积为XX平方米，相当于约XX亩，其中净用地面积为XX平方米，处于红线范围内，折合约XX亩。电力电子器件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电力电子器件项目计划购置的设备总数为XX台（套），设备购置费用将达到XX万元。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电力电子器件项目的计划总投资为XX万元，预计年实现的营业收入将达到XX万元。这一投资将为电力电子器件项目提供充足的资金支持，确保电力电子器件项目能够高效运营并实现可观的经济效益。</w:t>
      </w:r>
    </w:p>
    <w:p>
      <w:pPr>
        <w:pStyle w:val="Heading1"/>
        <w:ind w:firstLine="560" w:firstLineChars="200"/>
        <w:rPr>
          <w:rFonts w:ascii="仿宋" w:eastAsia="仿宋" w:hAnsi="仿宋" w:cs="仿宋" w:hint="eastAsia"/>
          <w:sz w:val="28"/>
          <w:lang w:eastAsia="zh-CN"/>
        </w:rPr>
      </w:pPr>
      <w:bookmarkStart w:id="8" w:name="_Toc1959"/>
      <w:r>
        <w:rPr>
          <w:rFonts w:ascii="仿宋" w:eastAsia="仿宋" w:hAnsi="仿宋" w:cs="仿宋" w:hint="eastAsia"/>
          <w:sz w:val="28"/>
          <w:lang w:eastAsia="zh-CN"/>
        </w:rPr>
        <w:t>三、电力电子器件项目建设地分析</w:t>
      </w:r>
      <w:bookmarkEnd w:id="8"/>
    </w:p>
    <w:p>
      <w:pPr>
        <w:pStyle w:val="Heading2"/>
        <w:rPr>
          <w:rFonts w:ascii="仿宋" w:eastAsia="仿宋" w:hAnsi="仿宋" w:cs="仿宋" w:hint="eastAsia"/>
          <w:lang w:eastAsia="zh-CN"/>
        </w:rPr>
      </w:pPr>
      <w:bookmarkStart w:id="9" w:name="_Toc13826"/>
      <w:r>
        <w:rPr>
          <w:rFonts w:ascii="仿宋" w:eastAsia="仿宋" w:hAnsi="仿宋" w:cs="仿宋" w:hint="eastAsia"/>
          <w:lang w:eastAsia="zh-CN"/>
        </w:rPr>
        <w:t>(一)、电力电子器件项目选址原则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确保电力电子器件项目建设不会对周围环境造成污染，或者任何潜在的污染都将控制在国家法律和标准允许的范围内。电力电子器件项目建设的区域将依据城市总体规划，以确保布局相对独立，便于进行科研、生产经营和管理活动。同时，电力电子器件项目建设区域与城市建设地的联系也将得到全面考虑，以促使电力电子器件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子器件项目建设方案将在满足电力电子器件项目产品生产工艺、消防安全、环境保护卫生等要求的前提下，尽量合并建筑，以提高资源利用效率。在布置方面，将充分利用自然空间，贯彻执行“十分珍惜和合理利用土地”的基本国策，根据具体情况因地制宜，合理布置电力电子器件项目建设，确保土地利用的合理性和可持续性。这样的电力电子器件项目规划将确保在电力电子器件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0" w:name="_Toc14048"/>
      <w:r>
        <w:rPr>
          <w:rFonts w:ascii="仿宋" w:eastAsia="仿宋" w:hAnsi="仿宋" w:cs="仿宋" w:hint="eastAsia"/>
          <w:sz w:val="28"/>
          <w:lang w:eastAsia="zh-CN"/>
        </w:rPr>
        <w:t>(二)、电力电子器件项目选址</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电力电子器件项目选址在 xxx 产业示范园区，这一选址的决定经过了充分的论证和考量。首先，xxx 产业示范园区作为地区内产业发展的重要引擎，具备了先进的基础设施和产业配套条件，为电力电子器件项目的顺利开展提供了有力支持。其次，该示范园区拥有便捷的交通网络和优越的地理位置，有利于原材料供应、产品流通以及人员往来，提高了电力电子器件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电力电子器件项目的环保理念高度契合。选址于示范园区，不仅可以有效整合各类资源，降低电力电子器件项目建设和运营的成本，同时也有助于提升电力电子器件项目的整体竞争力。综合考虑产业集聚效应、交通便捷性以及生态环保等多方面因素，选址于 xxx 产业示范园区对电力电子器件项目的可持续发展具有积极的促进作用。</w:t>
      </w:r>
    </w:p>
    <w:p>
      <w:pPr>
        <w:pStyle w:val="Heading2"/>
        <w:ind w:firstLine="560" w:firstLineChars="200"/>
        <w:rPr>
          <w:rFonts w:ascii="仿宋" w:eastAsia="仿宋" w:hAnsi="仿宋" w:cs="仿宋" w:hint="eastAsia"/>
          <w:sz w:val="28"/>
          <w:lang w:eastAsia="zh-CN"/>
        </w:rPr>
      </w:pPr>
      <w:bookmarkStart w:id="11" w:name="_Toc30629"/>
      <w:r>
        <w:rPr>
          <w:rFonts w:ascii="仿宋" w:eastAsia="仿宋" w:hAnsi="仿宋" w:cs="仿宋" w:hint="eastAsia"/>
          <w:sz w:val="28"/>
          <w:lang w:eastAsia="zh-CN"/>
        </w:rPr>
        <w:t>(三)、建设条件分析</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电力电子器件项目承办单位目前资产运营状况良好，财务管理制度健全且完善，企业财务雄厚。凭借卓越的产品质量、科学的管理模式以及灵活畅通的销售网络，该单位连年实现盈利，为电力电子器件项目建设提供充足的计划自筹资金。当地人民政府和主管部门高度重视电力电子器件项目建设，土地、规划、建设等管理部门提出了切实可行的实施方案和保障措施，并给予充分的认可。此外，电力电子器件项目建设区域拥有充足的水、电、气等资源供给，足以满足电力电子器件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电力电子器件项目可依托电力电子器件项目建设地成熟的公用工程、辅助工程、储运设施等富余资源，同时拥有丰富的劳动力资源和完善的社会服务体系。这将有助于加速电力电子器件项目建设进度，降低建设成本，实现电力电子器件项目投资的节约，提升电力电子器件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子器件项目承办单位具备一大批丰富经验的电力电子器件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电力电子器件项目承办单位还与多家科研院所建立了长期的合作关系，并设立了向科研开发倾斜的奖励机制，每年投入专项资金用于重点产品和关键工艺的研发奖励。这为电力电子器件项目的科研创新提供了有力的支持。</w:t>
      </w:r>
    </w:p>
    <w:p>
      <w:pPr>
        <w:pStyle w:val="Heading2"/>
        <w:ind w:firstLine="560" w:firstLineChars="200"/>
        <w:rPr>
          <w:rFonts w:ascii="仿宋" w:eastAsia="仿宋" w:hAnsi="仿宋" w:cs="仿宋" w:hint="eastAsia"/>
          <w:sz w:val="28"/>
          <w:lang w:eastAsia="zh-CN"/>
        </w:rPr>
      </w:pPr>
      <w:bookmarkStart w:id="12" w:name="_Toc30118"/>
      <w:r>
        <w:rPr>
          <w:rFonts w:ascii="仿宋" w:eastAsia="仿宋" w:hAnsi="仿宋" w:cs="仿宋" w:hint="eastAsia"/>
          <w:sz w:val="28"/>
          <w:lang w:eastAsia="zh-CN"/>
        </w:rPr>
        <w:t>(四)、用地控制指标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电力电子器件项目选址于 xxx 产业示范园区，关于用地控制指标的规划与管理，本电力电子器件项目将严格遵循国家和地方的相关法规和标准。用地控制指标包括但不限于以下几个方面：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电力电子器件项目将严格按照规划建设主体工程的需要，确保建筑物基底占地面积在符合法规的范围内，以最大限度地利用土地，提高用地利用效率。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根据示范园区的总体规划，电力电子器件项目将遵循相应的建筑密度标准，合理规划建设，保障电力电子器件项目建设的紧凑性和高效性。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在电力电子器件项目建设中，将注重绿化工作，确保绿化率达到或超过规划要求。通过科学合理的绿化设计，提升电力电子器件项目周边的生态环境，使其更加宜居宜业。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电力电子器件项目将根据规划要求，合理规划地上和地下层数，确保建设的稳定性和安全性。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根据示范园区的具体规划和相关法规，电力电子器件项目还将遵循其他用地控制指标，如建筑线、退让线等，确保电力电子器件项目的建设与周边环境的和谐相处。</w:t>
      </w:r>
    </w:p>
    <w:p>
      <w:pPr>
        <w:pStyle w:val="Heading2"/>
        <w:ind w:firstLine="560" w:firstLineChars="200"/>
        <w:rPr>
          <w:rFonts w:ascii="仿宋" w:eastAsia="仿宋" w:hAnsi="仿宋" w:cs="仿宋" w:hint="eastAsia"/>
          <w:sz w:val="28"/>
          <w:lang w:eastAsia="zh-CN"/>
        </w:rPr>
      </w:pPr>
      <w:bookmarkStart w:id="13" w:name="_Toc23394"/>
      <w:r>
        <w:rPr>
          <w:rFonts w:ascii="仿宋" w:eastAsia="仿宋" w:hAnsi="仿宋" w:cs="仿宋" w:hint="eastAsia"/>
          <w:sz w:val="28"/>
          <w:lang w:eastAsia="zh-CN"/>
        </w:rPr>
        <w:t>(五)、用地总体要求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在本期工程电力电子器件项目的建设规划中，涉及到一系列关键的建设指标，这些指标将有助于确保电力电子器件项目的合理规划和高效建设。具体而言：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电力电子器件项目的建筑系数为XXX%。该系数是对电力电子器件项目建筑面积与用地面积的比例控制，通过设定合理的建筑系数，可以确保电力电子器件项目在有限的用地资源下实现最大的建筑利用率，达到用地经济效益的最佳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建筑容积率：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电子器件项目的建筑容积率为XXX。该率值衡量了建筑物总体积与用地面积的比例，是规划中用来控制建筑高度和密度的关键参数。通过合理控制建筑容积率，可以在确保建筑物结构合理的同时，使电力电子器件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电力电子器件项目的生态品质，本期工程电力电子器件项目将严格执行绿化覆盖率标准，目标值为XXX%。这意味着在电力电子器件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电力电子器件项目的固定资产投资强度为XXX万元/亩。该指标表征了每亩土地上的固定资产投资额，是评估电力电子器件项目投资规模的重要参考。通过科学合理地控制投资强度，可以实现资金的有效利用，确保电力电子器件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这些建设规划指标将有助于电力电子器件项目在建设过程中充分考虑资源利用效率、环境保护、投资效益等多个方面，实现可持续发展的目标。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4" w:name="_Toc26851"/>
      <w:r>
        <w:rPr>
          <w:rFonts w:ascii="仿宋" w:eastAsia="仿宋" w:hAnsi="仿宋" w:cs="仿宋" w:hint="eastAsia"/>
          <w:sz w:val="28"/>
          <w:lang w:eastAsia="zh-CN"/>
        </w:rPr>
        <w:t>(六)、节约用地措施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电子器件项目建设坚持专业化生产原则，将主要生产过程和关键工序由电力电子器件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电力电子器件项目采用高效的生产工艺，通过科学的设备布局，最大程度地提高生产效率，减少生产空间的浪费。这包括合理的生产流程设计，避免不必要的物料运输和仓储空间占用。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在土地利用的同时，电力电子器件项目建设将考虑采用绿色建筑理念，以减少对周边自然环境的影响。通过科学规划和环保措施，确保生产过程中的废弃物处理和排放均符合环保标准，最小化对土地生态的冲击。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在生产过程中，电力电子器件项目将注重资源的综合利用，减少废弃物的产生。通过回收再利用、能源回收等手段，最大化地减少对新资源的依赖，实现对土地资源的更为有效的利用。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电力电子器件项目建设在土地资源的规划和使用上不仅注重高效性和科技性，同时保持对生态环境的尊重。这种全方位的土地资源节约措施将有助于电力电子器件项目的可持续发展和为社会创造更多的经济效益。</w:t>
      </w:r>
    </w:p>
    <w:p>
      <w:pPr>
        <w:pStyle w:val="Heading2"/>
        <w:ind w:firstLine="560" w:firstLineChars="200"/>
        <w:rPr>
          <w:rFonts w:ascii="仿宋" w:eastAsia="仿宋" w:hAnsi="仿宋" w:cs="仿宋" w:hint="eastAsia"/>
          <w:sz w:val="28"/>
          <w:lang w:eastAsia="zh-CN"/>
        </w:rPr>
      </w:pPr>
      <w:bookmarkStart w:id="15" w:name="_Toc10869"/>
      <w:r>
        <w:rPr>
          <w:rFonts w:ascii="仿宋" w:eastAsia="仿宋" w:hAnsi="仿宋" w:cs="仿宋" w:hint="eastAsia"/>
          <w:sz w:val="28"/>
          <w:lang w:eastAsia="zh-CN"/>
        </w:rPr>
        <w:t>(七)、总图布置方案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在电力电子器件项目规划中，总图布置方案是确保各个组成部分协调有序、高效运作的关键。以下是总图布置方案的主要考虑因素：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电力电子器件项目整体布局应基于高效生产流程和员工流动，确保各功能区域之间协调有序。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引入环保设计理念，设置废弃物处理区域和环保设施，确保电力电子器件项目对环境的影响最小化。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安排紧急设备和安全设备的布局，提高应急处理效率，确保电力电子器件项目安全运行。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留出足够的空间，以便未来电力电子器件项目扩建和设备更新。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总图布置方案应充分考虑以上因素，以确保电力电子器件项目在运作中能够高效、安全、可持续地发展。该方案的设计应符合电力电子器件项目的整体战略规划和长期发展目标。</w:t>
      </w:r>
    </w:p>
    <w:p>
      <w:pPr>
        <w:pStyle w:val="Heading2"/>
        <w:ind w:firstLine="560" w:firstLineChars="200"/>
        <w:rPr>
          <w:rFonts w:ascii="仿宋" w:eastAsia="仿宋" w:hAnsi="仿宋" w:cs="仿宋" w:hint="eastAsia"/>
          <w:sz w:val="28"/>
          <w:lang w:eastAsia="zh-CN"/>
        </w:rPr>
      </w:pPr>
      <w:bookmarkStart w:id="16" w:name="_Toc29937"/>
      <w:r>
        <w:rPr>
          <w:rFonts w:ascii="仿宋" w:eastAsia="仿宋" w:hAnsi="仿宋" w:cs="仿宋" w:hint="eastAsia"/>
          <w:sz w:val="28"/>
          <w:lang w:eastAsia="zh-CN"/>
        </w:rPr>
        <w:t>(八)、运输组成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电力电子器件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电力电子器件项目资源配置可满足场内运输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场外运输主要包括原材料的供给和产品的外运。远距离运输采用汽车或铁路解决，而区域内社会运输力量充足，可以满足本期工程电力电子器件项目场外远距离运输需求。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电子器件项目选址位于XXX产业示范园区，将确保运输活动对周围环境不产生污染，且不超过国家法律和标准允许的范围。电力电子器件项目建设区域布局相对独立，便于科研、生产和管理活动，同时与建成区有便捷联系，确保电力电子器件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电力电子器件项目建设方案将遵循土地利用的基本国策，采用因地制宜的方式进行合理布置，最大限度地减少土地利用的负面影响。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电力电子器件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综合考虑了物流系统的整体设计、运输安全、环保和社会影响、运输成本优化等方面，电力电子器件项目将致力于打造高效、安全、环保的物流体系，以支持电力电子器件项目的顺利实施和可持续发展。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6278"/>
      <w:r>
        <w:rPr>
          <w:rFonts w:ascii="仿宋" w:eastAsia="仿宋" w:hAnsi="仿宋" w:cs="仿宋" w:hint="eastAsia"/>
          <w:sz w:val="28"/>
          <w:lang w:eastAsia="zh-CN"/>
        </w:rPr>
        <w:t>(九)、选址综合评价</w:t>
      </w:r>
      <w:bookmarkEnd w:id="17"/>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子器件项目选址地理位置优越，交通便利，具有显著的区位优势。该地区通讯便捷，水资源丰富，能源供应充足，这为电力电子器件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8" w:name="_Toc6732"/>
      <w:r>
        <w:rPr>
          <w:rFonts w:ascii="仿宋" w:eastAsia="仿宋" w:hAnsi="仿宋" w:cs="仿宋" w:hint="eastAsia"/>
          <w:sz w:val="28"/>
          <w:lang w:eastAsia="zh-CN"/>
        </w:rPr>
        <w:t>四、工艺先进性</w:t>
      </w:r>
      <w:bookmarkEnd w:id="18"/>
    </w:p>
    <w:p>
      <w:pPr>
        <w:pStyle w:val="Heading2"/>
        <w:rPr>
          <w:rFonts w:ascii="仿宋" w:eastAsia="仿宋" w:hAnsi="仿宋" w:cs="仿宋" w:hint="eastAsia"/>
          <w:lang w:eastAsia="zh-CN"/>
        </w:rPr>
      </w:pPr>
      <w:bookmarkStart w:id="19" w:name="_Toc28526"/>
      <w:r>
        <w:rPr>
          <w:rFonts w:ascii="仿宋" w:eastAsia="仿宋" w:hAnsi="仿宋" w:cs="仿宋" w:hint="eastAsia"/>
          <w:lang w:eastAsia="zh-CN"/>
        </w:rPr>
        <w:t>(一)、电力电子器件项目建设期的原辅材料保障</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XX电力电子器件项目在施工期间的原辅材料采购主要涵盖以下几个方面：钢材、木材、水泥以及各种建筑和装饰材料。电力电子器件项目所在地周边市场拥有丰富的供应资源，有多家供货厂家和商户，能够满足电力电子器件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电力电子器件项目施工不可或缺的主要材料之一，涵盖结构钢、型钢等多个种类，市场上存在多家专业生产厂家，提供了多样化的选择。木材作为建筑和装饰的重要原材料，周边供应商可提供各类木材品种，以满足电力电子器件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电力电子器件项目所在地区有多家水泥生产厂家，保障了电力电子器件项目对水泥的供应。此外，各种建筑及装饰材料，如砖瓦、涂料、地板等，也能在周边市场找到丰富的品种和供应商，确保电力电子器件项目在施工过程中有足够的选择空间。</w:t>
      </w:r>
    </w:p>
    <w:p>
      <w:pPr>
        <w:pStyle w:val="Heading2"/>
        <w:ind w:firstLine="560" w:firstLineChars="200"/>
        <w:rPr>
          <w:rFonts w:ascii="仿宋" w:eastAsia="仿宋" w:hAnsi="仿宋" w:cs="仿宋" w:hint="eastAsia"/>
          <w:sz w:val="28"/>
          <w:lang w:eastAsia="zh-CN"/>
        </w:rPr>
      </w:pPr>
      <w:bookmarkStart w:id="20" w:name="_Toc16552"/>
      <w:r>
        <w:rPr>
          <w:rFonts w:ascii="仿宋" w:eastAsia="仿宋" w:hAnsi="仿宋" w:cs="仿宋" w:hint="eastAsia"/>
          <w:sz w:val="28"/>
          <w:lang w:eastAsia="zh-CN"/>
        </w:rPr>
        <w:t>(二)、电力电子器件项目运营期的原辅材料采购与管理</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在电力电子器件项目运营期，原辅材料的采购及管理是确保生产顺利进行和产品质量稳定的关键环节。以下是对该方面的运营策略：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电力电子器件项目承办单位将建立健全IS09000质量管理和质量保证体系，确保物料的质量控制和管理符合国际标准。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电力电子器件项目在建设时应确保原料来源的稳定可靠，建立长期合作关系，确保建成后原料的质量和连续供应。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https://d.book118.com/398032062001006046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5822B1"/>
    <w:rsid w:val="075822B1"/>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9803206200100604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2024-02-18T12:17:00Z</dcterms:created>
  <dcterms:modified xsi:type="dcterms:W3CDTF">2024-02-18T12:17:25Z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4628BD667843453984B8F53EFBAE1DF1_11</vt:lpwstr>
  </property>
  <property fmtid="{D5CDD505-2E9C-101B-9397-08002B2CF9AE}" pid="3" name="KSOProductBuildVer">
    <vt:lpwstr>2052-12.1.0.16250</vt:lpwstr>
  </property>
</Properties>
</file>