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过滤材料：滤料项目规划设计纲要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37" w:history="1">
        <w:r>
          <w:rPr>
            <w:rFonts w:ascii="仿宋" w:eastAsia="仿宋" w:hAnsi="仿宋" w:cs="仿宋" w:hint="eastAsia"/>
            <w:lang w:eastAsia="zh-CN"/>
          </w:rPr>
          <w:t>概论</w:t>
        </w:r>
        <w:r>
          <w:tab/>
        </w:r>
        <w:r>
          <w:fldChar w:fldCharType="begin"/>
        </w:r>
        <w:r>
          <w:instrText xml:space="preserve"> PAGEREF _Toc4537 \h </w:instrText>
        </w:r>
        <w:r>
          <w:fldChar w:fldCharType="separate"/>
        </w:r>
        <w:r>
          <w:t>3</w:t>
        </w:r>
        <w:r>
          <w:fldChar w:fldCharType="end"/>
        </w:r>
      </w:hyperlink>
    </w:p>
    <w:p>
      <w:pPr>
        <w:pStyle w:val="TOC1"/>
        <w:tabs>
          <w:tab w:val="right" w:leader="dot" w:pos="8306"/>
        </w:tabs>
      </w:pPr>
      <w:hyperlink w:anchor="_Toc15485" w:history="1">
        <w:r>
          <w:rPr>
            <w:rFonts w:ascii="仿宋" w:eastAsia="仿宋" w:hAnsi="仿宋" w:cs="仿宋" w:hint="eastAsia"/>
            <w:lang w:eastAsia="zh-CN"/>
          </w:rPr>
          <w:t>一、过滤材料：滤料项目选址可行性分析</w:t>
        </w:r>
        <w:r>
          <w:tab/>
        </w:r>
        <w:r>
          <w:fldChar w:fldCharType="begin"/>
        </w:r>
        <w:r>
          <w:instrText xml:space="preserve"> PAGEREF _Toc15485 \h </w:instrText>
        </w:r>
        <w:r>
          <w:fldChar w:fldCharType="separate"/>
        </w:r>
        <w:r>
          <w:t>3</w:t>
        </w:r>
        <w:r>
          <w:fldChar w:fldCharType="end"/>
        </w:r>
      </w:hyperlink>
    </w:p>
    <w:p>
      <w:pPr>
        <w:pStyle w:val="TOC2"/>
        <w:tabs>
          <w:tab w:val="right" w:leader="dot" w:pos="8306"/>
        </w:tabs>
      </w:pPr>
      <w:hyperlink w:anchor="_Toc26717" w:history="1">
        <w:r>
          <w:rPr>
            <w:rFonts w:ascii="仿宋" w:eastAsia="仿宋" w:hAnsi="仿宋" w:cs="仿宋" w:hint="eastAsia"/>
            <w:lang w:eastAsia="zh-CN"/>
          </w:rPr>
          <w:t>(一)、过滤材料：滤料项目选址</w:t>
        </w:r>
        <w:r>
          <w:tab/>
        </w:r>
        <w:r>
          <w:fldChar w:fldCharType="begin"/>
        </w:r>
        <w:r>
          <w:instrText xml:space="preserve"> PAGEREF _Toc26717 \h </w:instrText>
        </w:r>
        <w:r>
          <w:fldChar w:fldCharType="separate"/>
        </w:r>
        <w:r>
          <w:t>3</w:t>
        </w:r>
        <w:r>
          <w:fldChar w:fldCharType="end"/>
        </w:r>
      </w:hyperlink>
    </w:p>
    <w:p>
      <w:pPr>
        <w:pStyle w:val="TOC2"/>
        <w:tabs>
          <w:tab w:val="right" w:leader="dot" w:pos="8306"/>
        </w:tabs>
      </w:pPr>
      <w:hyperlink w:anchor="_Toc31589" w:history="1">
        <w:r>
          <w:rPr>
            <w:rFonts w:ascii="仿宋" w:eastAsia="仿宋" w:hAnsi="仿宋" w:cs="仿宋" w:hint="eastAsia"/>
            <w:lang w:eastAsia="zh-CN"/>
          </w:rPr>
          <w:t>(二)、用地控制指标</w:t>
        </w:r>
        <w:r>
          <w:tab/>
        </w:r>
        <w:r>
          <w:fldChar w:fldCharType="begin"/>
        </w:r>
        <w:r>
          <w:instrText xml:space="preserve"> PAGEREF _Toc31589 \h </w:instrText>
        </w:r>
        <w:r>
          <w:fldChar w:fldCharType="separate"/>
        </w:r>
        <w:r>
          <w:t>3</w:t>
        </w:r>
        <w:r>
          <w:fldChar w:fldCharType="end"/>
        </w:r>
      </w:hyperlink>
    </w:p>
    <w:p>
      <w:pPr>
        <w:pStyle w:val="TOC2"/>
        <w:tabs>
          <w:tab w:val="right" w:leader="dot" w:pos="8306"/>
        </w:tabs>
      </w:pPr>
      <w:hyperlink w:anchor="_Toc27844" w:history="1">
        <w:r>
          <w:rPr>
            <w:rFonts w:ascii="仿宋" w:eastAsia="仿宋" w:hAnsi="仿宋" w:cs="仿宋" w:hint="eastAsia"/>
            <w:lang w:eastAsia="zh-CN"/>
          </w:rPr>
          <w:t>(三)、节约用地措施</w:t>
        </w:r>
        <w:r>
          <w:tab/>
        </w:r>
        <w:r>
          <w:fldChar w:fldCharType="begin"/>
        </w:r>
        <w:r>
          <w:instrText xml:space="preserve"> PAGEREF _Toc27844 \h </w:instrText>
        </w:r>
        <w:r>
          <w:fldChar w:fldCharType="separate"/>
        </w:r>
        <w:r>
          <w:t>5</w:t>
        </w:r>
        <w:r>
          <w:fldChar w:fldCharType="end"/>
        </w:r>
      </w:hyperlink>
    </w:p>
    <w:p>
      <w:pPr>
        <w:pStyle w:val="TOC2"/>
        <w:tabs>
          <w:tab w:val="right" w:leader="dot" w:pos="8306"/>
        </w:tabs>
      </w:pPr>
      <w:hyperlink w:anchor="_Toc3574" w:history="1">
        <w:r>
          <w:rPr>
            <w:rFonts w:ascii="仿宋" w:eastAsia="仿宋" w:hAnsi="仿宋" w:cs="仿宋" w:hint="eastAsia"/>
            <w:lang w:eastAsia="zh-CN"/>
          </w:rPr>
          <w:t>(四)、总图布置方案</w:t>
        </w:r>
        <w:r>
          <w:tab/>
        </w:r>
        <w:r>
          <w:fldChar w:fldCharType="begin"/>
        </w:r>
        <w:r>
          <w:instrText xml:space="preserve"> PAGEREF _Toc3574 \h </w:instrText>
        </w:r>
        <w:r>
          <w:fldChar w:fldCharType="separate"/>
        </w:r>
        <w:r>
          <w:t>6</w:t>
        </w:r>
        <w:r>
          <w:fldChar w:fldCharType="end"/>
        </w:r>
      </w:hyperlink>
    </w:p>
    <w:p>
      <w:pPr>
        <w:pStyle w:val="TOC2"/>
        <w:tabs>
          <w:tab w:val="right" w:leader="dot" w:pos="8306"/>
        </w:tabs>
      </w:pPr>
      <w:hyperlink w:anchor="_Toc11361" w:history="1">
        <w:r>
          <w:rPr>
            <w:rFonts w:ascii="仿宋" w:eastAsia="仿宋" w:hAnsi="仿宋" w:cs="仿宋" w:hint="eastAsia"/>
            <w:lang w:eastAsia="zh-CN"/>
          </w:rPr>
          <w:t>(五)、选址综合评价</w:t>
        </w:r>
        <w:r>
          <w:tab/>
        </w:r>
        <w:r>
          <w:fldChar w:fldCharType="begin"/>
        </w:r>
        <w:r>
          <w:instrText xml:space="preserve"> PAGEREF _Toc11361 \h </w:instrText>
        </w:r>
        <w:r>
          <w:fldChar w:fldCharType="separate"/>
        </w:r>
        <w:r>
          <w:t>7</w:t>
        </w:r>
        <w:r>
          <w:fldChar w:fldCharType="end"/>
        </w:r>
      </w:hyperlink>
    </w:p>
    <w:p>
      <w:pPr>
        <w:pStyle w:val="TOC1"/>
        <w:tabs>
          <w:tab w:val="right" w:leader="dot" w:pos="8306"/>
        </w:tabs>
      </w:pPr>
      <w:hyperlink w:anchor="_Toc25934" w:history="1">
        <w:r>
          <w:rPr>
            <w:rFonts w:ascii="仿宋" w:eastAsia="仿宋" w:hAnsi="仿宋" w:cs="仿宋" w:hint="eastAsia"/>
            <w:lang w:eastAsia="zh-CN"/>
          </w:rPr>
          <w:t>二、过滤材料：滤料项目绩效评估</w:t>
        </w:r>
        <w:r>
          <w:tab/>
        </w:r>
        <w:r>
          <w:fldChar w:fldCharType="begin"/>
        </w:r>
        <w:r>
          <w:instrText xml:space="preserve"> PAGEREF _Toc25934 \h </w:instrText>
        </w:r>
        <w:r>
          <w:fldChar w:fldCharType="separate"/>
        </w:r>
        <w:r>
          <w:t>8</w:t>
        </w:r>
        <w:r>
          <w:fldChar w:fldCharType="end"/>
        </w:r>
      </w:hyperlink>
    </w:p>
    <w:p>
      <w:pPr>
        <w:pStyle w:val="TOC2"/>
        <w:tabs>
          <w:tab w:val="right" w:leader="dot" w:pos="8306"/>
        </w:tabs>
      </w:pPr>
      <w:hyperlink w:anchor="_Toc28524" w:history="1">
        <w:r>
          <w:rPr>
            <w:rFonts w:ascii="仿宋" w:eastAsia="仿宋" w:hAnsi="仿宋" w:cs="仿宋" w:hint="eastAsia"/>
            <w:lang w:eastAsia="zh-CN"/>
          </w:rPr>
          <w:t>(一)、绩效评估指标</w:t>
        </w:r>
        <w:r>
          <w:tab/>
        </w:r>
        <w:r>
          <w:fldChar w:fldCharType="begin"/>
        </w:r>
        <w:r>
          <w:instrText xml:space="preserve"> PAGEREF _Toc28524 \h </w:instrText>
        </w:r>
        <w:r>
          <w:fldChar w:fldCharType="separate"/>
        </w:r>
        <w:r>
          <w:t>8</w:t>
        </w:r>
        <w:r>
          <w:fldChar w:fldCharType="end"/>
        </w:r>
      </w:hyperlink>
    </w:p>
    <w:p>
      <w:pPr>
        <w:pStyle w:val="TOC2"/>
        <w:tabs>
          <w:tab w:val="right" w:leader="dot" w:pos="8306"/>
        </w:tabs>
      </w:pPr>
      <w:hyperlink w:anchor="_Toc7694" w:history="1">
        <w:r>
          <w:rPr>
            <w:rFonts w:ascii="仿宋" w:eastAsia="仿宋" w:hAnsi="仿宋" w:cs="仿宋" w:hint="eastAsia"/>
            <w:lang w:eastAsia="zh-CN"/>
          </w:rPr>
          <w:t>(二)、绩效评估方法</w:t>
        </w:r>
        <w:r>
          <w:tab/>
        </w:r>
        <w:r>
          <w:fldChar w:fldCharType="begin"/>
        </w:r>
        <w:r>
          <w:instrText xml:space="preserve"> PAGEREF _Toc7694 \h </w:instrText>
        </w:r>
        <w:r>
          <w:fldChar w:fldCharType="separate"/>
        </w:r>
        <w:r>
          <w:t>10</w:t>
        </w:r>
        <w:r>
          <w:fldChar w:fldCharType="end"/>
        </w:r>
      </w:hyperlink>
    </w:p>
    <w:p>
      <w:pPr>
        <w:pStyle w:val="TOC2"/>
        <w:tabs>
          <w:tab w:val="right" w:leader="dot" w:pos="8306"/>
        </w:tabs>
      </w:pPr>
      <w:hyperlink w:anchor="_Toc10281" w:history="1">
        <w:r>
          <w:rPr>
            <w:rFonts w:ascii="仿宋" w:eastAsia="仿宋" w:hAnsi="仿宋" w:cs="仿宋" w:hint="eastAsia"/>
            <w:lang w:eastAsia="zh-CN"/>
          </w:rPr>
          <w:t>(三)、绩效评估周期</w:t>
        </w:r>
        <w:r>
          <w:tab/>
        </w:r>
        <w:r>
          <w:fldChar w:fldCharType="begin"/>
        </w:r>
        <w:r>
          <w:instrText xml:space="preserve"> PAGEREF _Toc10281 \h </w:instrText>
        </w:r>
        <w:r>
          <w:fldChar w:fldCharType="separate"/>
        </w:r>
        <w:r>
          <w:t>11</w:t>
        </w:r>
        <w:r>
          <w:fldChar w:fldCharType="end"/>
        </w:r>
      </w:hyperlink>
    </w:p>
    <w:p>
      <w:pPr>
        <w:pStyle w:val="TOC1"/>
        <w:tabs>
          <w:tab w:val="right" w:leader="dot" w:pos="8306"/>
        </w:tabs>
      </w:pPr>
      <w:hyperlink w:anchor="_Toc4356" w:history="1">
        <w:r>
          <w:rPr>
            <w:rFonts w:ascii="仿宋" w:eastAsia="仿宋" w:hAnsi="仿宋" w:cs="仿宋" w:hint="eastAsia"/>
            <w:lang w:eastAsia="zh-CN"/>
          </w:rPr>
          <w:t>三、过滤材料：滤料项目危机管理</w:t>
        </w:r>
        <w:r>
          <w:tab/>
        </w:r>
        <w:r>
          <w:fldChar w:fldCharType="begin"/>
        </w:r>
        <w:r>
          <w:instrText xml:space="preserve"> PAGEREF _Toc4356 \h </w:instrText>
        </w:r>
        <w:r>
          <w:fldChar w:fldCharType="separate"/>
        </w:r>
        <w:r>
          <w:t>12</w:t>
        </w:r>
        <w:r>
          <w:fldChar w:fldCharType="end"/>
        </w:r>
      </w:hyperlink>
    </w:p>
    <w:p>
      <w:pPr>
        <w:pStyle w:val="TOC2"/>
        <w:tabs>
          <w:tab w:val="right" w:leader="dot" w:pos="8306"/>
        </w:tabs>
      </w:pPr>
      <w:hyperlink w:anchor="_Toc9561" w:history="1">
        <w:r>
          <w:rPr>
            <w:rFonts w:ascii="仿宋" w:eastAsia="仿宋" w:hAnsi="仿宋" w:cs="仿宋" w:hint="eastAsia"/>
            <w:lang w:eastAsia="zh-CN"/>
          </w:rPr>
          <w:t>(一)、危机预警与识别</w:t>
        </w:r>
        <w:r>
          <w:tab/>
        </w:r>
        <w:r>
          <w:fldChar w:fldCharType="begin"/>
        </w:r>
        <w:r>
          <w:instrText xml:space="preserve"> PAGEREF _Toc9561 \h </w:instrText>
        </w:r>
        <w:r>
          <w:fldChar w:fldCharType="separate"/>
        </w:r>
        <w:r>
          <w:t>12</w:t>
        </w:r>
        <w:r>
          <w:fldChar w:fldCharType="end"/>
        </w:r>
      </w:hyperlink>
    </w:p>
    <w:p>
      <w:pPr>
        <w:pStyle w:val="TOC2"/>
        <w:tabs>
          <w:tab w:val="right" w:leader="dot" w:pos="8306"/>
        </w:tabs>
      </w:pPr>
      <w:hyperlink w:anchor="_Toc3676" w:history="1">
        <w:r>
          <w:rPr>
            <w:rFonts w:ascii="仿宋" w:eastAsia="仿宋" w:hAnsi="仿宋" w:cs="仿宋" w:hint="eastAsia"/>
            <w:lang w:eastAsia="zh-CN"/>
          </w:rPr>
          <w:t>(二)、危机应对与恢复</w:t>
        </w:r>
        <w:r>
          <w:tab/>
        </w:r>
        <w:r>
          <w:fldChar w:fldCharType="begin"/>
        </w:r>
        <w:r>
          <w:instrText xml:space="preserve"> PAGEREF _Toc3676 \h </w:instrText>
        </w:r>
        <w:r>
          <w:fldChar w:fldCharType="separate"/>
        </w:r>
        <w:r>
          <w:t>13</w:t>
        </w:r>
        <w:r>
          <w:fldChar w:fldCharType="end"/>
        </w:r>
      </w:hyperlink>
    </w:p>
    <w:p>
      <w:pPr>
        <w:pStyle w:val="TOC1"/>
        <w:tabs>
          <w:tab w:val="right" w:leader="dot" w:pos="8306"/>
        </w:tabs>
      </w:pPr>
      <w:hyperlink w:anchor="_Toc26943" w:history="1">
        <w:r>
          <w:rPr>
            <w:rFonts w:ascii="仿宋" w:eastAsia="仿宋" w:hAnsi="仿宋" w:cs="仿宋" w:hint="eastAsia"/>
            <w:lang w:eastAsia="zh-CN"/>
          </w:rPr>
          <w:t>四、市场分析、调研</w:t>
        </w:r>
        <w:r>
          <w:tab/>
        </w:r>
        <w:r>
          <w:fldChar w:fldCharType="begin"/>
        </w:r>
        <w:r>
          <w:instrText xml:space="preserve"> PAGEREF _Toc26943 \h </w:instrText>
        </w:r>
        <w:r>
          <w:fldChar w:fldCharType="separate"/>
        </w:r>
        <w:r>
          <w:t>14</w:t>
        </w:r>
        <w:r>
          <w:fldChar w:fldCharType="end"/>
        </w:r>
      </w:hyperlink>
    </w:p>
    <w:p>
      <w:pPr>
        <w:pStyle w:val="TOC2"/>
        <w:tabs>
          <w:tab w:val="right" w:leader="dot" w:pos="8306"/>
        </w:tabs>
      </w:pPr>
      <w:hyperlink w:anchor="_Toc16129" w:history="1">
        <w:r>
          <w:rPr>
            <w:rFonts w:ascii="仿宋" w:eastAsia="仿宋" w:hAnsi="仿宋" w:cs="仿宋" w:hint="eastAsia"/>
            <w:lang w:eastAsia="zh-CN"/>
          </w:rPr>
          <w:t>(一)、过滤材料：滤料行业分析</w:t>
        </w:r>
        <w:r>
          <w:tab/>
        </w:r>
        <w:r>
          <w:fldChar w:fldCharType="begin"/>
        </w:r>
        <w:r>
          <w:instrText xml:space="preserve"> PAGEREF _Toc16129 \h </w:instrText>
        </w:r>
        <w:r>
          <w:fldChar w:fldCharType="separate"/>
        </w:r>
        <w:r>
          <w:t>14</w:t>
        </w:r>
        <w:r>
          <w:fldChar w:fldCharType="end"/>
        </w:r>
      </w:hyperlink>
    </w:p>
    <w:p>
      <w:pPr>
        <w:pStyle w:val="TOC2"/>
        <w:tabs>
          <w:tab w:val="right" w:leader="dot" w:pos="8306"/>
        </w:tabs>
      </w:pPr>
      <w:hyperlink w:anchor="_Toc20970" w:history="1">
        <w:r>
          <w:rPr>
            <w:rFonts w:ascii="仿宋" w:eastAsia="仿宋" w:hAnsi="仿宋" w:cs="仿宋" w:hint="eastAsia"/>
            <w:lang w:eastAsia="zh-CN"/>
          </w:rPr>
          <w:t>(二)、过滤材料：滤料市场分析预测</w:t>
        </w:r>
        <w:r>
          <w:tab/>
        </w:r>
        <w:r>
          <w:fldChar w:fldCharType="begin"/>
        </w:r>
        <w:r>
          <w:instrText xml:space="preserve"> PAGEREF _Toc20970 \h </w:instrText>
        </w:r>
        <w:r>
          <w:fldChar w:fldCharType="separate"/>
        </w:r>
        <w:r>
          <w:t>15</w:t>
        </w:r>
        <w:r>
          <w:fldChar w:fldCharType="end"/>
        </w:r>
      </w:hyperlink>
    </w:p>
    <w:p>
      <w:pPr>
        <w:pStyle w:val="TOC1"/>
        <w:tabs>
          <w:tab w:val="right" w:leader="dot" w:pos="8306"/>
        </w:tabs>
      </w:pPr>
      <w:hyperlink w:anchor="_Toc18004" w:history="1">
        <w:r>
          <w:rPr>
            <w:rFonts w:ascii="仿宋" w:eastAsia="仿宋" w:hAnsi="仿宋" w:cs="仿宋" w:hint="eastAsia"/>
            <w:lang w:eastAsia="zh-CN"/>
          </w:rPr>
          <w:t>五、过滤材料：滤料项目可持续发展</w:t>
        </w:r>
        <w:r>
          <w:tab/>
        </w:r>
        <w:r>
          <w:fldChar w:fldCharType="begin"/>
        </w:r>
        <w:r>
          <w:instrText xml:space="preserve"> PAGEREF _Toc18004 \h </w:instrText>
        </w:r>
        <w:r>
          <w:fldChar w:fldCharType="separate"/>
        </w:r>
        <w:r>
          <w:t>16</w:t>
        </w:r>
        <w:r>
          <w:fldChar w:fldCharType="end"/>
        </w:r>
      </w:hyperlink>
    </w:p>
    <w:p>
      <w:pPr>
        <w:pStyle w:val="TOC2"/>
        <w:tabs>
          <w:tab w:val="right" w:leader="dot" w:pos="8306"/>
        </w:tabs>
      </w:pPr>
      <w:hyperlink w:anchor="_Toc25754" w:history="1">
        <w:r>
          <w:rPr>
            <w:rFonts w:ascii="仿宋" w:eastAsia="仿宋" w:hAnsi="仿宋" w:cs="仿宋" w:hint="eastAsia"/>
            <w:lang w:eastAsia="zh-CN"/>
          </w:rPr>
          <w:t>(一)、可持续战略与实践</w:t>
        </w:r>
        <w:r>
          <w:tab/>
        </w:r>
        <w:r>
          <w:fldChar w:fldCharType="begin"/>
        </w:r>
        <w:r>
          <w:instrText xml:space="preserve"> PAGEREF _Toc25754 \h </w:instrText>
        </w:r>
        <w:r>
          <w:fldChar w:fldCharType="separate"/>
        </w:r>
        <w:r>
          <w:t>16</w:t>
        </w:r>
        <w:r>
          <w:fldChar w:fldCharType="end"/>
        </w:r>
      </w:hyperlink>
    </w:p>
    <w:p>
      <w:pPr>
        <w:pStyle w:val="TOC2"/>
        <w:tabs>
          <w:tab w:val="right" w:leader="dot" w:pos="8306"/>
        </w:tabs>
      </w:pPr>
      <w:hyperlink w:anchor="_Toc20076" w:history="1">
        <w:r>
          <w:rPr>
            <w:rFonts w:ascii="仿宋" w:eastAsia="仿宋" w:hAnsi="仿宋" w:cs="仿宋" w:hint="eastAsia"/>
            <w:lang w:eastAsia="zh-CN"/>
          </w:rPr>
          <w:t>(二)、环保与社会责任</w:t>
        </w:r>
        <w:r>
          <w:tab/>
        </w:r>
        <w:r>
          <w:fldChar w:fldCharType="begin"/>
        </w:r>
        <w:r>
          <w:instrText xml:space="preserve"> PAGEREF _Toc20076 \h </w:instrText>
        </w:r>
        <w:r>
          <w:fldChar w:fldCharType="separate"/>
        </w:r>
        <w:r>
          <w:t>17</w:t>
        </w:r>
        <w:r>
          <w:fldChar w:fldCharType="end"/>
        </w:r>
      </w:hyperlink>
    </w:p>
    <w:p>
      <w:pPr>
        <w:pStyle w:val="TOC1"/>
        <w:tabs>
          <w:tab w:val="right" w:leader="dot" w:pos="8306"/>
        </w:tabs>
      </w:pPr>
      <w:hyperlink w:anchor="_Toc23929" w:history="1">
        <w:r>
          <w:rPr>
            <w:rFonts w:ascii="仿宋" w:eastAsia="仿宋" w:hAnsi="仿宋" w:cs="仿宋" w:hint="eastAsia"/>
            <w:lang w:eastAsia="zh-CN"/>
          </w:rPr>
          <w:t>六、过滤材料：滤料项目文档管理</w:t>
        </w:r>
        <w:r>
          <w:tab/>
        </w:r>
        <w:r>
          <w:fldChar w:fldCharType="begin"/>
        </w:r>
        <w:r>
          <w:instrText xml:space="preserve"> PAGEREF _Toc23929 \h </w:instrText>
        </w:r>
        <w:r>
          <w:fldChar w:fldCharType="separate"/>
        </w:r>
        <w:r>
          <w:t>18</w:t>
        </w:r>
        <w:r>
          <w:fldChar w:fldCharType="end"/>
        </w:r>
      </w:hyperlink>
    </w:p>
    <w:p>
      <w:pPr>
        <w:pStyle w:val="TOC2"/>
        <w:tabs>
          <w:tab w:val="right" w:leader="dot" w:pos="8306"/>
        </w:tabs>
      </w:pPr>
      <w:hyperlink w:anchor="_Toc15222" w:history="1">
        <w:r>
          <w:rPr>
            <w:rFonts w:ascii="仿宋" w:eastAsia="仿宋" w:hAnsi="仿宋" w:cs="仿宋" w:hint="eastAsia"/>
            <w:lang w:eastAsia="zh-CN"/>
          </w:rPr>
          <w:t>(一)、文档编制与审查</w:t>
        </w:r>
        <w:r>
          <w:tab/>
        </w:r>
        <w:r>
          <w:fldChar w:fldCharType="begin"/>
        </w:r>
        <w:r>
          <w:instrText xml:space="preserve"> PAGEREF _Toc15222 \h </w:instrText>
        </w:r>
        <w:r>
          <w:fldChar w:fldCharType="separate"/>
        </w:r>
        <w:r>
          <w:t>18</w:t>
        </w:r>
        <w:r>
          <w:fldChar w:fldCharType="end"/>
        </w:r>
      </w:hyperlink>
    </w:p>
    <w:p>
      <w:pPr>
        <w:pStyle w:val="TOC2"/>
        <w:tabs>
          <w:tab w:val="right" w:leader="dot" w:pos="8306"/>
        </w:tabs>
      </w:pPr>
      <w:hyperlink w:anchor="_Toc28166" w:history="1">
        <w:r>
          <w:rPr>
            <w:rFonts w:ascii="仿宋" w:eastAsia="仿宋" w:hAnsi="仿宋" w:cs="仿宋" w:hint="eastAsia"/>
            <w:lang w:eastAsia="zh-CN"/>
          </w:rPr>
          <w:t>(二)、文档发布与分发</w:t>
        </w:r>
        <w:r>
          <w:tab/>
        </w:r>
        <w:r>
          <w:fldChar w:fldCharType="begin"/>
        </w:r>
        <w:r>
          <w:instrText xml:space="preserve"> PAGEREF _Toc28166 \h </w:instrText>
        </w:r>
        <w:r>
          <w:fldChar w:fldCharType="separate"/>
        </w:r>
        <w:r>
          <w:t>19</w:t>
        </w:r>
        <w:r>
          <w:fldChar w:fldCharType="end"/>
        </w:r>
      </w:hyperlink>
    </w:p>
    <w:p>
      <w:pPr>
        <w:pStyle w:val="TOC2"/>
        <w:tabs>
          <w:tab w:val="right" w:leader="dot" w:pos="8306"/>
        </w:tabs>
      </w:pPr>
      <w:hyperlink w:anchor="_Toc26349" w:history="1">
        <w:r>
          <w:rPr>
            <w:rFonts w:ascii="仿宋" w:eastAsia="仿宋" w:hAnsi="仿宋" w:cs="仿宋" w:hint="eastAsia"/>
            <w:lang w:eastAsia="zh-CN"/>
          </w:rPr>
          <w:t>(三)、文档存档与归档</w:t>
        </w:r>
        <w:r>
          <w:tab/>
        </w:r>
        <w:r>
          <w:fldChar w:fldCharType="begin"/>
        </w:r>
        <w:r>
          <w:instrText xml:space="preserve"> PAGEREF _Toc26349 \h </w:instrText>
        </w:r>
        <w:r>
          <w:fldChar w:fldCharType="separate"/>
        </w:r>
        <w:r>
          <w:t>20</w:t>
        </w:r>
        <w:r>
          <w:fldChar w:fldCharType="end"/>
        </w:r>
      </w:hyperlink>
    </w:p>
    <w:p>
      <w:pPr>
        <w:pStyle w:val="TOC1"/>
        <w:tabs>
          <w:tab w:val="right" w:leader="dot" w:pos="8306"/>
        </w:tabs>
      </w:pPr>
      <w:hyperlink w:anchor="_Toc10208" w:history="1">
        <w:r>
          <w:rPr>
            <w:rFonts w:ascii="仿宋" w:eastAsia="仿宋" w:hAnsi="仿宋" w:cs="仿宋" w:hint="eastAsia"/>
            <w:lang w:eastAsia="zh-CN"/>
          </w:rPr>
          <w:t>七、过滤材料：滤料项目人力资源管理</w:t>
        </w:r>
        <w:r>
          <w:tab/>
        </w:r>
        <w:r>
          <w:fldChar w:fldCharType="begin"/>
        </w:r>
        <w:r>
          <w:instrText xml:space="preserve"> PAGEREF _Toc10208 \h </w:instrText>
        </w:r>
        <w:r>
          <w:fldChar w:fldCharType="separate"/>
        </w:r>
        <w:r>
          <w:t>21</w:t>
        </w:r>
        <w:r>
          <w:fldChar w:fldCharType="end"/>
        </w:r>
      </w:hyperlink>
    </w:p>
    <w:p>
      <w:pPr>
        <w:pStyle w:val="TOC2"/>
        <w:tabs>
          <w:tab w:val="right" w:leader="dot" w:pos="8306"/>
        </w:tabs>
      </w:pPr>
      <w:hyperlink w:anchor="_Toc2501" w:history="1">
        <w:r>
          <w:rPr>
            <w:rFonts w:ascii="仿宋" w:eastAsia="仿宋" w:hAnsi="仿宋" w:cs="仿宋" w:hint="eastAsia"/>
            <w:lang w:eastAsia="zh-CN"/>
          </w:rPr>
          <w:t>(一)、建立健全的预算管理制度</w:t>
        </w:r>
        <w:r>
          <w:tab/>
        </w:r>
        <w:r>
          <w:fldChar w:fldCharType="begin"/>
        </w:r>
        <w:r>
          <w:instrText xml:space="preserve"> PAGEREF _Toc2501 \h </w:instrText>
        </w:r>
        <w:r>
          <w:fldChar w:fldCharType="separate"/>
        </w:r>
        <w:r>
          <w:t>21</w:t>
        </w:r>
        <w:r>
          <w:fldChar w:fldCharType="end"/>
        </w:r>
      </w:hyperlink>
    </w:p>
    <w:p>
      <w:pPr>
        <w:pStyle w:val="TOC2"/>
        <w:tabs>
          <w:tab w:val="right" w:leader="dot" w:pos="8306"/>
        </w:tabs>
      </w:pPr>
      <w:hyperlink w:anchor="_Toc16077" w:history="1">
        <w:r>
          <w:rPr>
            <w:rFonts w:ascii="仿宋" w:eastAsia="仿宋" w:hAnsi="仿宋" w:cs="仿宋" w:hint="eastAsia"/>
            <w:lang w:eastAsia="zh-CN"/>
          </w:rPr>
          <w:t>(二)、加强资金流动监控</w:t>
        </w:r>
        <w:r>
          <w:tab/>
        </w:r>
        <w:r>
          <w:fldChar w:fldCharType="begin"/>
        </w:r>
        <w:r>
          <w:instrText xml:space="preserve"> PAGEREF _Toc16077 \h </w:instrText>
        </w:r>
        <w:r>
          <w:fldChar w:fldCharType="separate"/>
        </w:r>
        <w:r>
          <w:t>23</w:t>
        </w:r>
        <w:r>
          <w:fldChar w:fldCharType="end"/>
        </w:r>
      </w:hyperlink>
    </w:p>
    <w:p>
      <w:pPr>
        <w:pStyle w:val="TOC2"/>
        <w:tabs>
          <w:tab w:val="right" w:leader="dot" w:pos="8306"/>
        </w:tabs>
      </w:pPr>
      <w:hyperlink w:anchor="_Toc29887" w:history="1">
        <w:r>
          <w:rPr>
            <w:rFonts w:ascii="仿宋" w:eastAsia="仿宋" w:hAnsi="仿宋" w:cs="仿宋" w:hint="eastAsia"/>
            <w:lang w:eastAsia="zh-CN"/>
          </w:rPr>
          <w:t>(三)、制定完善的风险控制机制</w:t>
        </w:r>
        <w:r>
          <w:tab/>
        </w:r>
        <w:r>
          <w:fldChar w:fldCharType="begin"/>
        </w:r>
        <w:r>
          <w:instrText xml:space="preserve"> PAGEREF _Toc29887 \h </w:instrText>
        </w:r>
        <w:r>
          <w:fldChar w:fldCharType="separate"/>
        </w:r>
        <w:r>
          <w:t>24</w:t>
        </w:r>
        <w:r>
          <w:fldChar w:fldCharType="end"/>
        </w:r>
      </w:hyperlink>
    </w:p>
    <w:p>
      <w:pPr>
        <w:pStyle w:val="TOC2"/>
        <w:tabs>
          <w:tab w:val="right" w:leader="dot" w:pos="8306"/>
        </w:tabs>
      </w:pPr>
      <w:hyperlink w:anchor="_Toc25659" w:history="1">
        <w:r>
          <w:rPr>
            <w:rFonts w:ascii="仿宋" w:eastAsia="仿宋" w:hAnsi="仿宋" w:cs="仿宋" w:hint="eastAsia"/>
            <w:lang w:eastAsia="zh-CN"/>
          </w:rPr>
          <w:t>(四)、优化成本管理</w:t>
        </w:r>
        <w:r>
          <w:tab/>
        </w:r>
        <w:r>
          <w:fldChar w:fldCharType="begin"/>
        </w:r>
        <w:r>
          <w:instrText xml:space="preserve"> PAGEREF _Toc25659 \h </w:instrText>
        </w:r>
        <w:r>
          <w:fldChar w:fldCharType="separate"/>
        </w:r>
        <w:r>
          <w:t>25</w:t>
        </w:r>
        <w:r>
          <w:fldChar w:fldCharType="end"/>
        </w:r>
      </w:hyperlink>
    </w:p>
    <w:p>
      <w:pPr>
        <w:pStyle w:val="TOC1"/>
        <w:tabs>
          <w:tab w:val="right" w:leader="dot" w:pos="8306"/>
        </w:tabs>
      </w:pPr>
      <w:hyperlink w:anchor="_Toc28795" w:history="1">
        <w:r>
          <w:rPr>
            <w:rFonts w:ascii="仿宋" w:eastAsia="仿宋" w:hAnsi="仿宋" w:cs="仿宋" w:hint="eastAsia"/>
            <w:lang w:eastAsia="zh-CN"/>
          </w:rPr>
          <w:t>八、过滤材料：滤料项目风险管理</w:t>
        </w:r>
        <w:r>
          <w:tab/>
        </w:r>
        <w:r>
          <w:fldChar w:fldCharType="begin"/>
        </w:r>
        <w:r>
          <w:instrText xml:space="preserve"> PAGEREF _Toc28795 \h </w:instrText>
        </w:r>
        <w:r>
          <w:fldChar w:fldCharType="separate"/>
        </w:r>
        <w:r>
          <w:t>27</w:t>
        </w:r>
        <w:r>
          <w:fldChar w:fldCharType="end"/>
        </w:r>
      </w:hyperlink>
    </w:p>
    <w:p>
      <w:pPr>
        <w:pStyle w:val="TOC2"/>
        <w:tabs>
          <w:tab w:val="right" w:leader="dot" w:pos="8306"/>
        </w:tabs>
      </w:pPr>
      <w:hyperlink w:anchor="_Toc20368" w:history="1">
        <w:r>
          <w:rPr>
            <w:rFonts w:ascii="仿宋" w:eastAsia="仿宋" w:hAnsi="仿宋" w:cs="仿宋" w:hint="eastAsia"/>
            <w:lang w:eastAsia="zh-CN"/>
          </w:rPr>
          <w:t>(一)、风险识别与评估</w:t>
        </w:r>
        <w:r>
          <w:tab/>
        </w:r>
        <w:r>
          <w:fldChar w:fldCharType="begin"/>
        </w:r>
        <w:r>
          <w:instrText xml:space="preserve"> PAGEREF _Toc20368 \h </w:instrText>
        </w:r>
        <w:r>
          <w:fldChar w:fldCharType="separate"/>
        </w:r>
        <w:r>
          <w:t>27</w:t>
        </w:r>
        <w:r>
          <w:fldChar w:fldCharType="end"/>
        </w:r>
      </w:hyperlink>
    </w:p>
    <w:p>
      <w:pPr>
        <w:pStyle w:val="TOC2"/>
        <w:tabs>
          <w:tab w:val="right" w:leader="dot" w:pos="8306"/>
        </w:tabs>
      </w:pPr>
      <w:hyperlink w:anchor="_Toc11015" w:history="1">
        <w:r>
          <w:rPr>
            <w:rFonts w:ascii="仿宋" w:eastAsia="仿宋" w:hAnsi="仿宋" w:cs="仿宋" w:hint="eastAsia"/>
            <w:lang w:eastAsia="zh-CN"/>
          </w:rPr>
          <w:t>(二)、风险应对策略</w:t>
        </w:r>
        <w:r>
          <w:tab/>
        </w:r>
        <w:r>
          <w:fldChar w:fldCharType="begin"/>
        </w:r>
        <w:r>
          <w:instrText xml:space="preserve"> PAGEREF _Toc11015 \h </w:instrText>
        </w:r>
        <w:r>
          <w:fldChar w:fldCharType="separate"/>
        </w:r>
        <w:r>
          <w:t>28</w:t>
        </w:r>
        <w:r>
          <w:fldChar w:fldCharType="end"/>
        </w:r>
      </w:hyperlink>
    </w:p>
    <w:p>
      <w:pPr>
        <w:pStyle w:val="TOC2"/>
        <w:tabs>
          <w:tab w:val="right" w:leader="dot" w:pos="8306"/>
        </w:tabs>
      </w:pPr>
      <w:hyperlink w:anchor="_Toc25072" w:history="1">
        <w:r>
          <w:rPr>
            <w:rFonts w:ascii="仿宋" w:eastAsia="仿宋" w:hAnsi="仿宋" w:cs="仿宋" w:hint="eastAsia"/>
            <w:lang w:eastAsia="zh-CN"/>
          </w:rPr>
          <w:t>(三)、风险监控与控制</w:t>
        </w:r>
        <w:r>
          <w:tab/>
        </w:r>
        <w:r>
          <w:fldChar w:fldCharType="begin"/>
        </w:r>
        <w:r>
          <w:instrText xml:space="preserve"> PAGEREF _Toc25072 \h </w:instrText>
        </w:r>
        <w:r>
          <w:fldChar w:fldCharType="separate"/>
        </w:r>
        <w:r>
          <w:t>30</w:t>
        </w:r>
        <w:r>
          <w:fldChar w:fldCharType="end"/>
        </w:r>
      </w:hyperlink>
    </w:p>
    <w:p>
      <w:pPr>
        <w:pStyle w:val="TOC1"/>
        <w:tabs>
          <w:tab w:val="right" w:leader="dot" w:pos="8306"/>
        </w:tabs>
      </w:pPr>
      <w:hyperlink w:anchor="_Toc1787" w:history="1">
        <w:r>
          <w:rPr>
            <w:rFonts w:ascii="仿宋" w:eastAsia="仿宋" w:hAnsi="仿宋" w:cs="仿宋" w:hint="eastAsia"/>
            <w:lang w:eastAsia="zh-CN"/>
          </w:rPr>
          <w:t>九、过滤材料：滤料项目计划安排</w:t>
        </w:r>
        <w:r>
          <w:tab/>
        </w:r>
        <w:r>
          <w:fldChar w:fldCharType="begin"/>
        </w:r>
        <w:r>
          <w:instrText xml:space="preserve"> PAGEREF _Toc1787 \h </w:instrText>
        </w:r>
        <w:r>
          <w:fldChar w:fldCharType="separate"/>
        </w:r>
        <w:r>
          <w:t>31</w:t>
        </w:r>
        <w:r>
          <w:fldChar w:fldCharType="end"/>
        </w:r>
      </w:hyperlink>
    </w:p>
    <w:p>
      <w:pPr>
        <w:pStyle w:val="TOC2"/>
        <w:tabs>
          <w:tab w:val="right" w:leader="dot" w:pos="8306"/>
        </w:tabs>
      </w:pPr>
      <w:hyperlink w:anchor="_Toc2422" w:history="1">
        <w:r>
          <w:rPr>
            <w:rFonts w:ascii="仿宋" w:eastAsia="仿宋" w:hAnsi="仿宋" w:cs="仿宋" w:hint="eastAsia"/>
            <w:lang w:eastAsia="zh-CN"/>
          </w:rPr>
          <w:t>(一)、建设周期</w:t>
        </w:r>
        <w:r>
          <w:tab/>
        </w:r>
        <w:r>
          <w:fldChar w:fldCharType="begin"/>
        </w:r>
        <w:r>
          <w:instrText xml:space="preserve"> PAGEREF _Toc2422 \h </w:instrText>
        </w:r>
        <w:r>
          <w:fldChar w:fldCharType="separate"/>
        </w:r>
        <w:r>
          <w:t>31</w:t>
        </w:r>
        <w:r>
          <w:fldChar w:fldCharType="end"/>
        </w:r>
      </w:hyperlink>
    </w:p>
    <w:p>
      <w:pPr>
        <w:pStyle w:val="TOC2"/>
        <w:tabs>
          <w:tab w:val="right" w:leader="dot" w:pos="8306"/>
        </w:tabs>
      </w:pPr>
      <w:hyperlink w:anchor="_Toc100" w:history="1">
        <w:r>
          <w:rPr>
            <w:rFonts w:ascii="仿宋" w:eastAsia="仿宋" w:hAnsi="仿宋" w:cs="仿宋" w:hint="eastAsia"/>
            <w:lang w:eastAsia="zh-CN"/>
          </w:rPr>
          <w:t>(二)、建设进度</w:t>
        </w:r>
        <w:r>
          <w:tab/>
        </w:r>
        <w:r>
          <w:fldChar w:fldCharType="begin"/>
        </w:r>
        <w:r>
          <w:instrText xml:space="preserve"> PAGEREF _Toc100 \h </w:instrText>
        </w:r>
        <w:r>
          <w:fldChar w:fldCharType="separate"/>
        </w:r>
        <w:r>
          <w:t>32</w:t>
        </w:r>
        <w:r>
          <w:fldChar w:fldCharType="end"/>
        </w:r>
      </w:hyperlink>
    </w:p>
    <w:p>
      <w:pPr>
        <w:pStyle w:val="TOC2"/>
        <w:tabs>
          <w:tab w:val="right" w:leader="dot" w:pos="8306"/>
        </w:tabs>
      </w:pPr>
      <w:hyperlink w:anchor="_Toc15879" w:history="1">
        <w:r>
          <w:rPr>
            <w:rFonts w:ascii="仿宋" w:eastAsia="仿宋" w:hAnsi="仿宋" w:cs="仿宋" w:hint="eastAsia"/>
            <w:lang w:eastAsia="zh-CN"/>
          </w:rPr>
          <w:t>(三)、进度安排注意事项</w:t>
        </w:r>
        <w:r>
          <w:tab/>
        </w:r>
        <w:r>
          <w:fldChar w:fldCharType="begin"/>
        </w:r>
        <w:r>
          <w:instrText xml:space="preserve"> PAGEREF _Toc15879 \h </w:instrText>
        </w:r>
        <w:r>
          <w:fldChar w:fldCharType="separate"/>
        </w:r>
        <w:r>
          <w:t>33</w:t>
        </w:r>
        <w:r>
          <w:fldChar w:fldCharType="end"/>
        </w:r>
      </w:hyperlink>
    </w:p>
    <w:p>
      <w:pPr>
        <w:pStyle w:val="TOC2"/>
        <w:tabs>
          <w:tab w:val="right" w:leader="dot" w:pos="8306"/>
        </w:tabs>
      </w:pPr>
      <w:hyperlink w:anchor="_Toc4745" w:history="1">
        <w:r>
          <w:rPr>
            <w:rFonts w:ascii="仿宋" w:eastAsia="仿宋" w:hAnsi="仿宋" w:cs="仿宋" w:hint="eastAsia"/>
            <w:lang w:eastAsia="zh-CN"/>
          </w:rPr>
          <w:t>(四)、人力资源配置</w:t>
        </w:r>
        <w:r>
          <w:tab/>
        </w:r>
        <w:r>
          <w:fldChar w:fldCharType="begin"/>
        </w:r>
        <w:r>
          <w:instrText xml:space="preserve"> PAGEREF _Toc4745 \h </w:instrText>
        </w:r>
        <w:r>
          <w:fldChar w:fldCharType="separate"/>
        </w:r>
        <w:r>
          <w:t>34</w:t>
        </w:r>
        <w:r>
          <w:fldChar w:fldCharType="end"/>
        </w:r>
      </w:hyperlink>
    </w:p>
    <w:p>
      <w:pPr>
        <w:pStyle w:val="TOC1"/>
        <w:tabs>
          <w:tab w:val="right" w:leader="dot" w:pos="8306"/>
        </w:tabs>
      </w:pPr>
      <w:hyperlink w:anchor="_Toc22983" w:history="1">
        <w:r>
          <w:rPr>
            <w:rFonts w:ascii="仿宋" w:eastAsia="仿宋" w:hAnsi="仿宋" w:cs="仿宋" w:hint="eastAsia"/>
            <w:lang w:eastAsia="zh-CN"/>
          </w:rPr>
          <w:t>十、生产安全保护</w:t>
        </w:r>
        <w:r>
          <w:tab/>
        </w:r>
        <w:r>
          <w:fldChar w:fldCharType="begin"/>
        </w:r>
        <w:r>
          <w:instrText xml:space="preserve"> PAGEREF _Toc22983 \h </w:instrText>
        </w:r>
        <w:r>
          <w:fldChar w:fldCharType="separate"/>
        </w:r>
        <w:r>
          <w:t>35</w:t>
        </w:r>
        <w:r>
          <w:fldChar w:fldCharType="end"/>
        </w:r>
      </w:hyperlink>
    </w:p>
    <w:p>
      <w:pPr>
        <w:pStyle w:val="TOC2"/>
        <w:tabs>
          <w:tab w:val="right" w:leader="dot" w:pos="8306"/>
        </w:tabs>
      </w:pPr>
      <w:hyperlink w:anchor="_Toc32561" w:history="1">
        <w:r>
          <w:rPr>
            <w:rFonts w:ascii="仿宋" w:eastAsia="仿宋" w:hAnsi="仿宋" w:cs="仿宋" w:hint="eastAsia"/>
            <w:lang w:eastAsia="zh-CN"/>
          </w:rPr>
          <w:t>(一)、消防安全</w:t>
        </w:r>
        <w:r>
          <w:tab/>
        </w:r>
        <w:r>
          <w:fldChar w:fldCharType="begin"/>
        </w:r>
        <w:r>
          <w:instrText xml:space="preserve"> PAGEREF _Toc32561 \h </w:instrText>
        </w:r>
        <w:r>
          <w:fldChar w:fldCharType="separate"/>
        </w:r>
        <w:r>
          <w:t>35</w:t>
        </w:r>
        <w:r>
          <w:fldChar w:fldCharType="end"/>
        </w:r>
      </w:hyperlink>
    </w:p>
    <w:p>
      <w:pPr>
        <w:pStyle w:val="TOC2"/>
        <w:tabs>
          <w:tab w:val="right" w:leader="dot" w:pos="8306"/>
        </w:tabs>
      </w:pPr>
      <w:hyperlink w:anchor="_Toc307" w:history="1">
        <w:r>
          <w:rPr>
            <w:rFonts w:ascii="仿宋" w:eastAsia="仿宋" w:hAnsi="仿宋" w:cs="仿宋" w:hint="eastAsia"/>
            <w:lang w:eastAsia="zh-CN"/>
          </w:rPr>
          <w:t>(二)、防火防爆总图布置措施</w:t>
        </w:r>
        <w:r>
          <w:tab/>
        </w:r>
        <w:r>
          <w:fldChar w:fldCharType="begin"/>
        </w:r>
        <w:r>
          <w:instrText xml:space="preserve"> PAGEREF _Toc307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84" w:history="1">
        <w:r>
          <w:rPr>
            <w:rFonts w:ascii="仿宋" w:eastAsia="仿宋" w:hAnsi="仿宋" w:cs="仿宋" w:hint="eastAsia"/>
            <w:lang w:eastAsia="zh-CN"/>
          </w:rPr>
          <w:t>(三)、自然灾害防范措施</w:t>
        </w:r>
        <w:r>
          <w:tab/>
        </w:r>
        <w:r>
          <w:fldChar w:fldCharType="begin"/>
        </w:r>
        <w:r>
          <w:instrText xml:space="preserve"> PAGEREF _Toc14684 \h </w:instrText>
        </w:r>
        <w:r>
          <w:fldChar w:fldCharType="separate"/>
        </w:r>
        <w:r>
          <w:t>37</w:t>
        </w:r>
        <w:r>
          <w:fldChar w:fldCharType="end"/>
        </w:r>
      </w:hyperlink>
    </w:p>
    <w:p>
      <w:pPr>
        <w:pStyle w:val="TOC2"/>
        <w:tabs>
          <w:tab w:val="right" w:leader="dot" w:pos="8306"/>
        </w:tabs>
      </w:pPr>
      <w:hyperlink w:anchor="_Toc22405" w:history="1">
        <w:r>
          <w:rPr>
            <w:rFonts w:ascii="仿宋" w:eastAsia="仿宋" w:hAnsi="仿宋" w:cs="仿宋" w:hint="eastAsia"/>
            <w:lang w:eastAsia="zh-CN"/>
          </w:rPr>
          <w:t>(四)、安全色及安全标志使用要求</w:t>
        </w:r>
        <w:r>
          <w:tab/>
        </w:r>
        <w:r>
          <w:fldChar w:fldCharType="begin"/>
        </w:r>
        <w:r>
          <w:instrText xml:space="preserve"> PAGEREF _Toc22405 \h </w:instrText>
        </w:r>
        <w:r>
          <w:fldChar w:fldCharType="separate"/>
        </w:r>
        <w:r>
          <w:t>38</w:t>
        </w:r>
        <w:r>
          <w:fldChar w:fldCharType="end"/>
        </w:r>
      </w:hyperlink>
    </w:p>
    <w:p>
      <w:pPr>
        <w:pStyle w:val="TOC2"/>
        <w:tabs>
          <w:tab w:val="right" w:leader="dot" w:pos="8306"/>
        </w:tabs>
      </w:pPr>
      <w:hyperlink w:anchor="_Toc25998" w:history="1">
        <w:r>
          <w:rPr>
            <w:rFonts w:ascii="仿宋" w:eastAsia="仿宋" w:hAnsi="仿宋" w:cs="仿宋" w:hint="eastAsia"/>
            <w:lang w:eastAsia="zh-CN"/>
          </w:rPr>
          <w:t>(五)、防尘防毒措施</w:t>
        </w:r>
        <w:r>
          <w:tab/>
        </w:r>
        <w:r>
          <w:fldChar w:fldCharType="begin"/>
        </w:r>
        <w:r>
          <w:instrText xml:space="preserve"> PAGEREF _Toc25998 \h </w:instrText>
        </w:r>
        <w:r>
          <w:fldChar w:fldCharType="separate"/>
        </w:r>
        <w:r>
          <w:t>39</w:t>
        </w:r>
        <w:r>
          <w:fldChar w:fldCharType="end"/>
        </w:r>
      </w:hyperlink>
    </w:p>
    <w:p>
      <w:pPr>
        <w:pStyle w:val="TOC2"/>
        <w:tabs>
          <w:tab w:val="right" w:leader="dot" w:pos="8306"/>
        </w:tabs>
      </w:pPr>
      <w:hyperlink w:anchor="_Toc3225" w:history="1">
        <w:r>
          <w:rPr>
            <w:rFonts w:ascii="仿宋" w:eastAsia="仿宋" w:hAnsi="仿宋" w:cs="仿宋" w:hint="eastAsia"/>
            <w:lang w:eastAsia="zh-CN"/>
          </w:rPr>
          <w:t>(六)、防静电、触电防护及防雷措施</w:t>
        </w:r>
        <w:r>
          <w:tab/>
        </w:r>
        <w:r>
          <w:fldChar w:fldCharType="begin"/>
        </w:r>
        <w:r>
          <w:instrText xml:space="preserve"> PAGEREF _Toc3225 \h </w:instrText>
        </w:r>
        <w:r>
          <w:fldChar w:fldCharType="separate"/>
        </w:r>
        <w:r>
          <w:t>40</w:t>
        </w:r>
        <w:r>
          <w:fldChar w:fldCharType="end"/>
        </w:r>
      </w:hyperlink>
    </w:p>
    <w:p>
      <w:pPr>
        <w:pStyle w:val="TOC2"/>
        <w:tabs>
          <w:tab w:val="right" w:leader="dot" w:pos="8306"/>
        </w:tabs>
      </w:pPr>
      <w:hyperlink w:anchor="_Toc17393" w:history="1">
        <w:r>
          <w:rPr>
            <w:rFonts w:ascii="仿宋" w:eastAsia="仿宋" w:hAnsi="仿宋" w:cs="仿宋" w:hint="eastAsia"/>
            <w:lang w:eastAsia="zh-CN"/>
          </w:rPr>
          <w:t>(七)、机械设备安全保障措施</w:t>
        </w:r>
        <w:r>
          <w:tab/>
        </w:r>
        <w:r>
          <w:fldChar w:fldCharType="begin"/>
        </w:r>
        <w:r>
          <w:instrText xml:space="preserve"> PAGEREF _Toc17393 \h </w:instrText>
        </w:r>
        <w:r>
          <w:fldChar w:fldCharType="separate"/>
        </w:r>
        <w:r>
          <w:t>42</w:t>
        </w:r>
        <w:r>
          <w:fldChar w:fldCharType="end"/>
        </w:r>
      </w:hyperlink>
    </w:p>
    <w:p>
      <w:pPr>
        <w:pStyle w:val="TOC1"/>
        <w:tabs>
          <w:tab w:val="right" w:leader="dot" w:pos="8306"/>
        </w:tabs>
      </w:pPr>
      <w:hyperlink w:anchor="_Toc30890" w:history="1">
        <w:r>
          <w:rPr>
            <w:rFonts w:ascii="仿宋" w:eastAsia="仿宋" w:hAnsi="仿宋" w:cs="仿宋" w:hint="eastAsia"/>
            <w:lang w:eastAsia="zh-CN"/>
          </w:rPr>
          <w:t>十一、过滤材料：滤料项目人力资源培养与发展</w:t>
        </w:r>
        <w:r>
          <w:tab/>
        </w:r>
        <w:r>
          <w:fldChar w:fldCharType="begin"/>
        </w:r>
        <w:r>
          <w:instrText xml:space="preserve"> PAGEREF _Toc30890 \h </w:instrText>
        </w:r>
        <w:r>
          <w:fldChar w:fldCharType="separate"/>
        </w:r>
        <w:r>
          <w:t>43</w:t>
        </w:r>
        <w:r>
          <w:fldChar w:fldCharType="end"/>
        </w:r>
      </w:hyperlink>
    </w:p>
    <w:p>
      <w:pPr>
        <w:pStyle w:val="TOC2"/>
        <w:tabs>
          <w:tab w:val="right" w:leader="dot" w:pos="8306"/>
        </w:tabs>
      </w:pPr>
      <w:hyperlink w:anchor="_Toc27053" w:history="1">
        <w:r>
          <w:rPr>
            <w:rFonts w:ascii="仿宋" w:eastAsia="仿宋" w:hAnsi="仿宋" w:cs="仿宋" w:hint="eastAsia"/>
            <w:lang w:eastAsia="zh-CN"/>
          </w:rPr>
          <w:t>(一)、人才需求与规划</w:t>
        </w:r>
        <w:r>
          <w:tab/>
        </w:r>
        <w:r>
          <w:fldChar w:fldCharType="begin"/>
        </w:r>
        <w:r>
          <w:instrText xml:space="preserve"> PAGEREF _Toc27053 \h </w:instrText>
        </w:r>
        <w:r>
          <w:fldChar w:fldCharType="separate"/>
        </w:r>
        <w:r>
          <w:t>43</w:t>
        </w:r>
        <w:r>
          <w:fldChar w:fldCharType="end"/>
        </w:r>
      </w:hyperlink>
    </w:p>
    <w:p>
      <w:pPr>
        <w:pStyle w:val="TOC2"/>
        <w:tabs>
          <w:tab w:val="right" w:leader="dot" w:pos="8306"/>
        </w:tabs>
      </w:pPr>
      <w:hyperlink w:anchor="_Toc19151" w:history="1">
        <w:r>
          <w:rPr>
            <w:rFonts w:ascii="仿宋" w:eastAsia="仿宋" w:hAnsi="仿宋" w:cs="仿宋" w:hint="eastAsia"/>
            <w:lang w:eastAsia="zh-CN"/>
          </w:rPr>
          <w:t>(二)、培训与发展计划</w:t>
        </w:r>
        <w:r>
          <w:tab/>
        </w:r>
        <w:r>
          <w:fldChar w:fldCharType="begin"/>
        </w:r>
        <w:r>
          <w:instrText xml:space="preserve"> PAGEREF _Toc19151 \h </w:instrText>
        </w:r>
        <w:r>
          <w:fldChar w:fldCharType="separate"/>
        </w:r>
        <w:r>
          <w:t>44</w:t>
        </w:r>
        <w:r>
          <w:fldChar w:fldCharType="end"/>
        </w:r>
      </w:hyperlink>
    </w:p>
    <w:p>
      <w:pPr>
        <w:pStyle w:val="TOC1"/>
        <w:tabs>
          <w:tab w:val="right" w:leader="dot" w:pos="8306"/>
        </w:tabs>
      </w:pPr>
      <w:hyperlink w:anchor="_Toc9691" w:history="1">
        <w:r>
          <w:rPr>
            <w:rFonts w:ascii="仿宋" w:eastAsia="仿宋" w:hAnsi="仿宋" w:cs="仿宋" w:hint="eastAsia"/>
            <w:lang w:eastAsia="zh-CN"/>
          </w:rPr>
          <w:t>十二、过滤材料：滤料项目社会影响</w:t>
        </w:r>
        <w:r>
          <w:tab/>
        </w:r>
        <w:r>
          <w:fldChar w:fldCharType="begin"/>
        </w:r>
        <w:r>
          <w:instrText xml:space="preserve"> PAGEREF _Toc9691 \h </w:instrText>
        </w:r>
        <w:r>
          <w:fldChar w:fldCharType="separate"/>
        </w:r>
        <w:r>
          <w:t>44</w:t>
        </w:r>
        <w:r>
          <w:fldChar w:fldCharType="end"/>
        </w:r>
      </w:hyperlink>
    </w:p>
    <w:p>
      <w:pPr>
        <w:pStyle w:val="TOC2"/>
        <w:tabs>
          <w:tab w:val="right" w:leader="dot" w:pos="8306"/>
        </w:tabs>
      </w:pPr>
      <w:hyperlink w:anchor="_Toc2193" w:history="1">
        <w:r>
          <w:rPr>
            <w:rFonts w:ascii="仿宋" w:eastAsia="仿宋" w:hAnsi="仿宋" w:cs="仿宋" w:hint="eastAsia"/>
            <w:lang w:eastAsia="zh-CN"/>
          </w:rPr>
          <w:t>(一)、社会责任与义务</w:t>
        </w:r>
        <w:r>
          <w:tab/>
        </w:r>
        <w:r>
          <w:fldChar w:fldCharType="begin"/>
        </w:r>
        <w:r>
          <w:instrText xml:space="preserve"> PAGEREF _Toc2193 \h </w:instrText>
        </w:r>
        <w:r>
          <w:fldChar w:fldCharType="separate"/>
        </w:r>
        <w:r>
          <w:t>44</w:t>
        </w:r>
        <w:r>
          <w:fldChar w:fldCharType="end"/>
        </w:r>
      </w:hyperlink>
    </w:p>
    <w:p>
      <w:pPr>
        <w:pStyle w:val="TOC2"/>
        <w:tabs>
          <w:tab w:val="right" w:leader="dot" w:pos="8306"/>
        </w:tabs>
      </w:pPr>
      <w:hyperlink w:anchor="_Toc30546" w:history="1">
        <w:r>
          <w:rPr>
            <w:rFonts w:ascii="仿宋" w:eastAsia="仿宋" w:hAnsi="仿宋" w:cs="仿宋" w:hint="eastAsia"/>
            <w:lang w:eastAsia="zh-CN"/>
          </w:rPr>
          <w:t>(二)、社会参与与沟通</w:t>
        </w:r>
        <w:r>
          <w:tab/>
        </w:r>
        <w:r>
          <w:fldChar w:fldCharType="begin"/>
        </w:r>
        <w:r>
          <w:instrText xml:space="preserve"> PAGEREF _Toc30546 \h </w:instrText>
        </w:r>
        <w:r>
          <w:fldChar w:fldCharType="separate"/>
        </w:r>
        <w:r>
          <w:t>45</w:t>
        </w:r>
        <w:r>
          <w:fldChar w:fldCharType="end"/>
        </w:r>
      </w:hyperlink>
    </w:p>
    <w:p>
      <w:pPr>
        <w:pStyle w:val="TOC1"/>
        <w:tabs>
          <w:tab w:val="right" w:leader="dot" w:pos="8306"/>
        </w:tabs>
      </w:pPr>
      <w:hyperlink w:anchor="_Toc20246" w:history="1">
        <w:r>
          <w:rPr>
            <w:rFonts w:ascii="仿宋" w:eastAsia="仿宋" w:hAnsi="仿宋" w:cs="仿宋" w:hint="eastAsia"/>
            <w:lang w:eastAsia="zh-CN"/>
          </w:rPr>
          <w:t>十三、过滤材料：滤料项目工程方案分析</w:t>
        </w:r>
        <w:r>
          <w:tab/>
        </w:r>
        <w:r>
          <w:fldChar w:fldCharType="begin"/>
        </w:r>
        <w:r>
          <w:instrText xml:space="preserve"> PAGEREF _Toc20246 \h </w:instrText>
        </w:r>
        <w:r>
          <w:fldChar w:fldCharType="separate"/>
        </w:r>
        <w:r>
          <w:t>46</w:t>
        </w:r>
        <w:r>
          <w:fldChar w:fldCharType="end"/>
        </w:r>
      </w:hyperlink>
    </w:p>
    <w:p>
      <w:pPr>
        <w:pStyle w:val="TOC2"/>
        <w:tabs>
          <w:tab w:val="right" w:leader="dot" w:pos="8306"/>
        </w:tabs>
      </w:pPr>
      <w:hyperlink w:anchor="_Toc24992" w:history="1">
        <w:r>
          <w:rPr>
            <w:rFonts w:ascii="仿宋" w:eastAsia="仿宋" w:hAnsi="仿宋" w:cs="仿宋" w:hint="eastAsia"/>
            <w:lang w:eastAsia="zh-CN"/>
          </w:rPr>
          <w:t>(一)、建筑工程设计原则</w:t>
        </w:r>
        <w:r>
          <w:tab/>
        </w:r>
        <w:r>
          <w:fldChar w:fldCharType="begin"/>
        </w:r>
        <w:r>
          <w:instrText xml:space="preserve"> PAGEREF _Toc24992 \h </w:instrText>
        </w:r>
        <w:r>
          <w:fldChar w:fldCharType="separate"/>
        </w:r>
        <w:r>
          <w:t>46</w:t>
        </w:r>
        <w:r>
          <w:fldChar w:fldCharType="end"/>
        </w:r>
      </w:hyperlink>
    </w:p>
    <w:p>
      <w:pPr>
        <w:pStyle w:val="TOC2"/>
        <w:tabs>
          <w:tab w:val="right" w:leader="dot" w:pos="8306"/>
        </w:tabs>
      </w:pPr>
      <w:hyperlink w:anchor="_Toc2737" w:history="1">
        <w:r>
          <w:rPr>
            <w:rFonts w:ascii="仿宋" w:eastAsia="仿宋" w:hAnsi="仿宋" w:cs="仿宋" w:hint="eastAsia"/>
            <w:lang w:eastAsia="zh-CN"/>
          </w:rPr>
          <w:t>(二)、土建工程建设指标</w:t>
        </w:r>
        <w:r>
          <w:tab/>
        </w:r>
        <w:r>
          <w:fldChar w:fldCharType="begin"/>
        </w:r>
        <w:r>
          <w:instrText xml:space="preserve"> PAGEREF _Toc2737 \h </w:instrText>
        </w:r>
        <w:r>
          <w:fldChar w:fldCharType="separate"/>
        </w:r>
        <w:r>
          <w:t>49</w:t>
        </w:r>
        <w:r>
          <w:fldChar w:fldCharType="end"/>
        </w:r>
      </w:hyperlink>
    </w:p>
    <w:p>
      <w:pPr>
        <w:pStyle w:val="TOC1"/>
        <w:tabs>
          <w:tab w:val="right" w:leader="dot" w:pos="8306"/>
        </w:tabs>
      </w:pPr>
      <w:hyperlink w:anchor="_Toc8929" w:history="1">
        <w:r>
          <w:rPr>
            <w:rFonts w:ascii="仿宋" w:eastAsia="仿宋" w:hAnsi="仿宋" w:cs="仿宋" w:hint="eastAsia"/>
            <w:lang w:eastAsia="zh-CN"/>
          </w:rPr>
          <w:t>十四、过滤材料：滤料项目治理与监督</w:t>
        </w:r>
        <w:r>
          <w:tab/>
        </w:r>
        <w:r>
          <w:fldChar w:fldCharType="begin"/>
        </w:r>
        <w:r>
          <w:instrText xml:space="preserve"> PAGEREF _Toc8929 \h </w:instrText>
        </w:r>
        <w:r>
          <w:fldChar w:fldCharType="separate"/>
        </w:r>
        <w:r>
          <w:t>51</w:t>
        </w:r>
        <w:r>
          <w:fldChar w:fldCharType="end"/>
        </w:r>
      </w:hyperlink>
    </w:p>
    <w:p>
      <w:pPr>
        <w:pStyle w:val="TOC2"/>
        <w:tabs>
          <w:tab w:val="right" w:leader="dot" w:pos="8306"/>
        </w:tabs>
      </w:pPr>
      <w:hyperlink w:anchor="_Toc16340" w:history="1">
        <w:r>
          <w:rPr>
            <w:rFonts w:ascii="仿宋" w:eastAsia="仿宋" w:hAnsi="仿宋" w:cs="仿宋" w:hint="eastAsia"/>
            <w:lang w:eastAsia="zh-CN"/>
          </w:rPr>
          <w:t>(一)、过滤材料：滤料项目治理结构</w:t>
        </w:r>
        <w:r>
          <w:tab/>
        </w:r>
        <w:r>
          <w:fldChar w:fldCharType="begin"/>
        </w:r>
        <w:r>
          <w:instrText xml:space="preserve"> PAGEREF _Toc16340 \h </w:instrText>
        </w:r>
        <w:r>
          <w:fldChar w:fldCharType="separate"/>
        </w:r>
        <w:r>
          <w:t>51</w:t>
        </w:r>
        <w:r>
          <w:fldChar w:fldCharType="end"/>
        </w:r>
      </w:hyperlink>
    </w:p>
    <w:p>
      <w:pPr>
        <w:pStyle w:val="TOC2"/>
        <w:tabs>
          <w:tab w:val="right" w:leader="dot" w:pos="8306"/>
        </w:tabs>
      </w:pPr>
      <w:hyperlink w:anchor="_Toc6497" w:history="1">
        <w:r>
          <w:rPr>
            <w:rFonts w:ascii="仿宋" w:eastAsia="仿宋" w:hAnsi="仿宋" w:cs="仿宋" w:hint="eastAsia"/>
            <w:lang w:eastAsia="zh-CN"/>
          </w:rPr>
          <w:t>(二)、监督与审计</w:t>
        </w:r>
        <w:r>
          <w:tab/>
        </w:r>
        <w:r>
          <w:fldChar w:fldCharType="begin"/>
        </w:r>
        <w:r>
          <w:instrText xml:space="preserve"> PAGEREF _Toc6497 \h </w:instrText>
        </w:r>
        <w:r>
          <w:fldChar w:fldCharType="separate"/>
        </w:r>
        <w:r>
          <w:t>53</w:t>
        </w:r>
        <w:r>
          <w:fldChar w:fldCharType="end"/>
        </w:r>
      </w:hyperlink>
    </w:p>
    <w:p>
      <w:pPr>
        <w:pStyle w:val="TOC1"/>
        <w:tabs>
          <w:tab w:val="right" w:leader="dot" w:pos="8306"/>
        </w:tabs>
      </w:pPr>
      <w:hyperlink w:anchor="_Toc6330" w:history="1">
        <w:r>
          <w:rPr>
            <w:rFonts w:ascii="仿宋" w:eastAsia="仿宋" w:hAnsi="仿宋" w:cs="仿宋" w:hint="eastAsia"/>
            <w:lang w:eastAsia="zh-CN"/>
          </w:rPr>
          <w:t>十五、供应链管理</w:t>
        </w:r>
        <w:r>
          <w:tab/>
        </w:r>
        <w:r>
          <w:fldChar w:fldCharType="begin"/>
        </w:r>
        <w:r>
          <w:instrText xml:space="preserve"> PAGEREF _Toc6330 \h </w:instrText>
        </w:r>
        <w:r>
          <w:fldChar w:fldCharType="separate"/>
        </w:r>
        <w:r>
          <w:t>54</w:t>
        </w:r>
        <w:r>
          <w:fldChar w:fldCharType="end"/>
        </w:r>
      </w:hyperlink>
    </w:p>
    <w:p>
      <w:pPr>
        <w:pStyle w:val="TOC2"/>
        <w:tabs>
          <w:tab w:val="right" w:leader="dot" w:pos="8306"/>
        </w:tabs>
      </w:pPr>
      <w:hyperlink w:anchor="_Toc24354" w:history="1">
        <w:r>
          <w:rPr>
            <w:rFonts w:ascii="仿宋" w:eastAsia="仿宋" w:hAnsi="仿宋" w:cs="仿宋" w:hint="eastAsia"/>
            <w:lang w:eastAsia="zh-CN"/>
          </w:rPr>
          <w:t>(一)、供应链战略规划</w:t>
        </w:r>
        <w:r>
          <w:tab/>
        </w:r>
        <w:r>
          <w:fldChar w:fldCharType="begin"/>
        </w:r>
        <w:r>
          <w:instrText xml:space="preserve"> PAGEREF _Toc24354 \h </w:instrText>
        </w:r>
        <w:r>
          <w:fldChar w:fldCharType="separate"/>
        </w:r>
        <w:r>
          <w:t>54</w:t>
        </w:r>
        <w:r>
          <w:fldChar w:fldCharType="end"/>
        </w:r>
      </w:hyperlink>
    </w:p>
    <w:p>
      <w:pPr>
        <w:pStyle w:val="TOC2"/>
        <w:tabs>
          <w:tab w:val="right" w:leader="dot" w:pos="8306"/>
        </w:tabs>
      </w:pPr>
      <w:hyperlink w:anchor="_Toc17733" w:history="1">
        <w:r>
          <w:rPr>
            <w:rFonts w:ascii="仿宋" w:eastAsia="仿宋" w:hAnsi="仿宋" w:cs="仿宋" w:hint="eastAsia"/>
            <w:lang w:eastAsia="zh-CN"/>
          </w:rPr>
          <w:t>(二)、供应商选择与合作</w:t>
        </w:r>
        <w:r>
          <w:tab/>
        </w:r>
        <w:r>
          <w:fldChar w:fldCharType="begin"/>
        </w:r>
        <w:r>
          <w:instrText xml:space="preserve"> PAGEREF _Toc17733 \h </w:instrText>
        </w:r>
        <w:r>
          <w:fldChar w:fldCharType="separate"/>
        </w:r>
        <w:r>
          <w:t>55</w:t>
        </w:r>
        <w:r>
          <w:fldChar w:fldCharType="end"/>
        </w:r>
      </w:hyperlink>
    </w:p>
    <w:p>
      <w:pPr>
        <w:pStyle w:val="TOC2"/>
        <w:tabs>
          <w:tab w:val="right" w:leader="dot" w:pos="8306"/>
        </w:tabs>
      </w:pPr>
      <w:hyperlink w:anchor="_Toc4797" w:history="1">
        <w:r>
          <w:rPr>
            <w:rFonts w:ascii="仿宋" w:eastAsia="仿宋" w:hAnsi="仿宋" w:cs="仿宋" w:hint="eastAsia"/>
            <w:lang w:eastAsia="zh-CN"/>
          </w:rPr>
          <w:t>(三)、物流与库存管理</w:t>
        </w:r>
        <w:r>
          <w:tab/>
        </w:r>
        <w:r>
          <w:fldChar w:fldCharType="begin"/>
        </w:r>
        <w:r>
          <w:instrText xml:space="preserve"> PAGEREF _Toc4797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85"/>
      <w:r>
        <w:rPr>
          <w:rFonts w:ascii="仿宋" w:eastAsia="仿宋" w:hAnsi="仿宋" w:cs="仿宋" w:hint="eastAsia"/>
          <w:sz w:val="28"/>
          <w:lang w:eastAsia="zh-CN"/>
        </w:rPr>
        <w:t>一、过滤材料：滤料项目选址可行性分析</w:t>
      </w:r>
      <w:bookmarkEnd w:id="2"/>
    </w:p>
    <w:p>
      <w:pPr>
        <w:pStyle w:val="Heading2"/>
        <w:rPr>
          <w:rFonts w:ascii="仿宋" w:eastAsia="仿宋" w:hAnsi="仿宋" w:cs="仿宋" w:hint="eastAsia"/>
          <w:lang w:eastAsia="zh-CN"/>
        </w:rPr>
      </w:pPr>
      <w:bookmarkStart w:id="3" w:name="_Toc26717"/>
      <w:r>
        <w:rPr>
          <w:rFonts w:ascii="仿宋" w:eastAsia="仿宋" w:hAnsi="仿宋" w:cs="仿宋" w:hint="eastAsia"/>
          <w:lang w:eastAsia="zh-CN"/>
        </w:rPr>
        <w:t>(一)、过滤材料：滤料项目选址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该过滤材料：滤料项目选址位于XX省XX市XX区XXX街道</w:t>
      </w:r>
    </w:p>
    <w:p>
      <w:pPr>
        <w:pStyle w:val="Heading2"/>
        <w:ind w:firstLine="560" w:firstLineChars="200"/>
        <w:rPr>
          <w:rFonts w:ascii="仿宋" w:eastAsia="仿宋" w:hAnsi="仿宋" w:cs="仿宋" w:hint="eastAsia"/>
          <w:sz w:val="28"/>
          <w:lang w:eastAsia="zh-CN"/>
        </w:rPr>
      </w:pPr>
      <w:bookmarkStart w:id="4" w:name="_Toc3158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过滤材料：滤料项目的征地面积将根据过滤材料：滤料项目的实际规模和需求进行精确规划。具体面积XXX平方米，旨在确保过滤材料：滤料项目不仅能够满足当前的发展需求，还能够预留空间以适应未来的扩展。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净用地面积是在征地面积基础上去除不可利用面积后的实际可开发用地。具体面积XXX平方米，考虑到环保、交通、安全等多方面因素，以确保过滤材料：滤料项目在整体利用效率上达到最优。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过滤材料：滤料项目计划建设的建筑总规模具体面积XXX平方米。这一规模的确定综合考虑了过滤材料：滤料项目的性质、规模，以及城市规划的相关要求，确保建筑布局与周边环境协调一致。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绿地率是过滤材料：滤料项目用地中被规划为绿地的比例。具体面积XXX平方米，旨在通过合理规划绿地，改善过滤材料：滤料项目周边环境，提升居民生活质量，并符合城市整体绿化规划。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容积率是用地上可以建设的建筑总体积与用地面积之比。具体面积XXX，通过合理的容积率规划，确保过滤材料：滤料项目建筑规模与周边环境和谐共生。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过滤材料：滤料项目选址与当地城市规划相一致，具体面积XXX平方米。通过与城市规划部门深入沟通，确保过滤材料：滤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过滤材料：滤料项目选址符合当地产业政策，具体面积XXX平方米。这包括过滤材料：滤料项目对当地经济的促进作用，以及对相关产业的带动效应，确保过滤材料：滤料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用地总体要求必须符合环保和可持续发展的原则，具体面积XXX平方米。通过采用绿色建筑设计、节能减排等措施，确保过滤材料：滤料项目在建设和运营过程中对环境的影响最小化，达到可持续发展的要求。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确保过滤材料：滤料项目选址具备必要的公共设施配套，具体面积XXX平方米。这包括交通便利性、教育、医疗等基础设施，以提高居民生活品质，使得过滤材料：滤料项目选址更具吸引力。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考虑用地总体要求对当地社会稳定性的影响，具体面积XXX平方米。通过深入了解当地社区反馈，确保过滤材料：滤料项目的选址和建设过程对当地社会和谐稳定产生积极作用。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过滤材料：滤料项目选址不仅符合法规和规划，还在实际操作中具有可行性。这一全面规划将为过滤材料：滤料项目的成功实施提供坚实的基础，确保过滤材料：滤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8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材料：滤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过滤材料：滤料项目的设备规划和空间设计中，我们将采取灵活设备布局的措施。设备布局将根据实际需求进行灵活设计，避免不必要的浪费。通过合理规划设备摆放位置，我们将提高设备的利用率，减少设备间距，以确保过滤材料：滤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过滤材料：滤料项目内部引入共享设施的概念，例如共享会议室、办公区等。通过这种方式，我们可以减少对资源的重复建设，提高资源共享效率，从而减小过滤材料：滤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5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过滤材料：滤料项目的总图布置中，我们将不同功能区域进行明确的规划，以最大程度满足过滤材料：滤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3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过滤材料：滤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过滤材料：滤料项目对环境的影响是综合评价的重要因素之一。我们将详细考虑选址周边的自然环境、生态保护区、水源地等情况，确保过滤材料：滤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对选址的评价还需充分考虑当地政府的产业政策和法规。我们将详细了解过滤材料：滤料项目所在地的相关政策，确保过滤材料：滤料项目的规划和运营与当地法规相符，降低不必要的法律风险。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考虑到社会稳定性对企业运营的重要性，我们将评估选址地区的社会安全情况、劳工关系、社区反馈等方面，以确保过滤材料：滤料项目的建设和运营不会受到社会稳定性的负面影响。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最后，我们将综合考虑用地成本，包括土地购置费用、土地开发成本等。通过对用地成本的详细评估，我们能够做出更为精确的经济效益分析，为过滤材料：滤料项目的投资决策提供有力支持。</w:t>
      </w:r>
    </w:p>
    <w:p>
      <w:pPr>
        <w:pStyle w:val="Heading1"/>
        <w:ind w:firstLine="560" w:firstLineChars="200"/>
        <w:rPr>
          <w:rFonts w:ascii="仿宋" w:eastAsia="仿宋" w:hAnsi="仿宋" w:cs="仿宋" w:hint="eastAsia"/>
          <w:sz w:val="28"/>
          <w:lang w:eastAsia="zh-CN"/>
        </w:rPr>
      </w:pPr>
      <w:bookmarkStart w:id="8" w:name="_Toc25934"/>
      <w:r>
        <w:rPr>
          <w:rFonts w:ascii="仿宋" w:eastAsia="仿宋" w:hAnsi="仿宋" w:cs="仿宋" w:hint="eastAsia"/>
          <w:sz w:val="28"/>
          <w:lang w:eastAsia="zh-CN"/>
        </w:rPr>
        <w:t>二、过滤材料：滤料项目绩效评估</w:t>
      </w:r>
      <w:bookmarkEnd w:id="8"/>
    </w:p>
    <w:p>
      <w:pPr>
        <w:pStyle w:val="Heading2"/>
        <w:rPr>
          <w:rFonts w:ascii="仿宋" w:eastAsia="仿宋" w:hAnsi="仿宋" w:cs="仿宋" w:hint="eastAsia"/>
          <w:lang w:eastAsia="zh-CN"/>
        </w:rPr>
      </w:pPr>
      <w:bookmarkStart w:id="9" w:name="_Toc2852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材料：滤料项目中，我们设计了一套全面的绩效评估指标，以确保过滤材料：滤料项目的可控和成功交付。这些指标跨足过滤材料：滤料项目目标、成本、进度和质量等多个维度，为我们提供了全面洞察过滤材料：滤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目标达成率是我们关注的首要指标。我们设定了明确的目标，并通过定期监测和评估，迅速发现并应对潜在的目标偏差。这为过滤材料：滤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成本绩效是另一个核心关注点。通过实际成本与预算成本的对比分析，我们深入了解成本差异的原因，及时调整资源分配，保持过滤材料：滤料项目在经济效益方面的合理水平。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进度作为关键的绩效指标之一，得到了精心的关注。我们制定了详细的过滤材料：滤料项目进度计划，并设立了进度符合度指标，确保实际进度与计划进度保持一致。这使我们能够快速发现和解决潜在的进度问题，保持过滤材料：滤料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过滤材料：滤料项目绩效的不可或缺的一环。我们引入了一系列的质量标准和客户满意度指标，以确保过滤材料：滤料项目交付的成果在质量上达到或超越预期水平。通过持续监测这些指标，我们努力提升过滤材料：滤料项目整体质量水平，为过滤材料：滤料项目的成功交付提供有力保障。通过这些科学且全面的绩效评估，我们能够更好地引导过滤材料：滤料项目的持续改进，确保过滤材料：滤料项目目标的顺利达成。</w:t>
      </w:r>
    </w:p>
    <w:p>
      <w:pPr>
        <w:pStyle w:val="Heading2"/>
        <w:ind w:firstLine="560" w:firstLineChars="200"/>
        <w:rPr>
          <w:rFonts w:ascii="仿宋" w:eastAsia="仿宋" w:hAnsi="仿宋" w:cs="仿宋" w:hint="eastAsia"/>
          <w:sz w:val="28"/>
          <w:lang w:eastAsia="zh-CN"/>
        </w:rPr>
      </w:pPr>
      <w:bookmarkStart w:id="10" w:name="_Toc769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绩效评估是过滤材料：滤料项目中的关键环节，为确保过滤材料：滤料项目达到预期目标，我们采用了多层次、多维度的绩效评估方法。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过滤材料：滤料项目的战略目标对齐，确保每个决策和行动都与过滤材料：滤料项目整体目标保持一致。团队会定期召开战略对齐会议，审视当前工作与过滤材料：滤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过滤材料：滤料项目进度、质量、成本和风险等方面。这些指标通过数据收集和分析，为过滤材料：滤料项目管理团队提供了客观的评估依据。例如，我们通过过滤材料：滤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过滤材料：滤料项目内部，还考虑了过滤材料：滤料项目对外部环境的影响。我们定期进行干系人满意度调查，以了解各利益相关方对过滤材料：滤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这种多层次、多角度的绩效评估方法，使得我们能够全面了解过滤材料：滤料项目的运行状态，及时做出调整，确保过滤材料：滤料项目在不断变化的环境中保持稳健前行。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1028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为了确保过滤材料：滤料项目的有效管理和不断优化，我们采用了精心设计的绩效评估周期。这个周期旨在实现灵活、实时和全面的评估，以适应过滤材料：滤料项目执行中的各种挑战。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过滤材料：滤料项目的不同需求，分为短期、中期和长期。短期评估关注每个迭代或工作周期，以及时发现和解决当前任务中的问题。中期评估涵盖几个迭代，深入了解整体过滤材料：滤料项目的趋势和性能。长期评估则着眼于整个过滤材料：滤料项目阶段，确保过滤材料：滤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过滤材料：滤料项目管理工具和协作平台，团队成员能够随时更新和分享过滤材料：滤料项目数据。这种实时性的反馈机制使我们能够及时察觉潜在问题，快速调整，保持过滤材料：滤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过滤材料：滤料项目的决策制定密不可分。每个周期的过滤材料：滤料项目回顾会议成为集体总结经验、识别问题深层次原因并找到创新解决方案的平台。这种定期的反思与调整机制使过滤材料：滤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356"/>
      <w:r>
        <w:rPr>
          <w:rFonts w:ascii="仿宋" w:eastAsia="仿宋" w:hAnsi="仿宋" w:cs="仿宋" w:hint="eastAsia"/>
          <w:sz w:val="28"/>
          <w:lang w:eastAsia="zh-CN"/>
        </w:rPr>
        <w:t>三、过滤材料：滤料项目危机管理</w:t>
      </w:r>
      <w:bookmarkEnd w:id="12"/>
    </w:p>
    <w:p>
      <w:pPr>
        <w:pStyle w:val="Heading2"/>
        <w:rPr>
          <w:rFonts w:ascii="仿宋" w:eastAsia="仿宋" w:hAnsi="仿宋" w:cs="仿宋" w:hint="eastAsia"/>
          <w:lang w:eastAsia="zh-CN"/>
        </w:rPr>
      </w:pPr>
      <w:bookmarkStart w:id="13" w:name="_Toc956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材料：滤料项目危机管理中，危机预警与识别是确保过滤材料：滤料项目稳健运行的核心步骤。通过建立全面的监测机制，过滤材料：滤料项目团队旨在及时发现和理解潜在的风险和危机因素，以便采取及时的预防和应对措施，确保过滤材料：滤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过滤材料：滤料项目团队全面分析了整个过滤材料：滤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过滤材料：滤料项目团队着重于明确定义过滤材料：滤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过滤材料：滤料项目进展的持续监控，团队能够及时发现潜在问题并作出迅速反应。过滤材料：滤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在这一阶段，团队的专业素养和反应速度将发挥至关重要的作用，以确保潜在危机能够在初期得到有效的处理，最大程度地减轻负面影响。通过危机预警与识别，过滤材料：滤料项目得以更有序、可控地推进。</w:t>
      </w:r>
    </w:p>
    <w:p>
      <w:pPr>
        <w:pStyle w:val="Heading2"/>
        <w:ind w:firstLine="560" w:firstLineChars="200"/>
        <w:rPr>
          <w:rFonts w:ascii="仿宋" w:eastAsia="仿宋" w:hAnsi="仿宋" w:cs="仿宋" w:hint="eastAsia"/>
          <w:sz w:val="28"/>
          <w:lang w:eastAsia="zh-CN"/>
        </w:rPr>
      </w:pPr>
      <w:bookmarkStart w:id="14" w:name="_Toc367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在危机发生时，过滤材料：滤料项目团队立即行动，成立了应急小组。该小组的任务是迅速制定并实施紧急应对措施，以最小化潜在损失。以下是采取的主要措施：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暂停过滤材料：滤料项目进度：为遏制危机蔓延，过滤材料：滤料项目暂时停止进行，以便全面评估当前状况。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资源重新分配：重新评估过滤材料：滤料项目资源的分配，确保最大限度地减小损失。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实时沟通：与关键利益相关者建立实时沟通机制，向他们传递过滤材料：滤料项目危机的实际状况，保障过滤材料：滤料项目核心利益。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在紧急应对的同时，过滤材料：滤料项目团队强调了团队协作和有效沟通的重要性。以下是团队协作的关键举措：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信息共享机制：建立了信息共享平台，确保团队成员能够及时获取过滤材料：滤料项目危机的实时信息。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领导者沟通：过滤材料：滤料项目领导者通过定期会议和即时沟通工具，指导团队应对危机，保持团队稳定运行。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随着危机得到初步控制，过滤材料：滤料项目团队转向制定恢复计划，以确保过滤材料：滤料项目能够从中迅速恢复。主要恢复计划包括：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修复受损的进度计划：重新评估过滤材料：滤料项目进度，制定修复计划，确保过滤材料：滤料项目尽快回归正常进程。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重新调整资源分配：优化资源分配，确保过滤材料：滤料项目在有限资源下高效运转。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风险管理机制加强：对过滤材料：滤料项目风险进行全面评估，制定更强化的风险管理策略，以预防未来可能的危机。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94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6129"/>
      <w:r>
        <w:rPr>
          <w:rFonts w:ascii="仿宋" w:eastAsia="仿宋" w:hAnsi="仿宋" w:cs="仿宋" w:hint="eastAsia"/>
          <w:lang w:eastAsia="zh-CN"/>
        </w:rPr>
        <w:t>(一)、过滤材料：滤料行业分析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行业一直以来都是市场的关注焦点。行业内的发展趋势、竞争态势以及潜在机会都对过滤材料：滤料项目的推进产生深远的影响。通过深入研究行业的整体概貌，我们将更好地理解行业的核心特征，为过滤材料：滤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材料：滤料行业，技术一直是推动创新和发展的关键因素。我们将对当前技术趋势进行详尽分析，包括但不限于人工智能、大数据应用、先进制造技术等。这有助于过滤材料：滤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过滤材料：滤料项目成功的基础。我们将对主要竞争对手进行深入研究，包括其市场份额、产品特点、市场定位等。通过全面了解竞争对手的优势和劣势，过滤材料：滤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970"/>
      <w:r>
        <w:rPr>
          <w:rFonts w:ascii="仿宋" w:eastAsia="仿宋" w:hAnsi="仿宋" w:cs="仿宋" w:hint="eastAsia"/>
          <w:sz w:val="28"/>
          <w:lang w:eastAsia="zh-CN"/>
        </w:rPr>
        <w:t>(二)、过滤材料：滤料市场分析预测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过滤材料：滤料市场未来的增长趋势。这包括市场的整体规模、各细分领域的发展趋势等。过滤材料：滤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过滤材料：滤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过滤材料：滤料项目实施过程中需要充分考虑的因素。我们将对市场风险进行全面评估，包括但不限于政策法规风险、市场竞争风险、技术变革风险等。通过对潜在风险的深入分析，过滤材料：滤料项目可以制定相应的风险缓解策略，降低不确定性对过滤材料：滤料项目的影响。</w:t>
      </w:r>
    </w:p>
    <w:p>
      <w:pPr>
        <w:pStyle w:val="Heading1"/>
        <w:ind w:firstLine="560" w:firstLineChars="200"/>
        <w:rPr>
          <w:rFonts w:ascii="仿宋" w:eastAsia="仿宋" w:hAnsi="仿宋" w:cs="仿宋" w:hint="eastAsia"/>
          <w:sz w:val="28"/>
          <w:lang w:eastAsia="zh-CN"/>
        </w:rPr>
      </w:pPr>
      <w:bookmarkStart w:id="18" w:name="_Toc18004"/>
      <w:r>
        <w:rPr>
          <w:rFonts w:ascii="仿宋" w:eastAsia="仿宋" w:hAnsi="仿宋" w:cs="仿宋" w:hint="eastAsia"/>
          <w:sz w:val="28"/>
          <w:lang w:eastAsia="zh-CN"/>
        </w:rPr>
        <w:t>五、过滤材料：滤料项目可持续发展</w:t>
      </w:r>
      <w:bookmarkEnd w:id="18"/>
    </w:p>
    <w:p>
      <w:pPr>
        <w:pStyle w:val="Heading2"/>
        <w:rPr>
          <w:rFonts w:ascii="仿宋" w:eastAsia="仿宋" w:hAnsi="仿宋" w:cs="仿宋" w:hint="eastAsia"/>
          <w:lang w:eastAsia="zh-CN"/>
        </w:rPr>
      </w:pPr>
      <w:bookmarkStart w:id="19" w:name="_Toc2575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材料：滤料项目中，过滤材料：滤料项目团队着眼于未来，明确了可持续发展的战略方向。制定的具体可持续发展目标包括降低资源使用、采用环保技术、最大化社会效益等。这一步骤不仅有助于过滤材料：滤料项目在环保和社会责任方面达到最高标准，也为未来提供了明确的指引，确保过滤材料：滤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可持续实践的融入过滤材料：滤料项目管理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https://d.book118.com/398045115006006046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252F7"/>
    <w:rsid w:val="1D7252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45115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2024-03-03T19:46:00Z</dcterms:created>
  <dcterms:modified xsi:type="dcterms:W3CDTF">2024-03-03T19:47:09Z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A19020AE3E3546F398E1046DEFF3B4A6_11</vt:lpwstr>
  </property>
  <property fmtid="{D5CDD505-2E9C-101B-9397-08002B2CF9AE}" pid="3" name="KSOProductBuildVer">
    <vt:lpwstr>2052-12.1.0.16388</vt:lpwstr>
  </property>
</Properties>
</file>