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唇膏项目规划设计纲要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1" w:history="1">
        <w:r>
          <w:rPr>
            <w:rFonts w:ascii="仿宋" w:eastAsia="仿宋" w:hAnsi="仿宋" w:cs="仿宋" w:hint="eastAsia"/>
            <w:lang w:eastAsia="zh-CN"/>
          </w:rPr>
          <w:t>概论</w:t>
        </w:r>
        <w:r>
          <w:tab/>
        </w:r>
        <w:r>
          <w:fldChar w:fldCharType="begin"/>
        </w:r>
        <w:r>
          <w:instrText xml:space="preserve"> PAGEREF _Toc24871 \h </w:instrText>
        </w:r>
        <w:r>
          <w:fldChar w:fldCharType="separate"/>
        </w:r>
        <w:r>
          <w:t>3</w:t>
        </w:r>
        <w:r>
          <w:fldChar w:fldCharType="end"/>
        </w:r>
      </w:hyperlink>
    </w:p>
    <w:p>
      <w:pPr>
        <w:pStyle w:val="TOC1"/>
        <w:tabs>
          <w:tab w:val="right" w:leader="dot" w:pos="8306"/>
        </w:tabs>
      </w:pPr>
      <w:hyperlink w:anchor="_Toc23033" w:history="1">
        <w:r>
          <w:rPr>
            <w:rFonts w:ascii="仿宋" w:eastAsia="仿宋" w:hAnsi="仿宋" w:cs="仿宋" w:hint="eastAsia"/>
            <w:lang w:eastAsia="zh-CN"/>
          </w:rPr>
          <w:t>一、唇膏项目建设单位说明</w:t>
        </w:r>
        <w:r>
          <w:tab/>
        </w:r>
        <w:r>
          <w:fldChar w:fldCharType="begin"/>
        </w:r>
        <w:r>
          <w:instrText xml:space="preserve"> PAGEREF _Toc23033 \h </w:instrText>
        </w:r>
        <w:r>
          <w:fldChar w:fldCharType="separate"/>
        </w:r>
        <w:r>
          <w:t>3</w:t>
        </w:r>
        <w:r>
          <w:fldChar w:fldCharType="end"/>
        </w:r>
      </w:hyperlink>
    </w:p>
    <w:p>
      <w:pPr>
        <w:pStyle w:val="TOC2"/>
        <w:tabs>
          <w:tab w:val="right" w:leader="dot" w:pos="8306"/>
        </w:tabs>
      </w:pPr>
      <w:hyperlink w:anchor="_Toc17894" w:history="1">
        <w:r>
          <w:rPr>
            <w:rFonts w:ascii="仿宋" w:eastAsia="仿宋" w:hAnsi="仿宋" w:cs="仿宋" w:hint="eastAsia"/>
            <w:lang w:eastAsia="zh-CN"/>
          </w:rPr>
          <w:t>(一)、唇膏项目承办单位基本情况</w:t>
        </w:r>
        <w:r>
          <w:tab/>
        </w:r>
        <w:r>
          <w:fldChar w:fldCharType="begin"/>
        </w:r>
        <w:r>
          <w:instrText xml:space="preserve"> PAGEREF _Toc17894 \h </w:instrText>
        </w:r>
        <w:r>
          <w:fldChar w:fldCharType="separate"/>
        </w:r>
        <w:r>
          <w:t>3</w:t>
        </w:r>
        <w:r>
          <w:fldChar w:fldCharType="end"/>
        </w:r>
      </w:hyperlink>
    </w:p>
    <w:p>
      <w:pPr>
        <w:pStyle w:val="TOC2"/>
        <w:tabs>
          <w:tab w:val="right" w:leader="dot" w:pos="8306"/>
        </w:tabs>
      </w:pPr>
      <w:hyperlink w:anchor="_Toc29920" w:history="1">
        <w:r>
          <w:rPr>
            <w:rFonts w:ascii="仿宋" w:eastAsia="仿宋" w:hAnsi="仿宋" w:cs="仿宋" w:hint="eastAsia"/>
            <w:lang w:eastAsia="zh-CN"/>
          </w:rPr>
          <w:t>(二)、公司经济效益分析</w:t>
        </w:r>
        <w:r>
          <w:tab/>
        </w:r>
        <w:r>
          <w:fldChar w:fldCharType="begin"/>
        </w:r>
        <w:r>
          <w:instrText xml:space="preserve"> PAGEREF _Toc29920 \h </w:instrText>
        </w:r>
        <w:r>
          <w:fldChar w:fldCharType="separate"/>
        </w:r>
        <w:r>
          <w:t>4</w:t>
        </w:r>
        <w:r>
          <w:fldChar w:fldCharType="end"/>
        </w:r>
      </w:hyperlink>
    </w:p>
    <w:p>
      <w:pPr>
        <w:pStyle w:val="TOC1"/>
        <w:tabs>
          <w:tab w:val="right" w:leader="dot" w:pos="8306"/>
        </w:tabs>
      </w:pPr>
      <w:hyperlink w:anchor="_Toc28125" w:history="1">
        <w:r>
          <w:rPr>
            <w:rFonts w:ascii="仿宋" w:eastAsia="仿宋" w:hAnsi="仿宋" w:cs="仿宋" w:hint="eastAsia"/>
            <w:lang w:eastAsia="zh-CN"/>
          </w:rPr>
          <w:t>二、唇膏项目绩效评估</w:t>
        </w:r>
        <w:r>
          <w:tab/>
        </w:r>
        <w:r>
          <w:fldChar w:fldCharType="begin"/>
        </w:r>
        <w:r>
          <w:instrText xml:space="preserve"> PAGEREF _Toc28125 \h </w:instrText>
        </w:r>
        <w:r>
          <w:fldChar w:fldCharType="separate"/>
        </w:r>
        <w:r>
          <w:t>5</w:t>
        </w:r>
        <w:r>
          <w:fldChar w:fldCharType="end"/>
        </w:r>
      </w:hyperlink>
    </w:p>
    <w:p>
      <w:pPr>
        <w:pStyle w:val="TOC2"/>
        <w:tabs>
          <w:tab w:val="right" w:leader="dot" w:pos="8306"/>
        </w:tabs>
      </w:pPr>
      <w:hyperlink w:anchor="_Toc5782" w:history="1">
        <w:r>
          <w:rPr>
            <w:rFonts w:ascii="仿宋" w:eastAsia="仿宋" w:hAnsi="仿宋" w:cs="仿宋" w:hint="eastAsia"/>
            <w:lang w:eastAsia="zh-CN"/>
          </w:rPr>
          <w:t>(一)、绩效评估指标</w:t>
        </w:r>
        <w:r>
          <w:tab/>
        </w:r>
        <w:r>
          <w:fldChar w:fldCharType="begin"/>
        </w:r>
        <w:r>
          <w:instrText xml:space="preserve"> PAGEREF _Toc5782 \h </w:instrText>
        </w:r>
        <w:r>
          <w:fldChar w:fldCharType="separate"/>
        </w:r>
        <w:r>
          <w:t>5</w:t>
        </w:r>
        <w:r>
          <w:fldChar w:fldCharType="end"/>
        </w:r>
      </w:hyperlink>
    </w:p>
    <w:p>
      <w:pPr>
        <w:pStyle w:val="TOC2"/>
        <w:tabs>
          <w:tab w:val="right" w:leader="dot" w:pos="8306"/>
        </w:tabs>
      </w:pPr>
      <w:hyperlink w:anchor="_Toc12554" w:history="1">
        <w:r>
          <w:rPr>
            <w:rFonts w:ascii="仿宋" w:eastAsia="仿宋" w:hAnsi="仿宋" w:cs="仿宋" w:hint="eastAsia"/>
            <w:lang w:eastAsia="zh-CN"/>
          </w:rPr>
          <w:t>(二)、绩效评估方法</w:t>
        </w:r>
        <w:r>
          <w:tab/>
        </w:r>
        <w:r>
          <w:fldChar w:fldCharType="begin"/>
        </w:r>
        <w:r>
          <w:instrText xml:space="preserve"> PAGEREF _Toc12554 \h </w:instrText>
        </w:r>
        <w:r>
          <w:fldChar w:fldCharType="separate"/>
        </w:r>
        <w:r>
          <w:t>6</w:t>
        </w:r>
        <w:r>
          <w:fldChar w:fldCharType="end"/>
        </w:r>
      </w:hyperlink>
    </w:p>
    <w:p>
      <w:pPr>
        <w:pStyle w:val="TOC2"/>
        <w:tabs>
          <w:tab w:val="right" w:leader="dot" w:pos="8306"/>
        </w:tabs>
      </w:pPr>
      <w:hyperlink w:anchor="_Toc29889" w:history="1">
        <w:r>
          <w:rPr>
            <w:rFonts w:ascii="仿宋" w:eastAsia="仿宋" w:hAnsi="仿宋" w:cs="仿宋" w:hint="eastAsia"/>
            <w:lang w:eastAsia="zh-CN"/>
          </w:rPr>
          <w:t>(三)、绩效评估周期</w:t>
        </w:r>
        <w:r>
          <w:tab/>
        </w:r>
        <w:r>
          <w:fldChar w:fldCharType="begin"/>
        </w:r>
        <w:r>
          <w:instrText xml:space="preserve"> PAGEREF _Toc29889 \h </w:instrText>
        </w:r>
        <w:r>
          <w:fldChar w:fldCharType="separate"/>
        </w:r>
        <w:r>
          <w:t>7</w:t>
        </w:r>
        <w:r>
          <w:fldChar w:fldCharType="end"/>
        </w:r>
      </w:hyperlink>
    </w:p>
    <w:p>
      <w:pPr>
        <w:pStyle w:val="TOC1"/>
        <w:tabs>
          <w:tab w:val="right" w:leader="dot" w:pos="8306"/>
        </w:tabs>
      </w:pPr>
      <w:hyperlink w:anchor="_Toc15768" w:history="1">
        <w:r>
          <w:rPr>
            <w:rFonts w:ascii="仿宋" w:eastAsia="仿宋" w:hAnsi="仿宋" w:cs="仿宋" w:hint="eastAsia"/>
            <w:lang w:eastAsia="zh-CN"/>
          </w:rPr>
          <w:t>三、唇膏项目概论</w:t>
        </w:r>
        <w:r>
          <w:tab/>
        </w:r>
        <w:r>
          <w:fldChar w:fldCharType="begin"/>
        </w:r>
        <w:r>
          <w:instrText xml:space="preserve"> PAGEREF _Toc15768 \h </w:instrText>
        </w:r>
        <w:r>
          <w:fldChar w:fldCharType="separate"/>
        </w:r>
        <w:r>
          <w:t>8</w:t>
        </w:r>
        <w:r>
          <w:fldChar w:fldCharType="end"/>
        </w:r>
      </w:hyperlink>
    </w:p>
    <w:p>
      <w:pPr>
        <w:pStyle w:val="TOC2"/>
        <w:tabs>
          <w:tab w:val="right" w:leader="dot" w:pos="8306"/>
        </w:tabs>
      </w:pPr>
      <w:hyperlink w:anchor="_Toc32656" w:history="1">
        <w:r>
          <w:rPr>
            <w:rFonts w:ascii="仿宋" w:eastAsia="仿宋" w:hAnsi="仿宋" w:cs="仿宋" w:hint="eastAsia"/>
            <w:lang w:eastAsia="zh-CN"/>
          </w:rPr>
          <w:t>(一)、唇膏项目概况</w:t>
        </w:r>
        <w:r>
          <w:tab/>
        </w:r>
        <w:r>
          <w:fldChar w:fldCharType="begin"/>
        </w:r>
        <w:r>
          <w:instrText xml:space="preserve"> PAGEREF _Toc32656 \h </w:instrText>
        </w:r>
        <w:r>
          <w:fldChar w:fldCharType="separate"/>
        </w:r>
        <w:r>
          <w:t>8</w:t>
        </w:r>
        <w:r>
          <w:fldChar w:fldCharType="end"/>
        </w:r>
      </w:hyperlink>
    </w:p>
    <w:p>
      <w:pPr>
        <w:pStyle w:val="TOC2"/>
        <w:tabs>
          <w:tab w:val="right" w:leader="dot" w:pos="8306"/>
        </w:tabs>
      </w:pPr>
      <w:hyperlink w:anchor="_Toc6878" w:history="1">
        <w:r>
          <w:rPr>
            <w:rFonts w:ascii="仿宋" w:eastAsia="仿宋" w:hAnsi="仿宋" w:cs="仿宋" w:hint="eastAsia"/>
            <w:lang w:eastAsia="zh-CN"/>
          </w:rPr>
          <w:t>(二)、唇膏项目目标</w:t>
        </w:r>
        <w:r>
          <w:tab/>
        </w:r>
        <w:r>
          <w:fldChar w:fldCharType="begin"/>
        </w:r>
        <w:r>
          <w:instrText xml:space="preserve"> PAGEREF _Toc6878 \h </w:instrText>
        </w:r>
        <w:r>
          <w:fldChar w:fldCharType="separate"/>
        </w:r>
        <w:r>
          <w:t>10</w:t>
        </w:r>
        <w:r>
          <w:fldChar w:fldCharType="end"/>
        </w:r>
      </w:hyperlink>
    </w:p>
    <w:p>
      <w:pPr>
        <w:pStyle w:val="TOC2"/>
        <w:tabs>
          <w:tab w:val="right" w:leader="dot" w:pos="8306"/>
        </w:tabs>
      </w:pPr>
      <w:hyperlink w:anchor="_Toc16705" w:history="1">
        <w:r>
          <w:rPr>
            <w:rFonts w:ascii="仿宋" w:eastAsia="仿宋" w:hAnsi="仿宋" w:cs="仿宋" w:hint="eastAsia"/>
            <w:lang w:eastAsia="zh-CN"/>
          </w:rPr>
          <w:t>(三)、唇膏项目提出的理由</w:t>
        </w:r>
        <w:r>
          <w:tab/>
        </w:r>
        <w:r>
          <w:fldChar w:fldCharType="begin"/>
        </w:r>
        <w:r>
          <w:instrText xml:space="preserve"> PAGEREF _Toc16705 \h </w:instrText>
        </w:r>
        <w:r>
          <w:fldChar w:fldCharType="separate"/>
        </w:r>
        <w:r>
          <w:t>11</w:t>
        </w:r>
        <w:r>
          <w:fldChar w:fldCharType="end"/>
        </w:r>
      </w:hyperlink>
    </w:p>
    <w:p>
      <w:pPr>
        <w:pStyle w:val="TOC2"/>
        <w:tabs>
          <w:tab w:val="right" w:leader="dot" w:pos="8306"/>
        </w:tabs>
      </w:pPr>
      <w:hyperlink w:anchor="_Toc20833" w:history="1">
        <w:r>
          <w:rPr>
            <w:rFonts w:ascii="仿宋" w:eastAsia="仿宋" w:hAnsi="仿宋" w:cs="仿宋" w:hint="eastAsia"/>
            <w:lang w:eastAsia="zh-CN"/>
          </w:rPr>
          <w:t>(四)、唇膏项目意义</w:t>
        </w:r>
        <w:r>
          <w:tab/>
        </w:r>
        <w:r>
          <w:fldChar w:fldCharType="begin"/>
        </w:r>
        <w:r>
          <w:instrText xml:space="preserve"> PAGEREF _Toc20833 \h </w:instrText>
        </w:r>
        <w:r>
          <w:fldChar w:fldCharType="separate"/>
        </w:r>
        <w:r>
          <w:t>12</w:t>
        </w:r>
        <w:r>
          <w:fldChar w:fldCharType="end"/>
        </w:r>
      </w:hyperlink>
    </w:p>
    <w:p>
      <w:pPr>
        <w:pStyle w:val="TOC2"/>
        <w:tabs>
          <w:tab w:val="right" w:leader="dot" w:pos="8306"/>
        </w:tabs>
      </w:pPr>
      <w:hyperlink w:anchor="_Toc4760" w:history="1">
        <w:r>
          <w:rPr>
            <w:rFonts w:ascii="仿宋" w:eastAsia="仿宋" w:hAnsi="仿宋" w:cs="仿宋" w:hint="eastAsia"/>
            <w:lang w:eastAsia="zh-CN"/>
          </w:rPr>
          <w:t>(五)、唇膏项目背景</w:t>
        </w:r>
        <w:r>
          <w:tab/>
        </w:r>
        <w:r>
          <w:fldChar w:fldCharType="begin"/>
        </w:r>
        <w:r>
          <w:instrText xml:space="preserve"> PAGEREF _Toc4760 \h </w:instrText>
        </w:r>
        <w:r>
          <w:fldChar w:fldCharType="separate"/>
        </w:r>
        <w:r>
          <w:t>13</w:t>
        </w:r>
        <w:r>
          <w:fldChar w:fldCharType="end"/>
        </w:r>
      </w:hyperlink>
    </w:p>
    <w:p>
      <w:pPr>
        <w:pStyle w:val="TOC1"/>
        <w:tabs>
          <w:tab w:val="right" w:leader="dot" w:pos="8306"/>
        </w:tabs>
      </w:pPr>
      <w:hyperlink w:anchor="_Toc18397" w:history="1">
        <w:r>
          <w:rPr>
            <w:rFonts w:ascii="仿宋" w:eastAsia="仿宋" w:hAnsi="仿宋" w:cs="仿宋" w:hint="eastAsia"/>
            <w:lang w:eastAsia="zh-CN"/>
          </w:rPr>
          <w:t>四、唇膏项目建设背景及必要性分析</w:t>
        </w:r>
        <w:r>
          <w:tab/>
        </w:r>
        <w:r>
          <w:fldChar w:fldCharType="begin"/>
        </w:r>
        <w:r>
          <w:instrText xml:space="preserve"> PAGEREF _Toc18397 \h </w:instrText>
        </w:r>
        <w:r>
          <w:fldChar w:fldCharType="separate"/>
        </w:r>
        <w:r>
          <w:t>14</w:t>
        </w:r>
        <w:r>
          <w:fldChar w:fldCharType="end"/>
        </w:r>
      </w:hyperlink>
    </w:p>
    <w:p>
      <w:pPr>
        <w:pStyle w:val="TOC2"/>
        <w:tabs>
          <w:tab w:val="right" w:leader="dot" w:pos="8306"/>
        </w:tabs>
      </w:pPr>
      <w:hyperlink w:anchor="_Toc5188" w:history="1">
        <w:r>
          <w:rPr>
            <w:rFonts w:ascii="仿宋" w:eastAsia="仿宋" w:hAnsi="仿宋" w:cs="仿宋" w:hint="eastAsia"/>
            <w:lang w:eastAsia="zh-CN"/>
          </w:rPr>
          <w:t>(一)、唇膏项目背景分析</w:t>
        </w:r>
        <w:r>
          <w:tab/>
        </w:r>
        <w:r>
          <w:fldChar w:fldCharType="begin"/>
        </w:r>
        <w:r>
          <w:instrText xml:space="preserve"> PAGEREF _Toc5188 \h </w:instrText>
        </w:r>
        <w:r>
          <w:fldChar w:fldCharType="separate"/>
        </w:r>
        <w:r>
          <w:t>14</w:t>
        </w:r>
        <w:r>
          <w:fldChar w:fldCharType="end"/>
        </w:r>
      </w:hyperlink>
    </w:p>
    <w:p>
      <w:pPr>
        <w:pStyle w:val="TOC2"/>
        <w:tabs>
          <w:tab w:val="right" w:leader="dot" w:pos="8306"/>
        </w:tabs>
      </w:pPr>
      <w:hyperlink w:anchor="_Toc9631" w:history="1">
        <w:r>
          <w:rPr>
            <w:rFonts w:ascii="仿宋" w:eastAsia="仿宋" w:hAnsi="仿宋" w:cs="仿宋" w:hint="eastAsia"/>
            <w:lang w:eastAsia="zh-CN"/>
          </w:rPr>
          <w:t>(二)、唇膏项目建设必要性分析</w:t>
        </w:r>
        <w:r>
          <w:tab/>
        </w:r>
        <w:r>
          <w:fldChar w:fldCharType="begin"/>
        </w:r>
        <w:r>
          <w:instrText xml:space="preserve"> PAGEREF _Toc9631 \h </w:instrText>
        </w:r>
        <w:r>
          <w:fldChar w:fldCharType="separate"/>
        </w:r>
        <w:r>
          <w:t>16</w:t>
        </w:r>
        <w:r>
          <w:fldChar w:fldCharType="end"/>
        </w:r>
      </w:hyperlink>
    </w:p>
    <w:p>
      <w:pPr>
        <w:pStyle w:val="TOC1"/>
        <w:tabs>
          <w:tab w:val="right" w:leader="dot" w:pos="8306"/>
        </w:tabs>
      </w:pPr>
      <w:hyperlink w:anchor="_Toc7244" w:history="1">
        <w:r>
          <w:rPr>
            <w:rFonts w:ascii="仿宋" w:eastAsia="仿宋" w:hAnsi="仿宋" w:cs="仿宋" w:hint="eastAsia"/>
            <w:lang w:eastAsia="zh-CN"/>
          </w:rPr>
          <w:t>五、唇膏项目危机管理</w:t>
        </w:r>
        <w:r>
          <w:tab/>
        </w:r>
        <w:r>
          <w:fldChar w:fldCharType="begin"/>
        </w:r>
        <w:r>
          <w:instrText xml:space="preserve"> PAGEREF _Toc7244 \h </w:instrText>
        </w:r>
        <w:r>
          <w:fldChar w:fldCharType="separate"/>
        </w:r>
        <w:r>
          <w:t>17</w:t>
        </w:r>
        <w:r>
          <w:fldChar w:fldCharType="end"/>
        </w:r>
      </w:hyperlink>
    </w:p>
    <w:p>
      <w:pPr>
        <w:pStyle w:val="TOC2"/>
        <w:tabs>
          <w:tab w:val="right" w:leader="dot" w:pos="8306"/>
        </w:tabs>
      </w:pPr>
      <w:hyperlink w:anchor="_Toc19645" w:history="1">
        <w:r>
          <w:rPr>
            <w:rFonts w:ascii="仿宋" w:eastAsia="仿宋" w:hAnsi="仿宋" w:cs="仿宋" w:hint="eastAsia"/>
            <w:lang w:eastAsia="zh-CN"/>
          </w:rPr>
          <w:t>(一)、危机预警与识别</w:t>
        </w:r>
        <w:r>
          <w:tab/>
        </w:r>
        <w:r>
          <w:fldChar w:fldCharType="begin"/>
        </w:r>
        <w:r>
          <w:instrText xml:space="preserve"> PAGEREF _Toc19645 \h </w:instrText>
        </w:r>
        <w:r>
          <w:fldChar w:fldCharType="separate"/>
        </w:r>
        <w:r>
          <w:t>17</w:t>
        </w:r>
        <w:r>
          <w:fldChar w:fldCharType="end"/>
        </w:r>
      </w:hyperlink>
    </w:p>
    <w:p>
      <w:pPr>
        <w:pStyle w:val="TOC2"/>
        <w:tabs>
          <w:tab w:val="right" w:leader="dot" w:pos="8306"/>
        </w:tabs>
      </w:pPr>
      <w:hyperlink w:anchor="_Toc32754" w:history="1">
        <w:r>
          <w:rPr>
            <w:rFonts w:ascii="仿宋" w:eastAsia="仿宋" w:hAnsi="仿宋" w:cs="仿宋" w:hint="eastAsia"/>
            <w:lang w:eastAsia="zh-CN"/>
          </w:rPr>
          <w:t>(二)、危机应对与恢复</w:t>
        </w:r>
        <w:r>
          <w:tab/>
        </w:r>
        <w:r>
          <w:fldChar w:fldCharType="begin"/>
        </w:r>
        <w:r>
          <w:instrText xml:space="preserve"> PAGEREF _Toc32754 \h </w:instrText>
        </w:r>
        <w:r>
          <w:fldChar w:fldCharType="separate"/>
        </w:r>
        <w:r>
          <w:t>18</w:t>
        </w:r>
        <w:r>
          <w:fldChar w:fldCharType="end"/>
        </w:r>
      </w:hyperlink>
    </w:p>
    <w:p>
      <w:pPr>
        <w:pStyle w:val="TOC1"/>
        <w:tabs>
          <w:tab w:val="right" w:leader="dot" w:pos="8306"/>
        </w:tabs>
      </w:pPr>
      <w:hyperlink w:anchor="_Toc21223" w:history="1">
        <w:r>
          <w:rPr>
            <w:rFonts w:ascii="仿宋" w:eastAsia="仿宋" w:hAnsi="仿宋" w:cs="仿宋" w:hint="eastAsia"/>
            <w:lang w:eastAsia="zh-CN"/>
          </w:rPr>
          <w:t>六、唇膏项目文档管理</w:t>
        </w:r>
        <w:r>
          <w:tab/>
        </w:r>
        <w:r>
          <w:fldChar w:fldCharType="begin"/>
        </w:r>
        <w:r>
          <w:instrText xml:space="preserve"> PAGEREF _Toc21223 \h </w:instrText>
        </w:r>
        <w:r>
          <w:fldChar w:fldCharType="separate"/>
        </w:r>
        <w:r>
          <w:t>19</w:t>
        </w:r>
        <w:r>
          <w:fldChar w:fldCharType="end"/>
        </w:r>
      </w:hyperlink>
    </w:p>
    <w:p>
      <w:pPr>
        <w:pStyle w:val="TOC2"/>
        <w:tabs>
          <w:tab w:val="right" w:leader="dot" w:pos="8306"/>
        </w:tabs>
      </w:pPr>
      <w:hyperlink w:anchor="_Toc9656" w:history="1">
        <w:r>
          <w:rPr>
            <w:rFonts w:ascii="仿宋" w:eastAsia="仿宋" w:hAnsi="仿宋" w:cs="仿宋" w:hint="eastAsia"/>
            <w:lang w:eastAsia="zh-CN"/>
          </w:rPr>
          <w:t>(一)、文档编制与审查</w:t>
        </w:r>
        <w:r>
          <w:tab/>
        </w:r>
        <w:r>
          <w:fldChar w:fldCharType="begin"/>
        </w:r>
        <w:r>
          <w:instrText xml:space="preserve"> PAGEREF _Toc9656 \h </w:instrText>
        </w:r>
        <w:r>
          <w:fldChar w:fldCharType="separate"/>
        </w:r>
        <w:r>
          <w:t>19</w:t>
        </w:r>
        <w:r>
          <w:fldChar w:fldCharType="end"/>
        </w:r>
      </w:hyperlink>
    </w:p>
    <w:p>
      <w:pPr>
        <w:pStyle w:val="TOC2"/>
        <w:tabs>
          <w:tab w:val="right" w:leader="dot" w:pos="8306"/>
        </w:tabs>
      </w:pPr>
      <w:hyperlink w:anchor="_Toc21993" w:history="1">
        <w:r>
          <w:rPr>
            <w:rFonts w:ascii="仿宋" w:eastAsia="仿宋" w:hAnsi="仿宋" w:cs="仿宋" w:hint="eastAsia"/>
            <w:lang w:eastAsia="zh-CN"/>
          </w:rPr>
          <w:t>(二)、文档发布与分发</w:t>
        </w:r>
        <w:r>
          <w:tab/>
        </w:r>
        <w:r>
          <w:fldChar w:fldCharType="begin"/>
        </w:r>
        <w:r>
          <w:instrText xml:space="preserve"> PAGEREF _Toc21993 \h </w:instrText>
        </w:r>
        <w:r>
          <w:fldChar w:fldCharType="separate"/>
        </w:r>
        <w:r>
          <w:t>21</w:t>
        </w:r>
        <w:r>
          <w:fldChar w:fldCharType="end"/>
        </w:r>
      </w:hyperlink>
    </w:p>
    <w:p>
      <w:pPr>
        <w:pStyle w:val="TOC2"/>
        <w:tabs>
          <w:tab w:val="right" w:leader="dot" w:pos="8306"/>
        </w:tabs>
      </w:pPr>
      <w:hyperlink w:anchor="_Toc26718" w:history="1">
        <w:r>
          <w:rPr>
            <w:rFonts w:ascii="仿宋" w:eastAsia="仿宋" w:hAnsi="仿宋" w:cs="仿宋" w:hint="eastAsia"/>
            <w:lang w:eastAsia="zh-CN"/>
          </w:rPr>
          <w:t>(三)、文档存档与归档</w:t>
        </w:r>
        <w:r>
          <w:tab/>
        </w:r>
        <w:r>
          <w:fldChar w:fldCharType="begin"/>
        </w:r>
        <w:r>
          <w:instrText xml:space="preserve"> PAGEREF _Toc26718 \h </w:instrText>
        </w:r>
        <w:r>
          <w:fldChar w:fldCharType="separate"/>
        </w:r>
        <w:r>
          <w:t>21</w:t>
        </w:r>
        <w:r>
          <w:fldChar w:fldCharType="end"/>
        </w:r>
      </w:hyperlink>
    </w:p>
    <w:p>
      <w:pPr>
        <w:pStyle w:val="TOC1"/>
        <w:tabs>
          <w:tab w:val="right" w:leader="dot" w:pos="8306"/>
        </w:tabs>
      </w:pPr>
      <w:hyperlink w:anchor="_Toc12565" w:history="1">
        <w:r>
          <w:rPr>
            <w:rFonts w:ascii="仿宋" w:eastAsia="仿宋" w:hAnsi="仿宋" w:cs="仿宋" w:hint="eastAsia"/>
            <w:lang w:eastAsia="zh-CN"/>
          </w:rPr>
          <w:t>七、生产安全保护</w:t>
        </w:r>
        <w:r>
          <w:tab/>
        </w:r>
        <w:r>
          <w:fldChar w:fldCharType="begin"/>
        </w:r>
        <w:r>
          <w:instrText xml:space="preserve"> PAGEREF _Toc12565 \h </w:instrText>
        </w:r>
        <w:r>
          <w:fldChar w:fldCharType="separate"/>
        </w:r>
        <w:r>
          <w:t>23</w:t>
        </w:r>
        <w:r>
          <w:fldChar w:fldCharType="end"/>
        </w:r>
      </w:hyperlink>
    </w:p>
    <w:p>
      <w:pPr>
        <w:pStyle w:val="TOC2"/>
        <w:tabs>
          <w:tab w:val="right" w:leader="dot" w:pos="8306"/>
        </w:tabs>
      </w:pPr>
      <w:hyperlink w:anchor="_Toc23324" w:history="1">
        <w:r>
          <w:rPr>
            <w:rFonts w:ascii="仿宋" w:eastAsia="仿宋" w:hAnsi="仿宋" w:cs="仿宋" w:hint="eastAsia"/>
            <w:lang w:eastAsia="zh-CN"/>
          </w:rPr>
          <w:t>(一)、消防安全</w:t>
        </w:r>
        <w:r>
          <w:tab/>
        </w:r>
        <w:r>
          <w:fldChar w:fldCharType="begin"/>
        </w:r>
        <w:r>
          <w:instrText xml:space="preserve"> PAGEREF _Toc23324 \h </w:instrText>
        </w:r>
        <w:r>
          <w:fldChar w:fldCharType="separate"/>
        </w:r>
        <w:r>
          <w:t>23</w:t>
        </w:r>
        <w:r>
          <w:fldChar w:fldCharType="end"/>
        </w:r>
      </w:hyperlink>
    </w:p>
    <w:p>
      <w:pPr>
        <w:pStyle w:val="TOC2"/>
        <w:tabs>
          <w:tab w:val="right" w:leader="dot" w:pos="8306"/>
        </w:tabs>
      </w:pPr>
      <w:hyperlink w:anchor="_Toc817" w:history="1">
        <w:r>
          <w:rPr>
            <w:rFonts w:ascii="仿宋" w:eastAsia="仿宋" w:hAnsi="仿宋" w:cs="仿宋" w:hint="eastAsia"/>
            <w:lang w:eastAsia="zh-CN"/>
          </w:rPr>
          <w:t>(二)、防火防爆总图布置措施</w:t>
        </w:r>
        <w:r>
          <w:tab/>
        </w:r>
        <w:r>
          <w:fldChar w:fldCharType="begin"/>
        </w:r>
        <w:r>
          <w:instrText xml:space="preserve"> PAGEREF _Toc817 \h </w:instrText>
        </w:r>
        <w:r>
          <w:fldChar w:fldCharType="separate"/>
        </w:r>
        <w:r>
          <w:t>24</w:t>
        </w:r>
        <w:r>
          <w:fldChar w:fldCharType="end"/>
        </w:r>
      </w:hyperlink>
    </w:p>
    <w:p>
      <w:pPr>
        <w:pStyle w:val="TOC2"/>
        <w:tabs>
          <w:tab w:val="right" w:leader="dot" w:pos="8306"/>
        </w:tabs>
      </w:pPr>
      <w:hyperlink w:anchor="_Toc16485" w:history="1">
        <w:r>
          <w:rPr>
            <w:rFonts w:ascii="仿宋" w:eastAsia="仿宋" w:hAnsi="仿宋" w:cs="仿宋" w:hint="eastAsia"/>
            <w:lang w:eastAsia="zh-CN"/>
          </w:rPr>
          <w:t>(三)、自然灾害防范措施</w:t>
        </w:r>
        <w:r>
          <w:tab/>
        </w:r>
        <w:r>
          <w:fldChar w:fldCharType="begin"/>
        </w:r>
        <w:r>
          <w:instrText xml:space="preserve"> PAGEREF _Toc16485 \h </w:instrText>
        </w:r>
        <w:r>
          <w:fldChar w:fldCharType="separate"/>
        </w:r>
        <w:r>
          <w:t>25</w:t>
        </w:r>
        <w:r>
          <w:fldChar w:fldCharType="end"/>
        </w:r>
      </w:hyperlink>
    </w:p>
    <w:p>
      <w:pPr>
        <w:pStyle w:val="TOC2"/>
        <w:tabs>
          <w:tab w:val="right" w:leader="dot" w:pos="8306"/>
        </w:tabs>
      </w:pPr>
      <w:hyperlink w:anchor="_Toc12444" w:history="1">
        <w:r>
          <w:rPr>
            <w:rFonts w:ascii="仿宋" w:eastAsia="仿宋" w:hAnsi="仿宋" w:cs="仿宋" w:hint="eastAsia"/>
            <w:lang w:eastAsia="zh-CN"/>
          </w:rPr>
          <w:t>(四)、安全色及安全标志使用要求</w:t>
        </w:r>
        <w:r>
          <w:tab/>
        </w:r>
        <w:r>
          <w:fldChar w:fldCharType="begin"/>
        </w:r>
        <w:r>
          <w:instrText xml:space="preserve"> PAGEREF _Toc12444 \h </w:instrText>
        </w:r>
        <w:r>
          <w:fldChar w:fldCharType="separate"/>
        </w:r>
        <w:r>
          <w:t>26</w:t>
        </w:r>
        <w:r>
          <w:fldChar w:fldCharType="end"/>
        </w:r>
      </w:hyperlink>
    </w:p>
    <w:p>
      <w:pPr>
        <w:pStyle w:val="TOC2"/>
        <w:tabs>
          <w:tab w:val="right" w:leader="dot" w:pos="8306"/>
        </w:tabs>
      </w:pPr>
      <w:hyperlink w:anchor="_Toc20463" w:history="1">
        <w:r>
          <w:rPr>
            <w:rFonts w:ascii="仿宋" w:eastAsia="仿宋" w:hAnsi="仿宋" w:cs="仿宋" w:hint="eastAsia"/>
            <w:lang w:eastAsia="zh-CN"/>
          </w:rPr>
          <w:t>(五)、防尘防毒措施</w:t>
        </w:r>
        <w:r>
          <w:tab/>
        </w:r>
        <w:r>
          <w:fldChar w:fldCharType="begin"/>
        </w:r>
        <w:r>
          <w:instrText xml:space="preserve"> PAGEREF _Toc20463 \h </w:instrText>
        </w:r>
        <w:r>
          <w:fldChar w:fldCharType="separate"/>
        </w:r>
        <w:r>
          <w:t>27</w:t>
        </w:r>
        <w:r>
          <w:fldChar w:fldCharType="end"/>
        </w:r>
      </w:hyperlink>
    </w:p>
    <w:p>
      <w:pPr>
        <w:pStyle w:val="TOC2"/>
        <w:tabs>
          <w:tab w:val="right" w:leader="dot" w:pos="8306"/>
        </w:tabs>
      </w:pPr>
      <w:hyperlink w:anchor="_Toc11200" w:history="1">
        <w:r>
          <w:rPr>
            <w:rFonts w:ascii="仿宋" w:eastAsia="仿宋" w:hAnsi="仿宋" w:cs="仿宋" w:hint="eastAsia"/>
            <w:lang w:eastAsia="zh-CN"/>
          </w:rPr>
          <w:t>(六)、防静电、触电防护及防雷措施</w:t>
        </w:r>
        <w:r>
          <w:tab/>
        </w:r>
        <w:r>
          <w:fldChar w:fldCharType="begin"/>
        </w:r>
        <w:r>
          <w:instrText xml:space="preserve"> PAGEREF _Toc11200 \h </w:instrText>
        </w:r>
        <w:r>
          <w:fldChar w:fldCharType="separate"/>
        </w:r>
        <w:r>
          <w:t>28</w:t>
        </w:r>
        <w:r>
          <w:fldChar w:fldCharType="end"/>
        </w:r>
      </w:hyperlink>
    </w:p>
    <w:p>
      <w:pPr>
        <w:pStyle w:val="TOC2"/>
        <w:tabs>
          <w:tab w:val="right" w:leader="dot" w:pos="8306"/>
        </w:tabs>
      </w:pPr>
      <w:hyperlink w:anchor="_Toc3546" w:history="1">
        <w:r>
          <w:rPr>
            <w:rFonts w:ascii="仿宋" w:eastAsia="仿宋" w:hAnsi="仿宋" w:cs="仿宋" w:hint="eastAsia"/>
            <w:lang w:eastAsia="zh-CN"/>
          </w:rPr>
          <w:t>(七)、机械设备安全保障措施</w:t>
        </w:r>
        <w:r>
          <w:tab/>
        </w:r>
        <w:r>
          <w:fldChar w:fldCharType="begin"/>
        </w:r>
        <w:r>
          <w:instrText xml:space="preserve"> PAGEREF _Toc3546 \h </w:instrText>
        </w:r>
        <w:r>
          <w:fldChar w:fldCharType="separate"/>
        </w:r>
        <w:r>
          <w:t>29</w:t>
        </w:r>
        <w:r>
          <w:fldChar w:fldCharType="end"/>
        </w:r>
      </w:hyperlink>
    </w:p>
    <w:p>
      <w:pPr>
        <w:pStyle w:val="TOC1"/>
        <w:tabs>
          <w:tab w:val="right" w:leader="dot" w:pos="8306"/>
        </w:tabs>
      </w:pPr>
      <w:hyperlink w:anchor="_Toc24090" w:history="1">
        <w:r>
          <w:rPr>
            <w:rFonts w:ascii="仿宋" w:eastAsia="仿宋" w:hAnsi="仿宋" w:cs="仿宋" w:hint="eastAsia"/>
            <w:lang w:eastAsia="zh-CN"/>
          </w:rPr>
          <w:t>八、唇膏项目创新与研发</w:t>
        </w:r>
        <w:r>
          <w:tab/>
        </w:r>
        <w:r>
          <w:fldChar w:fldCharType="begin"/>
        </w:r>
        <w:r>
          <w:instrText xml:space="preserve"> PAGEREF _Toc24090 \h </w:instrText>
        </w:r>
        <w:r>
          <w:fldChar w:fldCharType="separate"/>
        </w:r>
        <w:r>
          <w:t>30</w:t>
        </w:r>
        <w:r>
          <w:fldChar w:fldCharType="end"/>
        </w:r>
      </w:hyperlink>
    </w:p>
    <w:p>
      <w:pPr>
        <w:pStyle w:val="TOC2"/>
        <w:tabs>
          <w:tab w:val="right" w:leader="dot" w:pos="8306"/>
        </w:tabs>
      </w:pPr>
      <w:hyperlink w:anchor="_Toc17445" w:history="1">
        <w:r>
          <w:rPr>
            <w:rFonts w:ascii="仿宋" w:eastAsia="仿宋" w:hAnsi="仿宋" w:cs="仿宋" w:hint="eastAsia"/>
            <w:lang w:eastAsia="zh-CN"/>
          </w:rPr>
          <w:t>(一)、创新策略与方向</w:t>
        </w:r>
        <w:r>
          <w:tab/>
        </w:r>
        <w:r>
          <w:fldChar w:fldCharType="begin"/>
        </w:r>
        <w:r>
          <w:instrText xml:space="preserve"> PAGEREF _Toc17445 \h </w:instrText>
        </w:r>
        <w:r>
          <w:fldChar w:fldCharType="separate"/>
        </w:r>
        <w:r>
          <w:t>30</w:t>
        </w:r>
        <w:r>
          <w:fldChar w:fldCharType="end"/>
        </w:r>
      </w:hyperlink>
    </w:p>
    <w:p>
      <w:pPr>
        <w:pStyle w:val="TOC2"/>
        <w:tabs>
          <w:tab w:val="right" w:leader="dot" w:pos="8306"/>
        </w:tabs>
      </w:pPr>
      <w:hyperlink w:anchor="_Toc7759" w:history="1">
        <w:r>
          <w:rPr>
            <w:rFonts w:ascii="仿宋" w:eastAsia="仿宋" w:hAnsi="仿宋" w:cs="仿宋" w:hint="eastAsia"/>
            <w:lang w:eastAsia="zh-CN"/>
          </w:rPr>
          <w:t>(二)、研发规划与投入</w:t>
        </w:r>
        <w:r>
          <w:tab/>
        </w:r>
        <w:r>
          <w:fldChar w:fldCharType="begin"/>
        </w:r>
        <w:r>
          <w:instrText xml:space="preserve"> PAGEREF _Toc7759 \h </w:instrText>
        </w:r>
        <w:r>
          <w:fldChar w:fldCharType="separate"/>
        </w:r>
        <w:r>
          <w:t>32</w:t>
        </w:r>
        <w:r>
          <w:fldChar w:fldCharType="end"/>
        </w:r>
      </w:hyperlink>
    </w:p>
    <w:p>
      <w:pPr>
        <w:pStyle w:val="TOC1"/>
        <w:tabs>
          <w:tab w:val="right" w:leader="dot" w:pos="8306"/>
        </w:tabs>
      </w:pPr>
      <w:hyperlink w:anchor="_Toc30944" w:history="1">
        <w:r>
          <w:rPr>
            <w:rFonts w:ascii="仿宋" w:eastAsia="仿宋" w:hAnsi="仿宋" w:cs="仿宋" w:hint="eastAsia"/>
            <w:lang w:eastAsia="zh-CN"/>
          </w:rPr>
          <w:t>九、唇膏项目社会影响</w:t>
        </w:r>
        <w:r>
          <w:tab/>
        </w:r>
        <w:r>
          <w:fldChar w:fldCharType="begin"/>
        </w:r>
        <w:r>
          <w:instrText xml:space="preserve"> PAGEREF _Toc30944 \h </w:instrText>
        </w:r>
        <w:r>
          <w:fldChar w:fldCharType="separate"/>
        </w:r>
        <w:r>
          <w:t>33</w:t>
        </w:r>
        <w:r>
          <w:fldChar w:fldCharType="end"/>
        </w:r>
      </w:hyperlink>
    </w:p>
    <w:p>
      <w:pPr>
        <w:pStyle w:val="TOC2"/>
        <w:tabs>
          <w:tab w:val="right" w:leader="dot" w:pos="8306"/>
        </w:tabs>
      </w:pPr>
      <w:hyperlink w:anchor="_Toc17456" w:history="1">
        <w:r>
          <w:rPr>
            <w:rFonts w:ascii="仿宋" w:eastAsia="仿宋" w:hAnsi="仿宋" w:cs="仿宋" w:hint="eastAsia"/>
            <w:lang w:eastAsia="zh-CN"/>
          </w:rPr>
          <w:t>(一)、社会责任与义务</w:t>
        </w:r>
        <w:r>
          <w:tab/>
        </w:r>
        <w:r>
          <w:fldChar w:fldCharType="begin"/>
        </w:r>
        <w:r>
          <w:instrText xml:space="preserve"> PAGEREF _Toc17456 \h </w:instrText>
        </w:r>
        <w:r>
          <w:fldChar w:fldCharType="separate"/>
        </w:r>
        <w:r>
          <w:t>33</w:t>
        </w:r>
        <w:r>
          <w:fldChar w:fldCharType="end"/>
        </w:r>
      </w:hyperlink>
    </w:p>
    <w:p>
      <w:pPr>
        <w:pStyle w:val="TOC2"/>
        <w:tabs>
          <w:tab w:val="right" w:leader="dot" w:pos="8306"/>
        </w:tabs>
      </w:pPr>
      <w:hyperlink w:anchor="_Toc20142" w:history="1">
        <w:r>
          <w:rPr>
            <w:rFonts w:ascii="仿宋" w:eastAsia="仿宋" w:hAnsi="仿宋" w:cs="仿宋" w:hint="eastAsia"/>
            <w:lang w:eastAsia="zh-CN"/>
          </w:rPr>
          <w:t>(二)、社会参与与沟通</w:t>
        </w:r>
        <w:r>
          <w:tab/>
        </w:r>
        <w:r>
          <w:fldChar w:fldCharType="begin"/>
        </w:r>
        <w:r>
          <w:instrText xml:space="preserve"> PAGEREF _Toc20142 \h </w:instrText>
        </w:r>
        <w:r>
          <w:fldChar w:fldCharType="separate"/>
        </w:r>
        <w:r>
          <w:t>34</w:t>
        </w:r>
        <w:r>
          <w:fldChar w:fldCharType="end"/>
        </w:r>
      </w:hyperlink>
    </w:p>
    <w:p>
      <w:pPr>
        <w:pStyle w:val="TOC1"/>
        <w:tabs>
          <w:tab w:val="right" w:leader="dot" w:pos="8306"/>
        </w:tabs>
      </w:pPr>
      <w:hyperlink w:anchor="_Toc12697" w:history="1">
        <w:r>
          <w:rPr>
            <w:rFonts w:ascii="仿宋" w:eastAsia="仿宋" w:hAnsi="仿宋" w:cs="仿宋" w:hint="eastAsia"/>
            <w:lang w:eastAsia="zh-CN"/>
          </w:rPr>
          <w:t>十、唇膏项目经营效益</w:t>
        </w:r>
        <w:r>
          <w:tab/>
        </w:r>
        <w:r>
          <w:fldChar w:fldCharType="begin"/>
        </w:r>
        <w:r>
          <w:instrText xml:space="preserve"> PAGEREF _Toc12697 \h </w:instrText>
        </w:r>
        <w:r>
          <w:fldChar w:fldCharType="separate"/>
        </w:r>
        <w:r>
          <w:t>35</w:t>
        </w:r>
        <w:r>
          <w:fldChar w:fldCharType="end"/>
        </w:r>
      </w:hyperlink>
    </w:p>
    <w:p>
      <w:pPr>
        <w:pStyle w:val="TOC2"/>
        <w:tabs>
          <w:tab w:val="right" w:leader="dot" w:pos="8306"/>
        </w:tabs>
      </w:pPr>
      <w:hyperlink w:anchor="_Toc27286" w:history="1">
        <w:r>
          <w:rPr>
            <w:rFonts w:ascii="仿宋" w:eastAsia="仿宋" w:hAnsi="仿宋" w:cs="仿宋" w:hint="eastAsia"/>
            <w:lang w:eastAsia="zh-CN"/>
          </w:rPr>
          <w:t>(一)、经济评价财务测算</w:t>
        </w:r>
        <w:r>
          <w:tab/>
        </w:r>
        <w:r>
          <w:fldChar w:fldCharType="begin"/>
        </w:r>
        <w:r>
          <w:instrText xml:space="preserve"> PAGEREF _Toc27286 \h </w:instrText>
        </w:r>
        <w:r>
          <w:fldChar w:fldCharType="separate"/>
        </w:r>
        <w:r>
          <w:t>35</w:t>
        </w:r>
        <w:r>
          <w:fldChar w:fldCharType="end"/>
        </w:r>
      </w:hyperlink>
    </w:p>
    <w:p>
      <w:pPr>
        <w:pStyle w:val="TOC2"/>
        <w:tabs>
          <w:tab w:val="right" w:leader="dot" w:pos="8306"/>
        </w:tabs>
      </w:pPr>
      <w:hyperlink w:anchor="_Toc8080" w:history="1">
        <w:r>
          <w:rPr>
            <w:rFonts w:ascii="仿宋" w:eastAsia="仿宋" w:hAnsi="仿宋" w:cs="仿宋" w:hint="eastAsia"/>
            <w:lang w:eastAsia="zh-CN"/>
          </w:rPr>
          <w:t>(二)、唇膏项目盈利能力分析</w:t>
        </w:r>
        <w:r>
          <w:tab/>
        </w:r>
        <w:r>
          <w:fldChar w:fldCharType="begin"/>
        </w:r>
        <w:r>
          <w:instrText xml:space="preserve"> PAGEREF _Toc8080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5" w:history="1">
        <w:r>
          <w:rPr>
            <w:rFonts w:ascii="仿宋" w:eastAsia="仿宋" w:hAnsi="仿宋" w:cs="仿宋" w:hint="eastAsia"/>
            <w:lang w:eastAsia="zh-CN"/>
          </w:rPr>
          <w:t>十一、唇膏项目计划安排</w:t>
        </w:r>
        <w:r>
          <w:tab/>
        </w:r>
        <w:r>
          <w:fldChar w:fldCharType="begin"/>
        </w:r>
        <w:r>
          <w:instrText xml:space="preserve"> PAGEREF _Toc4415 \h </w:instrText>
        </w:r>
        <w:r>
          <w:fldChar w:fldCharType="separate"/>
        </w:r>
        <w:r>
          <w:t>37</w:t>
        </w:r>
        <w:r>
          <w:fldChar w:fldCharType="end"/>
        </w:r>
      </w:hyperlink>
    </w:p>
    <w:p>
      <w:pPr>
        <w:pStyle w:val="TOC2"/>
        <w:tabs>
          <w:tab w:val="right" w:leader="dot" w:pos="8306"/>
        </w:tabs>
      </w:pPr>
      <w:hyperlink w:anchor="_Toc14607" w:history="1">
        <w:r>
          <w:rPr>
            <w:rFonts w:ascii="仿宋" w:eastAsia="仿宋" w:hAnsi="仿宋" w:cs="仿宋" w:hint="eastAsia"/>
            <w:lang w:eastAsia="zh-CN"/>
          </w:rPr>
          <w:t>(一)、建设周期</w:t>
        </w:r>
        <w:r>
          <w:tab/>
        </w:r>
        <w:r>
          <w:fldChar w:fldCharType="begin"/>
        </w:r>
        <w:r>
          <w:instrText xml:space="preserve"> PAGEREF _Toc14607 \h </w:instrText>
        </w:r>
        <w:r>
          <w:fldChar w:fldCharType="separate"/>
        </w:r>
        <w:r>
          <w:t>37</w:t>
        </w:r>
        <w:r>
          <w:fldChar w:fldCharType="end"/>
        </w:r>
      </w:hyperlink>
    </w:p>
    <w:p>
      <w:pPr>
        <w:pStyle w:val="TOC2"/>
        <w:tabs>
          <w:tab w:val="right" w:leader="dot" w:pos="8306"/>
        </w:tabs>
      </w:pPr>
      <w:hyperlink w:anchor="_Toc32506" w:history="1">
        <w:r>
          <w:rPr>
            <w:rFonts w:ascii="仿宋" w:eastAsia="仿宋" w:hAnsi="仿宋" w:cs="仿宋" w:hint="eastAsia"/>
            <w:lang w:eastAsia="zh-CN"/>
          </w:rPr>
          <w:t>(二)、建设进度</w:t>
        </w:r>
        <w:r>
          <w:tab/>
        </w:r>
        <w:r>
          <w:fldChar w:fldCharType="begin"/>
        </w:r>
        <w:r>
          <w:instrText xml:space="preserve"> PAGEREF _Toc32506 \h </w:instrText>
        </w:r>
        <w:r>
          <w:fldChar w:fldCharType="separate"/>
        </w:r>
        <w:r>
          <w:t>38</w:t>
        </w:r>
        <w:r>
          <w:fldChar w:fldCharType="end"/>
        </w:r>
      </w:hyperlink>
    </w:p>
    <w:p>
      <w:pPr>
        <w:pStyle w:val="TOC2"/>
        <w:tabs>
          <w:tab w:val="right" w:leader="dot" w:pos="8306"/>
        </w:tabs>
      </w:pPr>
      <w:hyperlink w:anchor="_Toc6487" w:history="1">
        <w:r>
          <w:rPr>
            <w:rFonts w:ascii="仿宋" w:eastAsia="仿宋" w:hAnsi="仿宋" w:cs="仿宋" w:hint="eastAsia"/>
            <w:lang w:eastAsia="zh-CN"/>
          </w:rPr>
          <w:t>(三)、进度安排注意事项</w:t>
        </w:r>
        <w:r>
          <w:tab/>
        </w:r>
        <w:r>
          <w:fldChar w:fldCharType="begin"/>
        </w:r>
        <w:r>
          <w:instrText xml:space="preserve"> PAGEREF _Toc6487 \h </w:instrText>
        </w:r>
        <w:r>
          <w:fldChar w:fldCharType="separate"/>
        </w:r>
        <w:r>
          <w:t>39</w:t>
        </w:r>
        <w:r>
          <w:fldChar w:fldCharType="end"/>
        </w:r>
      </w:hyperlink>
    </w:p>
    <w:p>
      <w:pPr>
        <w:pStyle w:val="TOC2"/>
        <w:tabs>
          <w:tab w:val="right" w:leader="dot" w:pos="8306"/>
        </w:tabs>
      </w:pPr>
      <w:hyperlink w:anchor="_Toc22868" w:history="1">
        <w:r>
          <w:rPr>
            <w:rFonts w:ascii="仿宋" w:eastAsia="仿宋" w:hAnsi="仿宋" w:cs="仿宋" w:hint="eastAsia"/>
            <w:lang w:eastAsia="zh-CN"/>
          </w:rPr>
          <w:t>(四)、人力资源配置</w:t>
        </w:r>
        <w:r>
          <w:tab/>
        </w:r>
        <w:r>
          <w:fldChar w:fldCharType="begin"/>
        </w:r>
        <w:r>
          <w:instrText xml:space="preserve"> PAGEREF _Toc22868 \h </w:instrText>
        </w:r>
        <w:r>
          <w:fldChar w:fldCharType="separate"/>
        </w:r>
        <w:r>
          <w:t>40</w:t>
        </w:r>
        <w:r>
          <w:fldChar w:fldCharType="end"/>
        </w:r>
      </w:hyperlink>
    </w:p>
    <w:p>
      <w:pPr>
        <w:pStyle w:val="TOC1"/>
        <w:tabs>
          <w:tab w:val="right" w:leader="dot" w:pos="8306"/>
        </w:tabs>
      </w:pPr>
      <w:hyperlink w:anchor="_Toc12748" w:history="1">
        <w:r>
          <w:rPr>
            <w:rFonts w:ascii="仿宋" w:eastAsia="仿宋" w:hAnsi="仿宋" w:cs="仿宋" w:hint="eastAsia"/>
            <w:lang w:eastAsia="zh-CN"/>
          </w:rPr>
          <w:t>十二、唇膏项目风险管理</w:t>
        </w:r>
        <w:r>
          <w:tab/>
        </w:r>
        <w:r>
          <w:fldChar w:fldCharType="begin"/>
        </w:r>
        <w:r>
          <w:instrText xml:space="preserve"> PAGEREF _Toc12748 \h </w:instrText>
        </w:r>
        <w:r>
          <w:fldChar w:fldCharType="separate"/>
        </w:r>
        <w:r>
          <w:t>41</w:t>
        </w:r>
        <w:r>
          <w:fldChar w:fldCharType="end"/>
        </w:r>
      </w:hyperlink>
    </w:p>
    <w:p>
      <w:pPr>
        <w:pStyle w:val="TOC2"/>
        <w:tabs>
          <w:tab w:val="right" w:leader="dot" w:pos="8306"/>
        </w:tabs>
      </w:pPr>
      <w:hyperlink w:anchor="_Toc19975" w:history="1">
        <w:r>
          <w:rPr>
            <w:rFonts w:ascii="仿宋" w:eastAsia="仿宋" w:hAnsi="仿宋" w:cs="仿宋" w:hint="eastAsia"/>
            <w:lang w:eastAsia="zh-CN"/>
          </w:rPr>
          <w:t>(一)、风险识别与评估</w:t>
        </w:r>
        <w:r>
          <w:tab/>
        </w:r>
        <w:r>
          <w:fldChar w:fldCharType="begin"/>
        </w:r>
        <w:r>
          <w:instrText xml:space="preserve"> PAGEREF _Toc19975 \h </w:instrText>
        </w:r>
        <w:r>
          <w:fldChar w:fldCharType="separate"/>
        </w:r>
        <w:r>
          <w:t>41</w:t>
        </w:r>
        <w:r>
          <w:fldChar w:fldCharType="end"/>
        </w:r>
      </w:hyperlink>
    </w:p>
    <w:p>
      <w:pPr>
        <w:pStyle w:val="TOC2"/>
        <w:tabs>
          <w:tab w:val="right" w:leader="dot" w:pos="8306"/>
        </w:tabs>
      </w:pPr>
      <w:hyperlink w:anchor="_Toc31646" w:history="1">
        <w:r>
          <w:rPr>
            <w:rFonts w:ascii="仿宋" w:eastAsia="仿宋" w:hAnsi="仿宋" w:cs="仿宋" w:hint="eastAsia"/>
            <w:lang w:eastAsia="zh-CN"/>
          </w:rPr>
          <w:t>(二)、风险应对策略</w:t>
        </w:r>
        <w:r>
          <w:tab/>
        </w:r>
        <w:r>
          <w:fldChar w:fldCharType="begin"/>
        </w:r>
        <w:r>
          <w:instrText xml:space="preserve"> PAGEREF _Toc31646 \h </w:instrText>
        </w:r>
        <w:r>
          <w:fldChar w:fldCharType="separate"/>
        </w:r>
        <w:r>
          <w:t>42</w:t>
        </w:r>
        <w:r>
          <w:fldChar w:fldCharType="end"/>
        </w:r>
      </w:hyperlink>
    </w:p>
    <w:p>
      <w:pPr>
        <w:pStyle w:val="TOC2"/>
        <w:tabs>
          <w:tab w:val="right" w:leader="dot" w:pos="8306"/>
        </w:tabs>
      </w:pPr>
      <w:hyperlink w:anchor="_Toc21110" w:history="1">
        <w:r>
          <w:rPr>
            <w:rFonts w:ascii="仿宋" w:eastAsia="仿宋" w:hAnsi="仿宋" w:cs="仿宋" w:hint="eastAsia"/>
            <w:lang w:eastAsia="zh-CN"/>
          </w:rPr>
          <w:t>(三)、风险监控与控制</w:t>
        </w:r>
        <w:r>
          <w:tab/>
        </w:r>
        <w:r>
          <w:fldChar w:fldCharType="begin"/>
        </w:r>
        <w:r>
          <w:instrText xml:space="preserve"> PAGEREF _Toc21110 \h </w:instrText>
        </w:r>
        <w:r>
          <w:fldChar w:fldCharType="separate"/>
        </w:r>
        <w:r>
          <w:t>44</w:t>
        </w:r>
        <w:r>
          <w:fldChar w:fldCharType="end"/>
        </w:r>
      </w:hyperlink>
    </w:p>
    <w:p>
      <w:pPr>
        <w:pStyle w:val="TOC1"/>
        <w:tabs>
          <w:tab w:val="right" w:leader="dot" w:pos="8306"/>
        </w:tabs>
      </w:pPr>
      <w:hyperlink w:anchor="_Toc15307" w:history="1">
        <w:r>
          <w:rPr>
            <w:rFonts w:ascii="仿宋" w:eastAsia="仿宋" w:hAnsi="仿宋" w:cs="仿宋" w:hint="eastAsia"/>
            <w:lang w:eastAsia="zh-CN"/>
          </w:rPr>
          <w:t>十三、唇膏项目实施保障措施</w:t>
        </w:r>
        <w:r>
          <w:tab/>
        </w:r>
        <w:r>
          <w:fldChar w:fldCharType="begin"/>
        </w:r>
        <w:r>
          <w:instrText xml:space="preserve"> PAGEREF _Toc15307 \h </w:instrText>
        </w:r>
        <w:r>
          <w:fldChar w:fldCharType="separate"/>
        </w:r>
        <w:r>
          <w:t>45</w:t>
        </w:r>
        <w:r>
          <w:fldChar w:fldCharType="end"/>
        </w:r>
      </w:hyperlink>
    </w:p>
    <w:p>
      <w:pPr>
        <w:pStyle w:val="TOC2"/>
        <w:tabs>
          <w:tab w:val="right" w:leader="dot" w:pos="8306"/>
        </w:tabs>
      </w:pPr>
      <w:hyperlink w:anchor="_Toc20513" w:history="1">
        <w:r>
          <w:rPr>
            <w:rFonts w:ascii="仿宋" w:eastAsia="仿宋" w:hAnsi="仿宋" w:cs="仿宋" w:hint="eastAsia"/>
            <w:lang w:eastAsia="zh-CN"/>
          </w:rPr>
          <w:t>(一)、唇膏项目实施保障机制</w:t>
        </w:r>
        <w:r>
          <w:tab/>
        </w:r>
        <w:r>
          <w:fldChar w:fldCharType="begin"/>
        </w:r>
        <w:r>
          <w:instrText xml:space="preserve"> PAGEREF _Toc20513 \h </w:instrText>
        </w:r>
        <w:r>
          <w:fldChar w:fldCharType="separate"/>
        </w:r>
        <w:r>
          <w:t>45</w:t>
        </w:r>
        <w:r>
          <w:fldChar w:fldCharType="end"/>
        </w:r>
      </w:hyperlink>
    </w:p>
    <w:p>
      <w:pPr>
        <w:pStyle w:val="TOC2"/>
        <w:tabs>
          <w:tab w:val="right" w:leader="dot" w:pos="8306"/>
        </w:tabs>
      </w:pPr>
      <w:hyperlink w:anchor="_Toc5195" w:history="1">
        <w:r>
          <w:rPr>
            <w:rFonts w:ascii="仿宋" w:eastAsia="仿宋" w:hAnsi="仿宋" w:cs="仿宋" w:hint="eastAsia"/>
            <w:lang w:eastAsia="zh-CN"/>
          </w:rPr>
          <w:t>(二)、唇膏项目法律合规要求</w:t>
        </w:r>
        <w:r>
          <w:tab/>
        </w:r>
        <w:r>
          <w:fldChar w:fldCharType="begin"/>
        </w:r>
        <w:r>
          <w:instrText xml:space="preserve"> PAGEREF _Toc5195 \h </w:instrText>
        </w:r>
        <w:r>
          <w:fldChar w:fldCharType="separate"/>
        </w:r>
        <w:r>
          <w:t>48</w:t>
        </w:r>
        <w:r>
          <w:fldChar w:fldCharType="end"/>
        </w:r>
      </w:hyperlink>
    </w:p>
    <w:p>
      <w:pPr>
        <w:pStyle w:val="TOC2"/>
        <w:tabs>
          <w:tab w:val="right" w:leader="dot" w:pos="8306"/>
        </w:tabs>
      </w:pPr>
      <w:hyperlink w:anchor="_Toc11705" w:history="1">
        <w:r>
          <w:rPr>
            <w:rFonts w:ascii="仿宋" w:eastAsia="仿宋" w:hAnsi="仿宋" w:cs="仿宋" w:hint="eastAsia"/>
            <w:lang w:eastAsia="zh-CN"/>
          </w:rPr>
          <w:t>(三)、唇膏项目合同管理与法律事务</w:t>
        </w:r>
        <w:r>
          <w:tab/>
        </w:r>
        <w:r>
          <w:fldChar w:fldCharType="begin"/>
        </w:r>
        <w:r>
          <w:instrText xml:space="preserve"> PAGEREF _Toc11705 \h </w:instrText>
        </w:r>
        <w:r>
          <w:fldChar w:fldCharType="separate"/>
        </w:r>
        <w:r>
          <w:t>52</w:t>
        </w:r>
        <w:r>
          <w:fldChar w:fldCharType="end"/>
        </w:r>
      </w:hyperlink>
    </w:p>
    <w:p>
      <w:pPr>
        <w:pStyle w:val="TOC2"/>
        <w:tabs>
          <w:tab w:val="right" w:leader="dot" w:pos="8306"/>
        </w:tabs>
      </w:pPr>
      <w:hyperlink w:anchor="_Toc13144" w:history="1">
        <w:r>
          <w:rPr>
            <w:rFonts w:ascii="仿宋" w:eastAsia="仿宋" w:hAnsi="仿宋" w:cs="仿宋" w:hint="eastAsia"/>
            <w:lang w:eastAsia="zh-CN"/>
          </w:rPr>
          <w:t>(四)、唇膏项目知识产权保护策略</w:t>
        </w:r>
        <w:r>
          <w:tab/>
        </w:r>
        <w:r>
          <w:fldChar w:fldCharType="begin"/>
        </w:r>
        <w:r>
          <w:instrText xml:space="preserve"> PAGEREF _Toc13144 \h </w:instrText>
        </w:r>
        <w:r>
          <w:fldChar w:fldCharType="separate"/>
        </w:r>
        <w:r>
          <w:t>58</w:t>
        </w:r>
        <w:r>
          <w:fldChar w:fldCharType="end"/>
        </w:r>
      </w:hyperlink>
    </w:p>
    <w:p>
      <w:pPr>
        <w:pStyle w:val="TOC1"/>
        <w:tabs>
          <w:tab w:val="right" w:leader="dot" w:pos="8306"/>
        </w:tabs>
      </w:pPr>
      <w:hyperlink w:anchor="_Toc25011" w:history="1">
        <w:r>
          <w:rPr>
            <w:rFonts w:ascii="仿宋" w:eastAsia="仿宋" w:hAnsi="仿宋" w:cs="仿宋" w:hint="eastAsia"/>
            <w:lang w:eastAsia="zh-CN"/>
          </w:rPr>
          <w:t>十四、营销与推广策略</w:t>
        </w:r>
        <w:r>
          <w:tab/>
        </w:r>
        <w:r>
          <w:fldChar w:fldCharType="begin"/>
        </w:r>
        <w:r>
          <w:instrText xml:space="preserve"> PAGEREF _Toc25011 \h </w:instrText>
        </w:r>
        <w:r>
          <w:fldChar w:fldCharType="separate"/>
        </w:r>
        <w:r>
          <w:t>60</w:t>
        </w:r>
        <w:r>
          <w:fldChar w:fldCharType="end"/>
        </w:r>
      </w:hyperlink>
    </w:p>
    <w:p>
      <w:pPr>
        <w:pStyle w:val="TOC2"/>
        <w:tabs>
          <w:tab w:val="right" w:leader="dot" w:pos="8306"/>
        </w:tabs>
      </w:pPr>
      <w:hyperlink w:anchor="_Toc14893" w:history="1">
        <w:r>
          <w:rPr>
            <w:rFonts w:ascii="仿宋" w:eastAsia="仿宋" w:hAnsi="仿宋" w:cs="仿宋" w:hint="eastAsia"/>
            <w:lang w:eastAsia="zh-CN"/>
          </w:rPr>
          <w:t>(一)、产品/服务定位与特点</w:t>
        </w:r>
        <w:r>
          <w:tab/>
        </w:r>
        <w:r>
          <w:fldChar w:fldCharType="begin"/>
        </w:r>
        <w:r>
          <w:instrText xml:space="preserve"> PAGEREF _Toc14893 \h </w:instrText>
        </w:r>
        <w:r>
          <w:fldChar w:fldCharType="separate"/>
        </w:r>
        <w:r>
          <w:t>60</w:t>
        </w:r>
        <w:r>
          <w:fldChar w:fldCharType="end"/>
        </w:r>
      </w:hyperlink>
    </w:p>
    <w:p>
      <w:pPr>
        <w:pStyle w:val="TOC2"/>
        <w:tabs>
          <w:tab w:val="right" w:leader="dot" w:pos="8306"/>
        </w:tabs>
      </w:pPr>
      <w:hyperlink w:anchor="_Toc25226" w:history="1">
        <w:r>
          <w:rPr>
            <w:rFonts w:ascii="仿宋" w:eastAsia="仿宋" w:hAnsi="仿宋" w:cs="仿宋" w:hint="eastAsia"/>
            <w:lang w:eastAsia="zh-CN"/>
          </w:rPr>
          <w:t>(二)、市场定位与竞争分析</w:t>
        </w:r>
        <w:r>
          <w:tab/>
        </w:r>
        <w:r>
          <w:fldChar w:fldCharType="begin"/>
        </w:r>
        <w:r>
          <w:instrText xml:space="preserve"> PAGEREF _Toc25226 \h </w:instrText>
        </w:r>
        <w:r>
          <w:fldChar w:fldCharType="separate"/>
        </w:r>
        <w:r>
          <w:t>62</w:t>
        </w:r>
        <w:r>
          <w:fldChar w:fldCharType="end"/>
        </w:r>
      </w:hyperlink>
    </w:p>
    <w:p>
      <w:pPr>
        <w:pStyle w:val="TOC2"/>
        <w:tabs>
          <w:tab w:val="right" w:leader="dot" w:pos="8306"/>
        </w:tabs>
      </w:pPr>
      <w:hyperlink w:anchor="_Toc32452" w:history="1">
        <w:r>
          <w:rPr>
            <w:rFonts w:ascii="仿宋" w:eastAsia="仿宋" w:hAnsi="仿宋" w:cs="仿宋" w:hint="eastAsia"/>
            <w:lang w:eastAsia="zh-CN"/>
          </w:rPr>
          <w:t>(三)、营销渠道与策略</w:t>
        </w:r>
        <w:r>
          <w:tab/>
        </w:r>
        <w:r>
          <w:fldChar w:fldCharType="begin"/>
        </w:r>
        <w:r>
          <w:instrText xml:space="preserve"> PAGEREF _Toc32452 \h </w:instrText>
        </w:r>
        <w:r>
          <w:fldChar w:fldCharType="separate"/>
        </w:r>
        <w:r>
          <w:t>63</w:t>
        </w:r>
        <w:r>
          <w:fldChar w:fldCharType="end"/>
        </w:r>
      </w:hyperlink>
    </w:p>
    <w:p>
      <w:pPr>
        <w:pStyle w:val="TOC2"/>
        <w:tabs>
          <w:tab w:val="right" w:leader="dot" w:pos="8306"/>
        </w:tabs>
      </w:pPr>
      <w:hyperlink w:anchor="_Toc10775" w:history="1">
        <w:r>
          <w:rPr>
            <w:rFonts w:ascii="仿宋" w:eastAsia="仿宋" w:hAnsi="仿宋" w:cs="仿宋" w:hint="eastAsia"/>
            <w:lang w:eastAsia="zh-CN"/>
          </w:rPr>
          <w:t>(四)、推广与宣传活动</w:t>
        </w:r>
        <w:r>
          <w:tab/>
        </w:r>
        <w:r>
          <w:fldChar w:fldCharType="begin"/>
        </w:r>
        <w:r>
          <w:instrText xml:space="preserve"> PAGEREF _Toc10775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033"/>
      <w:r>
        <w:rPr>
          <w:rFonts w:ascii="仿宋" w:eastAsia="仿宋" w:hAnsi="仿宋" w:cs="仿宋" w:hint="eastAsia"/>
          <w:sz w:val="28"/>
          <w:lang w:eastAsia="zh-CN"/>
        </w:rPr>
        <w:t>一、唇膏项目建设单位说明</w:t>
      </w:r>
      <w:bookmarkEnd w:id="2"/>
    </w:p>
    <w:p>
      <w:pPr>
        <w:pStyle w:val="Heading2"/>
        <w:rPr>
          <w:rFonts w:ascii="仿宋" w:eastAsia="仿宋" w:hAnsi="仿宋" w:cs="仿宋" w:hint="eastAsia"/>
          <w:lang w:eastAsia="zh-CN"/>
        </w:rPr>
      </w:pPr>
      <w:bookmarkStart w:id="3" w:name="_Toc17894"/>
      <w:r>
        <w:rPr>
          <w:rFonts w:ascii="仿宋" w:eastAsia="仿宋" w:hAnsi="仿宋" w:cs="仿宋" w:hint="eastAsia"/>
          <w:lang w:eastAsia="zh-CN"/>
        </w:rPr>
        <w:t>(一)、唇膏项目承办单位基本情况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9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唇膏项目承办单位的XXXX，我们着眼于实现可持续的经济效益。通过技术创新和解决方案的提供，公司预计在唇膏项目执行期间将获得可观的收入增长。这一收入来源主要包括唇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同时，我们注重成本控制和效率提升，以确保唇膏项目的可持续盈利。透过精细的管理和资源优化，公司期望实现唇膏项目利润最大化。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唇膏项目实施进行全面的投资评估，包括唇膏项目启动阶段的资金投入和后续运营成本。通过对唇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为确保公司在唇膏项目实施过程中具备足够的资金流动性，公司将进行详尽的现金流分析。这包括资金需求的合理预测、唇膏项目周期内的资金峰谷分析以及灵活的财务管理策略，以应对各种潜在的经济变动。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125"/>
      <w:r>
        <w:rPr>
          <w:rFonts w:ascii="仿宋" w:eastAsia="仿宋" w:hAnsi="仿宋" w:cs="仿宋" w:hint="eastAsia"/>
          <w:sz w:val="28"/>
          <w:lang w:eastAsia="zh-CN"/>
        </w:rPr>
        <w:t>二、唇膏项目绩效评估</w:t>
      </w:r>
      <w:bookmarkEnd w:id="5"/>
    </w:p>
    <w:p>
      <w:pPr>
        <w:pStyle w:val="Heading2"/>
        <w:rPr>
          <w:rFonts w:ascii="仿宋" w:eastAsia="仿宋" w:hAnsi="仿宋" w:cs="仿宋" w:hint="eastAsia"/>
          <w:lang w:eastAsia="zh-CN"/>
        </w:rPr>
      </w:pPr>
      <w:bookmarkStart w:id="6" w:name="_Toc578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在唇膏项目中，我们设计了一套全面的绩效评估指标，以确保唇膏项目的可控和成功交付。这些指标跨足唇膏项目目标、成本、进度和质量等多个维度，为我们提供了全面洞察唇膏项目的健康状况。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目标达成率是我们关注的首要指标。我们设定了明确的目标，并通过定期监测和评估，迅速发现并应对潜在的目标偏差。这为唇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成本绩效是另一个核心关注点。通过实际成本与预算成本的对比分析，我们深入了解成本差异的原因，及时调整资源分配，保持唇膏项目在经济效益方面的合理水平。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进度作为关键的绩效指标之一，得到了精心的关注。我们制定了详细的唇膏项目进度计划，并设立了进度符合度指标，确保实际进度与计划进度保持一致。这使我们能够快速发现和解决潜在的进度问题，保持唇膏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唇膏项目绩效的不可或缺的一环。我们引入了一系列的质量标准和客户满意度指标，以确保唇膏项目交付的成果在质量上达到或超越预期水平。通过持续监测这些指标，我们努力提升唇膏项目整体质量水平，为唇膏项目的成功交付提供有力保障。通过这些科学且全面的绩效评估，我们能够更好地引导唇膏项目的持续改进，确保唇膏项目目标的顺利达成。</w:t>
      </w:r>
    </w:p>
    <w:p>
      <w:pPr>
        <w:pStyle w:val="Heading2"/>
        <w:ind w:firstLine="560" w:firstLineChars="200"/>
        <w:rPr>
          <w:rFonts w:ascii="仿宋" w:eastAsia="仿宋" w:hAnsi="仿宋" w:cs="仿宋" w:hint="eastAsia"/>
          <w:sz w:val="28"/>
          <w:lang w:eastAsia="zh-CN"/>
        </w:rPr>
      </w:pPr>
      <w:bookmarkStart w:id="7" w:name="_Toc1255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绩效评估是唇膏项目中的关键环节，为确保唇膏项目达到预期目标，我们采用了多层次、多维度的绩效评估方法。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唇膏项目的战略目标对齐，确保每个决策和行动都与唇膏项目整体目标保持一致。团队会定期召开战略对齐会议，审视当前工作与唇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唇膏项目进度、质量、成本和风险等方面。这些指标通过数据收集和分析，为唇膏项目管理团队提供了客观的评估依据。例如，我们通过唇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绩效评估不仅仅停留在唇膏项目内部，还考虑了唇膏项目对外部环境的影响。我们定期进行干系人满意度调查，以了解各利益相关方对唇膏项目的期望和满意度，并及时做出调整。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这种多层次、多角度的绩效评估方法，使得我们能够全面了解唇膏项目的运行状态，及时做出调整，确保唇膏项目在不断变化的环境中保持稳健前行。</w:t>
      </w:r>
    </w:p>
    <w:p>
      <w:pPr>
        <w:pStyle w:val="Heading2"/>
        <w:ind w:firstLine="560" w:firstLineChars="200"/>
        <w:rPr>
          <w:rFonts w:ascii="仿宋" w:eastAsia="仿宋" w:hAnsi="仿宋" w:cs="仿宋" w:hint="eastAsia"/>
          <w:sz w:val="28"/>
          <w:lang w:eastAsia="zh-CN"/>
        </w:rPr>
      </w:pPr>
      <w:bookmarkStart w:id="8" w:name="_Toc298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为了确保唇膏项目的有效管理和不断优化，我们采用了精心设计的绩效评估周期。这个周期旨在实现灵活、实时和全面的评估，以适应唇膏项目执行中的各种挑战。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唇膏项目的不同需求，分为短期、中期和长期。短期评估关注每个迭代或工作周期，以及时发现和解决当前任务中的问题。中期评估涵盖几个迭代，深入了解整体唇膏项目的趋势和性能。长期评估则着眼于整个唇膏项目阶段，确保唇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唇膏项目管理工具和协作平台，团队成员能够随时更新和分享唇膏项目数据。这种实时性的反馈机制使我们能够及时察觉潜在问题，快速调整，保持唇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唇膏项目的决策制定密不可分。每个周期的唇膏项目回顾会议成为集体总结经验、识别问题深层次原因并找到创新解决方案的平台。这种定期的反思与调整机制使唇膏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768"/>
      <w:r>
        <w:rPr>
          <w:rFonts w:ascii="仿宋" w:eastAsia="仿宋" w:hAnsi="仿宋" w:cs="仿宋" w:hint="eastAsia"/>
          <w:sz w:val="28"/>
          <w:lang w:eastAsia="zh-CN"/>
        </w:rPr>
        <w:t>三、唇膏项目概论</w:t>
      </w:r>
      <w:bookmarkEnd w:id="9"/>
    </w:p>
    <w:p>
      <w:pPr>
        <w:pStyle w:val="Heading2"/>
        <w:rPr>
          <w:rFonts w:ascii="仿宋" w:eastAsia="仿宋" w:hAnsi="仿宋" w:cs="仿宋" w:hint="eastAsia"/>
          <w:lang w:eastAsia="zh-CN"/>
        </w:rPr>
      </w:pPr>
      <w:bookmarkStart w:id="10" w:name="_Toc32656"/>
      <w:r>
        <w:rPr>
          <w:rFonts w:ascii="仿宋" w:eastAsia="仿宋" w:hAnsi="仿宋" w:cs="仿宋" w:hint="eastAsia"/>
          <w:lang w:eastAsia="zh-CN"/>
        </w:rPr>
        <w:t>(一)、唇膏项目概况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起源追溯至对市场的深入洞察。市场的不断演变与变革为唇膏项目提供了难得的机遇。当前市场存在的需求缺口和变革的大环境共同构成了唇膏项目的背景。这个唇膏项目旨在充分利用市场机遇，填补行业中尚未满足的需求，为客户提供全新的解决方案。市场的变革和需求的增长使得这个唇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唇膏项目名称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唇膏项目正式命名为唇膏。这个名称不仅仅是一个标识，更代表了唇膏项目的核心理念和愿景。它蕴含着唇膏项目所要解决问题的关键字，具有强烈的表达和辨识度，为唇膏项目树立了鲜明的品牌形象。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唇膏项目目标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核心目标是提供一种全新、高效的解决方案，满足客户日益增长的需求。唇膏项目追求的不仅仅是满足市场需求，更是在市场中获得卓越的竞争优势。通过不断提升产品或服务的质量和创新水平，唇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唇膏项目范围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全面涵盖了产品研发、制造、市场推广和售后服务，确保从产品设计到最终用户体验的全方位关注。这一全面的唇膏项目范围是为了确保唇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唇膏项目时间表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唇膏项目计划在未来18个月内完成，包括研发、测试、市场试点和正式推出等不同阶段。这个时间表的合理设计是为了确保唇膏项目各个阶段的顺利推进，以便按时交付高质量的成果。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唇膏项目预算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唇膏项目总预算估算为XX百万美元，主要分配在研发、市场推广、人员培训和运营等方面。这一充足的预算为唇膏项目提供了充足的资源，确保唇膏项目在各个方面都能取得优异的表现。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唇膏项目风险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唇膏项目可能面临的风险包括市场接受度低、技术难题、竞争激烈等。唇膏项目团队已经制定了相应的风险应对计划，通过前瞻性的风险管理，确保唇膏项目在面对不确定性时能够迅速做出应对。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唇膏项目团队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唇膏项目汇聚了一支经验丰富、多领域专业素养的核心团队，确保唇膏项目在各个方面都能拥有高水平的执行力。团队的协同作战是唇膏项目成功的关键因素之一。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唇膏项目背景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唇膏项目的背景根植于市场对更高效、创新产品的渴望，同时也受到科技发展对行业格局的深刻改变的影响。这为唇膏项目提供了广阔的发展空间和市场需求。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唇膏项目现状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截至目前，唇膏项目已完成市场调研和技术验证，取得了初步的成功。这为唇膏项目在未来的发展奠定了坚实的基础，为更远大的目标打下了坚实的基石。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878"/>
      <w:r>
        <w:rPr>
          <w:rFonts w:ascii="仿宋" w:eastAsia="仿宋" w:hAnsi="仿宋" w:cs="仿宋" w:hint="eastAsia"/>
          <w:sz w:val="28"/>
          <w:lang w:eastAsia="zh-CN"/>
        </w:rPr>
        <w:t>(二)、唇膏项目目标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keyword》唇膏项目首要业务目标是在市场中占据有利地位，实现产品/服务的成功推广和销售。通过不断提升产品质量、创新性，唇膏项目追求成为行业中的领导者，赢得更多客户的青睐。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在科技迅速发展的时代，唇膏项目着眼于技术创新。通过持续的研发和技术升级，唇膏项目旨在推出更具创新性的产品或服务，以满足市场对新鲜、先进解决方案的需求。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为了建立可持续的客户关系，唇膏项目设定了客户满意度目标。通过提供卓越的产品质量和优质的客户服务，唇膏项目追求赢得客户的信任和忠诚度，确保他们的满意度达到行业领先水平。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唇膏项目注重社会责任和可持续发展。通过实施环保、社会责任唇膏项目，唇膏项目致力于在经济发展的同时保护环境，促进社会公平，实现可持续经营。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唇膏项目的团队是实现目标的核心驱动力。因此，唇膏项目设定了团队发展目标，包括提升团队成员的专业技能、培养领导力，以及搭建协同高效的团队工作氛围。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705"/>
      <w:r>
        <w:rPr>
          <w:rFonts w:ascii="仿宋" w:eastAsia="仿宋" w:hAnsi="仿宋" w:cs="仿宋" w:hint="eastAsia"/>
          <w:sz w:val="28"/>
          <w:lang w:eastAsia="zh-CN"/>
        </w:rPr>
        <w:t>(三)、唇膏项目提出的理由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唇膏项目提出的理由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提出源于对市场机遇的深刻洞察。当前市场中存在的需求缺口和行业发展趋势表明，有巨大的商业机会等待被开发。通过准确捕捉市场机遇，唇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理念基于对技术创新的信仰。通过持续的研发和技术投入，唇膏项目有望推出更具创新性的产品或服务。在科技飞速发展的当下，唇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提出是为了增强企业的行业竞争力。通过提升产品或服务的质量和独特性，唇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唇膏项目响应了消费者需求的变化。随着社会和科技的不断发展，消费者对产品和服务的需求也在发生变化。通过深入了解并及时回应消费者的新需求，唇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唇膏项目的提出是企业战略发展规划的一部分。在面对日益激烈的市场竞争和不断变化的商业环境中，唇膏项目作为企业战略的一环，旨在为企业开辟新的增长领域，巩固企业在行业中的地位。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唇膏项目的提出不仅仅是基于商业考量，还注重社会责任。通过推出环保、社会责任等方面的唇膏项目，唇膏企业可以在社会中树立积极形象，为社会做出积极贡献，实现经济效益和社会效益的双赢。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唇膏项目的提出反映了对利益相关者期望的关注。包括客户、员工、投资者等利益相关者在企业发展中都有着各自的期望，唇膏项目力求在满足这些期望的同时，取得更大的共赢。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833"/>
      <w:r>
        <w:rPr>
          <w:rFonts w:ascii="仿宋" w:eastAsia="仿宋" w:hAnsi="仿宋" w:cs="仿宋" w:hint="eastAsia"/>
          <w:sz w:val="28"/>
          <w:lang w:eastAsia="zh-CN"/>
        </w:rPr>
        <w:t>(四)、唇膏项目意义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在实施唇膏项目的过程中，我们不仅仅是在追逐商业成功，更是为企业和社会的多个层面创造了深远的意义。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首要意义在于提升企业的市场竞争力。通过持续的创新和对产品质量的高标准要求，唇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唇膏项目的推进将促使行业技术水平的提升。通过引入先进技术和创新性解决方案，唇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在社会层面，唇膏项目不仅创造了大量就业机会，提高了就业水平，还注重社会责任和环保。通过参与社会公益事业和推动环保唇膏项目，唇膏项目为社会贡献了一份力量，体现了企业对社会的积极回馈。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综合而言，唇膏项目意义重大，不仅推动了企业的发展，也为行业和社会的进步贡献了积极力量。这是一个全面而深刻的影响，将在未来产生可持续的正面效应。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760"/>
      <w:r>
        <w:rPr>
          <w:rFonts w:ascii="仿宋" w:eastAsia="仿宋" w:hAnsi="仿宋" w:cs="仿宋" w:hint="eastAsia"/>
          <w:sz w:val="28"/>
          <w:lang w:eastAsia="zh-CN"/>
        </w:rPr>
        <w:t>(五)、唇膏项目背景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在当今迅猛发展的商业环境中，唇膏项目的动因根植于对多方面因素的审慎考量。这个唇膏项目的提出并非孤立的决策，而是对企业所处背景深入思考的产物。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市场的不断演变是唇膏项目背后的首要原因。科技的迅速发展和全球市场的快速变化使得企业必须灵活应对。唇膏项目应运而生，旨在通过创新性的解决方案迎合市场的多变需求，赢得竞争中的先机。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竞争的激烈程度也是唇膏项目背景中不可忽视的一环。企业需要在激烈竞争中脱颖而出，为此，唇膏项目致力于打破常规，提供独特的价值主张，以吸引客户并确保市场份额的增长。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技术的迅速发展为企业带来了机遇与挑战。作为唇膏项目启动的背景之一，对新兴技术的应用将有助于提升企业的技术水平，使其在不断演进的商业环境中保持竞争优势。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此外，社会对企业责任的期望也在逐渐升高。唇膏项目充分融入了社会责任的理念，通过可持续经营和社会公益唇膏项目，企图为社会贡献一份力量，在商业成功的同时关注社会价值。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397"/>
      <w:r>
        <w:rPr>
          <w:rFonts w:ascii="仿宋" w:eastAsia="仿宋" w:hAnsi="仿宋" w:cs="仿宋" w:hint="eastAsia"/>
          <w:sz w:val="28"/>
          <w:lang w:eastAsia="zh-CN"/>
        </w:rPr>
        <w:t>四、唇膏项目建设背景及必要性分析</w:t>
      </w:r>
      <w:bookmarkEnd w:id="15"/>
    </w:p>
    <w:p>
      <w:pPr>
        <w:pStyle w:val="Heading2"/>
        <w:rPr>
          <w:rFonts w:ascii="仿宋" w:eastAsia="仿宋" w:hAnsi="仿宋" w:cs="仿宋" w:hint="eastAsia"/>
          <w:lang w:eastAsia="zh-CN"/>
        </w:rPr>
      </w:pPr>
      <w:bookmarkStart w:id="16" w:name="_Toc5188"/>
      <w:r>
        <w:rPr>
          <w:rFonts w:ascii="仿宋" w:eastAsia="仿宋" w:hAnsi="仿宋" w:cs="仿宋" w:hint="eastAsia"/>
          <w:lang w:eastAsia="zh-CN"/>
        </w:rPr>
        <w:t>(一)、唇膏项目背景分析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唇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我们的背景分析将深入挖掘当前行业的发展趋势，通过对竞争态势的全面审视，找到唇膏项目在这个潮流中的定位。同时，我们将关注行业内涌现的新兴机遇，以便唇膏项目更好地融入行业发展的潮流中。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唇膏项目提供了强大的发展动力。我们将聚焦于行业内最新的技术发展趋势，包括但不限于人工智能、大数据分析、物联网等领域。通过深度的技术研究，我们将确保唇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唇膏项目发展的源泉。我们将投入更多的精力对市场需求进行深入剖析，超越表面的需求，深入挖掘潜在的市场痛点和机遇。通过对市场需求的细致了解，唇膏项目将更有针对性地设计解决方案，满足市场的多样化需求，从而更好地促进唇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唇膏项目战略至关重要。我们将对竞争态势进行更为深入的分析，包括但不限于市场份额、产品特点、客户满意度等多个维度。通过深度的竞争分析，唇膏项目将能够更准确地把握市场脉搏，制定具有竞争力的唇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唇膏项目的发展具有直接的影响。我们将进行更为全面的法规和政策分析，了解行业发展中的潜在法律风险和合规挑战。通过充分了解和遵守相关法规，唇膏项目将确保在法律框架内合法合规运营，为唇膏项目的稳健发展提供有力支持。</w:t>
      </w:r>
    </w:p>
    <w:p>
      <w:pPr>
        <w:pStyle w:val="Heading2"/>
        <w:ind w:firstLine="560" w:firstLineChars="200"/>
        <w:rPr>
          <w:rFonts w:ascii="仿宋" w:eastAsia="仿宋" w:hAnsi="仿宋" w:cs="仿宋" w:hint="eastAsia"/>
          <w:sz w:val="28"/>
          <w:lang w:eastAsia="zh-CN"/>
        </w:rPr>
      </w:pPr>
      <w:bookmarkStart w:id="17" w:name="_Toc9631"/>
      <w:r>
        <w:rPr>
          <w:rFonts w:ascii="仿宋" w:eastAsia="仿宋" w:hAnsi="仿宋" w:cs="仿宋" w:hint="eastAsia"/>
          <w:sz w:val="28"/>
          <w:lang w:eastAsia="zh-CN"/>
        </w:rPr>
        <w:t>(二)、唇膏项目建设必要性分析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建设的迫切性源于对行业发展趋势的深刻洞察。我们正处于一个行业变革的时代，科技创新、数字化转型成为企业发展的关键动力。唇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建设不仅仅是为了跟上潮流，更是为了通过技术创新推动企业的持续发展。通过引入先进的技术和解决方案，唇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唇膏项目的建设成为必然选择，通过提高产品质量、拓展服务领域，从而在竞争中获得更多的机会。唇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唇膏项目建设的必要性体现在对客户需求更精准的满足。通过唇膏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https://d.book118.com/398053035050006025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823AB"/>
    <w:rsid w:val="55182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530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2024-01-09T21:24:00Z</dcterms:created>
  <dcterms:modified xsi:type="dcterms:W3CDTF">2024-01-09T21:24:39Z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E4210143CE1D4E87ACC06D7594E43AB2_11</vt:lpwstr>
  </property>
  <property fmtid="{D5CDD505-2E9C-101B-9397-08002B2CF9AE}" pid="3" name="KSOProductBuildVer">
    <vt:lpwstr>2052-12.1.0.16120</vt:lpwstr>
  </property>
</Properties>
</file>