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电铅竞争策略分析报告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3951" w:history="1">
        <w:r>
          <w:rPr>
            <w:rFonts w:ascii="仿宋" w:eastAsia="仿宋" w:hAnsi="仿宋" w:cs="仿宋" w:hint="eastAsia"/>
            <w:lang w:val="en-GB"/>
          </w:rPr>
          <w:t>前言</w:t>
        </w:r>
        <w:r>
          <w:tab/>
        </w:r>
        <w:r>
          <w:fldChar w:fldCharType="begin"/>
        </w:r>
        <w:r>
          <w:instrText xml:space="preserve"> PAGEREF _Toc23951 \h </w:instrText>
        </w:r>
        <w:r>
          <w:fldChar w:fldCharType="separate"/>
        </w:r>
        <w:r>
          <w:t>3</w:t>
        </w:r>
        <w:r>
          <w:fldChar w:fldCharType="end"/>
        </w:r>
      </w:hyperlink>
    </w:p>
    <w:p>
      <w:pPr>
        <w:pStyle w:val="TOC1"/>
        <w:tabs>
          <w:tab w:val="right" w:leader="dot" w:pos="8306"/>
        </w:tabs>
      </w:pPr>
      <w:hyperlink w:anchor="_Toc10731" w:history="1">
        <w:r>
          <w:rPr>
            <w:rFonts w:ascii="仿宋" w:eastAsia="仿宋" w:hAnsi="仿宋" w:cs="仿宋" w:hint="eastAsia"/>
            <w:lang w:val="en-GB"/>
          </w:rPr>
          <w:t>一、公司简介</w:t>
        </w:r>
        <w:r>
          <w:tab/>
        </w:r>
        <w:r>
          <w:fldChar w:fldCharType="begin"/>
        </w:r>
        <w:r>
          <w:instrText xml:space="preserve"> PAGEREF _Toc10731 \h </w:instrText>
        </w:r>
        <w:r>
          <w:fldChar w:fldCharType="separate"/>
        </w:r>
        <w:r>
          <w:t>3</w:t>
        </w:r>
        <w:r>
          <w:fldChar w:fldCharType="end"/>
        </w:r>
      </w:hyperlink>
    </w:p>
    <w:p>
      <w:pPr>
        <w:pStyle w:val="TOC2"/>
        <w:tabs>
          <w:tab w:val="right" w:leader="dot" w:pos="8306"/>
        </w:tabs>
      </w:pPr>
      <w:hyperlink w:anchor="_Toc5946" w:history="1">
        <w:r>
          <w:rPr>
            <w:rFonts w:ascii="仿宋" w:eastAsia="仿宋" w:hAnsi="仿宋" w:cs="仿宋" w:hint="eastAsia"/>
            <w:lang w:val="en-GB"/>
          </w:rPr>
          <w:t>(一)、公司基本信息</w:t>
        </w:r>
        <w:r>
          <w:tab/>
        </w:r>
        <w:r>
          <w:fldChar w:fldCharType="begin"/>
        </w:r>
        <w:r>
          <w:instrText xml:space="preserve"> PAGEREF _Toc5946 \h </w:instrText>
        </w:r>
        <w:r>
          <w:fldChar w:fldCharType="separate"/>
        </w:r>
        <w:r>
          <w:t>3</w:t>
        </w:r>
        <w:r>
          <w:fldChar w:fldCharType="end"/>
        </w:r>
      </w:hyperlink>
    </w:p>
    <w:p>
      <w:pPr>
        <w:pStyle w:val="TOC2"/>
        <w:tabs>
          <w:tab w:val="right" w:leader="dot" w:pos="8306"/>
        </w:tabs>
      </w:pPr>
      <w:hyperlink w:anchor="_Toc19286" w:history="1">
        <w:r>
          <w:rPr>
            <w:rFonts w:ascii="仿宋" w:eastAsia="仿宋" w:hAnsi="仿宋" w:cs="仿宋" w:hint="eastAsia"/>
            <w:lang w:val="en-GB"/>
          </w:rPr>
          <w:t>(二)、公司简介</w:t>
        </w:r>
        <w:r>
          <w:tab/>
        </w:r>
        <w:r>
          <w:fldChar w:fldCharType="begin"/>
        </w:r>
        <w:r>
          <w:instrText xml:space="preserve"> PAGEREF _Toc19286 \h </w:instrText>
        </w:r>
        <w:r>
          <w:fldChar w:fldCharType="separate"/>
        </w:r>
        <w:r>
          <w:t>4</w:t>
        </w:r>
        <w:r>
          <w:fldChar w:fldCharType="end"/>
        </w:r>
      </w:hyperlink>
    </w:p>
    <w:p>
      <w:pPr>
        <w:pStyle w:val="TOC1"/>
        <w:tabs>
          <w:tab w:val="right" w:leader="dot" w:pos="8306"/>
        </w:tabs>
      </w:pPr>
      <w:hyperlink w:anchor="_Toc8541" w:history="1">
        <w:r>
          <w:rPr>
            <w:rFonts w:ascii="仿宋" w:eastAsia="仿宋" w:hAnsi="仿宋" w:cs="仿宋" w:hint="eastAsia"/>
            <w:lang w:val="en-GB"/>
          </w:rPr>
          <w:t>二、市场地位与竞争战略</w:t>
        </w:r>
        <w:r>
          <w:tab/>
        </w:r>
        <w:r>
          <w:fldChar w:fldCharType="begin"/>
        </w:r>
        <w:r>
          <w:instrText xml:space="preserve"> PAGEREF _Toc8541 \h </w:instrText>
        </w:r>
        <w:r>
          <w:fldChar w:fldCharType="separate"/>
        </w:r>
        <w:r>
          <w:t>4</w:t>
        </w:r>
        <w:r>
          <w:fldChar w:fldCharType="end"/>
        </w:r>
      </w:hyperlink>
    </w:p>
    <w:p>
      <w:pPr>
        <w:pStyle w:val="TOC2"/>
        <w:tabs>
          <w:tab w:val="right" w:leader="dot" w:pos="8306"/>
        </w:tabs>
      </w:pPr>
      <w:hyperlink w:anchor="_Toc21734" w:history="1">
        <w:r>
          <w:rPr>
            <w:rFonts w:ascii="仿宋" w:eastAsia="仿宋" w:hAnsi="仿宋" w:cs="仿宋" w:hint="eastAsia"/>
            <w:lang w:val="en-GB"/>
          </w:rPr>
          <w:t>(一)、顾客忠诚</w:t>
        </w:r>
        <w:r>
          <w:tab/>
        </w:r>
        <w:r>
          <w:fldChar w:fldCharType="begin"/>
        </w:r>
        <w:r>
          <w:instrText xml:space="preserve"> PAGEREF _Toc21734 \h </w:instrText>
        </w:r>
        <w:r>
          <w:fldChar w:fldCharType="separate"/>
        </w:r>
        <w:r>
          <w:t>4</w:t>
        </w:r>
        <w:r>
          <w:fldChar w:fldCharType="end"/>
        </w:r>
      </w:hyperlink>
    </w:p>
    <w:p>
      <w:pPr>
        <w:pStyle w:val="TOC2"/>
        <w:tabs>
          <w:tab w:val="right" w:leader="dot" w:pos="8306"/>
        </w:tabs>
      </w:pPr>
      <w:hyperlink w:anchor="_Toc13154" w:history="1">
        <w:r>
          <w:rPr>
            <w:rFonts w:ascii="仿宋" w:eastAsia="仿宋" w:hAnsi="仿宋" w:cs="仿宋" w:hint="eastAsia"/>
            <w:lang w:val="en-GB"/>
          </w:rPr>
          <w:t>(二)、全面质量管理</w:t>
        </w:r>
        <w:r>
          <w:tab/>
        </w:r>
        <w:r>
          <w:fldChar w:fldCharType="begin"/>
        </w:r>
        <w:r>
          <w:instrText xml:space="preserve"> PAGEREF _Toc13154 \h </w:instrText>
        </w:r>
        <w:r>
          <w:fldChar w:fldCharType="separate"/>
        </w:r>
        <w:r>
          <w:t>6</w:t>
        </w:r>
        <w:r>
          <w:fldChar w:fldCharType="end"/>
        </w:r>
      </w:hyperlink>
    </w:p>
    <w:p>
      <w:pPr>
        <w:pStyle w:val="TOC2"/>
        <w:tabs>
          <w:tab w:val="right" w:leader="dot" w:pos="8306"/>
        </w:tabs>
      </w:pPr>
      <w:hyperlink w:anchor="_Toc7897" w:history="1">
        <w:r>
          <w:rPr>
            <w:rFonts w:ascii="仿宋" w:eastAsia="仿宋" w:hAnsi="仿宋" w:cs="仿宋" w:hint="eastAsia"/>
            <w:lang w:val="en-GB"/>
          </w:rPr>
          <w:t>(三)、研究市场营销学的意义</w:t>
        </w:r>
        <w:r>
          <w:tab/>
        </w:r>
        <w:r>
          <w:fldChar w:fldCharType="begin"/>
        </w:r>
        <w:r>
          <w:instrText xml:space="preserve"> PAGEREF _Toc7897 \h </w:instrText>
        </w:r>
        <w:r>
          <w:fldChar w:fldCharType="separate"/>
        </w:r>
        <w:r>
          <w:t>6</w:t>
        </w:r>
        <w:r>
          <w:fldChar w:fldCharType="end"/>
        </w:r>
      </w:hyperlink>
    </w:p>
    <w:p>
      <w:pPr>
        <w:pStyle w:val="TOC2"/>
        <w:tabs>
          <w:tab w:val="right" w:leader="dot" w:pos="8306"/>
        </w:tabs>
      </w:pPr>
      <w:hyperlink w:anchor="_Toc12577" w:history="1">
        <w:r>
          <w:rPr>
            <w:rFonts w:ascii="仿宋" w:eastAsia="仿宋" w:hAnsi="仿宋" w:cs="仿宋" w:hint="eastAsia"/>
            <w:lang w:val="en-GB"/>
          </w:rPr>
          <w:t>(四)、市场营销学的研究方法</w:t>
        </w:r>
        <w:r>
          <w:tab/>
        </w:r>
        <w:r>
          <w:fldChar w:fldCharType="begin"/>
        </w:r>
        <w:r>
          <w:instrText xml:space="preserve"> PAGEREF _Toc12577 \h </w:instrText>
        </w:r>
        <w:r>
          <w:fldChar w:fldCharType="separate"/>
        </w:r>
        <w:r>
          <w:t>8</w:t>
        </w:r>
        <w:r>
          <w:fldChar w:fldCharType="end"/>
        </w:r>
      </w:hyperlink>
    </w:p>
    <w:p>
      <w:pPr>
        <w:pStyle w:val="TOC2"/>
        <w:tabs>
          <w:tab w:val="right" w:leader="dot" w:pos="8306"/>
        </w:tabs>
      </w:pPr>
      <w:hyperlink w:anchor="_Toc32753" w:history="1">
        <w:r>
          <w:rPr>
            <w:rFonts w:ascii="仿宋" w:eastAsia="仿宋" w:hAnsi="仿宋" w:cs="仿宋" w:hint="eastAsia"/>
            <w:lang w:val="en-GB"/>
          </w:rPr>
          <w:t>(五)、选择进攻战略</w:t>
        </w:r>
        <w:r>
          <w:tab/>
        </w:r>
        <w:r>
          <w:fldChar w:fldCharType="begin"/>
        </w:r>
        <w:r>
          <w:instrText xml:space="preserve"> PAGEREF _Toc32753 \h </w:instrText>
        </w:r>
        <w:r>
          <w:fldChar w:fldCharType="separate"/>
        </w:r>
        <w:r>
          <w:t>9</w:t>
        </w:r>
        <w:r>
          <w:fldChar w:fldCharType="end"/>
        </w:r>
      </w:hyperlink>
    </w:p>
    <w:p>
      <w:pPr>
        <w:pStyle w:val="TOC2"/>
        <w:tabs>
          <w:tab w:val="right" w:leader="dot" w:pos="8306"/>
        </w:tabs>
      </w:pPr>
      <w:hyperlink w:anchor="_Toc14198" w:history="1">
        <w:r>
          <w:rPr>
            <w:rFonts w:ascii="仿宋" w:eastAsia="仿宋" w:hAnsi="仿宋" w:cs="仿宋" w:hint="eastAsia"/>
            <w:lang w:val="en-GB"/>
          </w:rPr>
          <w:t>(六)、确定战略目标与竞争对手</w:t>
        </w:r>
        <w:r>
          <w:tab/>
        </w:r>
        <w:r>
          <w:fldChar w:fldCharType="begin"/>
        </w:r>
        <w:r>
          <w:instrText xml:space="preserve"> PAGEREF _Toc14198 \h </w:instrText>
        </w:r>
        <w:r>
          <w:fldChar w:fldCharType="separate"/>
        </w:r>
        <w:r>
          <w:t>11</w:t>
        </w:r>
        <w:r>
          <w:fldChar w:fldCharType="end"/>
        </w:r>
      </w:hyperlink>
    </w:p>
    <w:p>
      <w:pPr>
        <w:pStyle w:val="TOC2"/>
        <w:tabs>
          <w:tab w:val="right" w:leader="dot" w:pos="8306"/>
        </w:tabs>
      </w:pPr>
      <w:hyperlink w:anchor="_Toc17972" w:history="1">
        <w:r>
          <w:rPr>
            <w:rFonts w:ascii="仿宋" w:eastAsia="仿宋" w:hAnsi="仿宋" w:cs="仿宋" w:hint="eastAsia"/>
            <w:lang w:val="en-GB"/>
          </w:rPr>
          <w:t>(七)、市场追随者战略</w:t>
        </w:r>
        <w:r>
          <w:tab/>
        </w:r>
        <w:r>
          <w:fldChar w:fldCharType="begin"/>
        </w:r>
        <w:r>
          <w:instrText xml:space="preserve"> PAGEREF _Toc17972 \h </w:instrText>
        </w:r>
        <w:r>
          <w:fldChar w:fldCharType="separate"/>
        </w:r>
        <w:r>
          <w:t>13</w:t>
        </w:r>
        <w:r>
          <w:fldChar w:fldCharType="end"/>
        </w:r>
      </w:hyperlink>
    </w:p>
    <w:p>
      <w:pPr>
        <w:pStyle w:val="TOC2"/>
        <w:tabs>
          <w:tab w:val="right" w:leader="dot" w:pos="8306"/>
        </w:tabs>
      </w:pPr>
      <w:hyperlink w:anchor="_Toc22149" w:history="1">
        <w:r>
          <w:rPr>
            <w:rFonts w:ascii="仿宋" w:eastAsia="仿宋" w:hAnsi="仿宋" w:cs="仿宋" w:hint="eastAsia"/>
            <w:lang w:val="en-GB"/>
          </w:rPr>
          <w:t>(八)、市场利基者战略</w:t>
        </w:r>
        <w:r>
          <w:tab/>
        </w:r>
        <w:r>
          <w:fldChar w:fldCharType="begin"/>
        </w:r>
        <w:r>
          <w:instrText xml:space="preserve"> PAGEREF _Toc22149 \h </w:instrText>
        </w:r>
        <w:r>
          <w:fldChar w:fldCharType="separate"/>
        </w:r>
        <w:r>
          <w:t>14</w:t>
        </w:r>
        <w:r>
          <w:fldChar w:fldCharType="end"/>
        </w:r>
      </w:hyperlink>
    </w:p>
    <w:p>
      <w:pPr>
        <w:pStyle w:val="TOC2"/>
        <w:tabs>
          <w:tab w:val="right" w:leader="dot" w:pos="8306"/>
        </w:tabs>
      </w:pPr>
      <w:hyperlink w:anchor="_Toc6817" w:history="1">
        <w:r>
          <w:rPr>
            <w:rFonts w:ascii="仿宋" w:eastAsia="仿宋" w:hAnsi="仿宋" w:cs="仿宋" w:hint="eastAsia"/>
            <w:lang w:val="en-GB"/>
          </w:rPr>
          <w:t>(九)、竞争战略选择</w:t>
        </w:r>
        <w:r>
          <w:tab/>
        </w:r>
        <w:r>
          <w:fldChar w:fldCharType="begin"/>
        </w:r>
        <w:r>
          <w:instrText xml:space="preserve"> PAGEREF _Toc6817 \h </w:instrText>
        </w:r>
        <w:r>
          <w:fldChar w:fldCharType="separate"/>
        </w:r>
        <w:r>
          <w:t>16</w:t>
        </w:r>
        <w:r>
          <w:fldChar w:fldCharType="end"/>
        </w:r>
      </w:hyperlink>
    </w:p>
    <w:p>
      <w:pPr>
        <w:pStyle w:val="TOC2"/>
        <w:tabs>
          <w:tab w:val="right" w:leader="dot" w:pos="8306"/>
        </w:tabs>
      </w:pPr>
      <w:hyperlink w:anchor="_Toc12048" w:history="1">
        <w:r>
          <w:rPr>
            <w:rFonts w:ascii="仿宋" w:eastAsia="仿宋" w:hAnsi="仿宋" w:cs="仿宋" w:hint="eastAsia"/>
            <w:lang w:val="en-GB"/>
          </w:rPr>
          <w:t>(十)、电铅行业竞争者识别</w:t>
        </w:r>
        <w:r>
          <w:tab/>
        </w:r>
        <w:r>
          <w:fldChar w:fldCharType="begin"/>
        </w:r>
        <w:r>
          <w:instrText xml:space="preserve"> PAGEREF _Toc12048 \h </w:instrText>
        </w:r>
        <w:r>
          <w:fldChar w:fldCharType="separate"/>
        </w:r>
        <w:r>
          <w:t>18</w:t>
        </w:r>
        <w:r>
          <w:fldChar w:fldCharType="end"/>
        </w:r>
      </w:hyperlink>
    </w:p>
    <w:p>
      <w:pPr>
        <w:pStyle w:val="TOC1"/>
        <w:tabs>
          <w:tab w:val="right" w:leader="dot" w:pos="8306"/>
        </w:tabs>
      </w:pPr>
      <w:hyperlink w:anchor="_Toc20397" w:history="1">
        <w:r>
          <w:rPr>
            <w:rFonts w:ascii="仿宋" w:eastAsia="仿宋" w:hAnsi="仿宋" w:cs="仿宋" w:hint="eastAsia"/>
            <w:lang w:val="en-GB"/>
          </w:rPr>
          <w:t>三、电铅危机管理与应对策略</w:t>
        </w:r>
        <w:r>
          <w:tab/>
        </w:r>
        <w:r>
          <w:fldChar w:fldCharType="begin"/>
        </w:r>
        <w:r>
          <w:instrText xml:space="preserve"> PAGEREF _Toc20397 \h </w:instrText>
        </w:r>
        <w:r>
          <w:fldChar w:fldCharType="separate"/>
        </w:r>
        <w:r>
          <w:t>19</w:t>
        </w:r>
        <w:r>
          <w:fldChar w:fldCharType="end"/>
        </w:r>
      </w:hyperlink>
    </w:p>
    <w:p>
      <w:pPr>
        <w:pStyle w:val="TOC2"/>
        <w:tabs>
          <w:tab w:val="right" w:leader="dot" w:pos="8306"/>
        </w:tabs>
      </w:pPr>
      <w:hyperlink w:anchor="_Toc5003" w:history="1">
        <w:r>
          <w:rPr>
            <w:rFonts w:ascii="仿宋" w:eastAsia="仿宋" w:hAnsi="仿宋" w:cs="仿宋" w:hint="eastAsia"/>
            <w:lang w:val="en-GB"/>
          </w:rPr>
          <w:t>(一)、危机预警与应急计划</w:t>
        </w:r>
        <w:r>
          <w:tab/>
        </w:r>
        <w:r>
          <w:fldChar w:fldCharType="begin"/>
        </w:r>
        <w:r>
          <w:instrText xml:space="preserve"> PAGEREF _Toc5003 \h </w:instrText>
        </w:r>
        <w:r>
          <w:fldChar w:fldCharType="separate"/>
        </w:r>
        <w:r>
          <w:t>19</w:t>
        </w:r>
        <w:r>
          <w:fldChar w:fldCharType="end"/>
        </w:r>
      </w:hyperlink>
    </w:p>
    <w:p>
      <w:pPr>
        <w:pStyle w:val="TOC2"/>
        <w:tabs>
          <w:tab w:val="right" w:leader="dot" w:pos="8306"/>
        </w:tabs>
      </w:pPr>
      <w:hyperlink w:anchor="_Toc22657" w:history="1">
        <w:r>
          <w:rPr>
            <w:rFonts w:ascii="仿宋" w:eastAsia="仿宋" w:hAnsi="仿宋" w:cs="仿宋" w:hint="eastAsia"/>
            <w:lang w:val="en-GB"/>
          </w:rPr>
          <w:t>(二)、公关与危机沟通</w:t>
        </w:r>
        <w:r>
          <w:tab/>
        </w:r>
        <w:r>
          <w:fldChar w:fldCharType="begin"/>
        </w:r>
        <w:r>
          <w:instrText xml:space="preserve"> PAGEREF _Toc22657 \h </w:instrText>
        </w:r>
        <w:r>
          <w:fldChar w:fldCharType="separate"/>
        </w:r>
        <w:r>
          <w:t>21</w:t>
        </w:r>
        <w:r>
          <w:fldChar w:fldCharType="end"/>
        </w:r>
      </w:hyperlink>
    </w:p>
    <w:p>
      <w:pPr>
        <w:pStyle w:val="TOC2"/>
        <w:tabs>
          <w:tab w:val="right" w:leader="dot" w:pos="8306"/>
        </w:tabs>
      </w:pPr>
      <w:hyperlink w:anchor="_Toc4825" w:history="1">
        <w:r>
          <w:rPr>
            <w:rFonts w:ascii="仿宋" w:eastAsia="仿宋" w:hAnsi="仿宋" w:cs="仿宋" w:hint="eastAsia"/>
            <w:lang w:val="en-GB"/>
          </w:rPr>
          <w:t>(三)、媒体关系与舆情管理</w:t>
        </w:r>
        <w:r>
          <w:tab/>
        </w:r>
        <w:r>
          <w:fldChar w:fldCharType="begin"/>
        </w:r>
        <w:r>
          <w:instrText xml:space="preserve"> PAGEREF _Toc4825 \h </w:instrText>
        </w:r>
        <w:r>
          <w:fldChar w:fldCharType="separate"/>
        </w:r>
        <w:r>
          <w:t>22</w:t>
        </w:r>
        <w:r>
          <w:fldChar w:fldCharType="end"/>
        </w:r>
      </w:hyperlink>
    </w:p>
    <w:p>
      <w:pPr>
        <w:pStyle w:val="TOC2"/>
        <w:tabs>
          <w:tab w:val="right" w:leader="dot" w:pos="8306"/>
        </w:tabs>
      </w:pPr>
      <w:hyperlink w:anchor="_Toc22355" w:history="1">
        <w:r>
          <w:rPr>
            <w:rFonts w:ascii="仿宋" w:eastAsia="仿宋" w:hAnsi="仿宋" w:cs="仿宋" w:hint="eastAsia"/>
            <w:lang w:val="en-GB"/>
          </w:rPr>
          <w:t>(四)、企业社会责任与危机回应</w:t>
        </w:r>
        <w:r>
          <w:tab/>
        </w:r>
        <w:r>
          <w:fldChar w:fldCharType="begin"/>
        </w:r>
        <w:r>
          <w:instrText xml:space="preserve"> PAGEREF _Toc22355 \h </w:instrText>
        </w:r>
        <w:r>
          <w:fldChar w:fldCharType="separate"/>
        </w:r>
        <w:r>
          <w:t>23</w:t>
        </w:r>
        <w:r>
          <w:fldChar w:fldCharType="end"/>
        </w:r>
      </w:hyperlink>
    </w:p>
    <w:p>
      <w:pPr>
        <w:pStyle w:val="TOC1"/>
        <w:tabs>
          <w:tab w:val="right" w:leader="dot" w:pos="8306"/>
        </w:tabs>
      </w:pPr>
      <w:hyperlink w:anchor="_Toc16847" w:history="1">
        <w:r>
          <w:rPr>
            <w:rFonts w:ascii="仿宋" w:eastAsia="仿宋" w:hAnsi="仿宋" w:cs="仿宋" w:hint="eastAsia"/>
            <w:lang w:val="en-GB"/>
          </w:rPr>
          <w:t>四、SWOT分析说明</w:t>
        </w:r>
        <w:r>
          <w:tab/>
        </w:r>
        <w:r>
          <w:fldChar w:fldCharType="begin"/>
        </w:r>
        <w:r>
          <w:instrText xml:space="preserve"> PAGEREF _Toc16847 \h </w:instrText>
        </w:r>
        <w:r>
          <w:fldChar w:fldCharType="separate"/>
        </w:r>
        <w:r>
          <w:t>25</w:t>
        </w:r>
        <w:r>
          <w:fldChar w:fldCharType="end"/>
        </w:r>
      </w:hyperlink>
    </w:p>
    <w:p>
      <w:pPr>
        <w:pStyle w:val="TOC2"/>
        <w:tabs>
          <w:tab w:val="right" w:leader="dot" w:pos="8306"/>
        </w:tabs>
      </w:pPr>
      <w:hyperlink w:anchor="_Toc25421" w:history="1">
        <w:r>
          <w:rPr>
            <w:rFonts w:ascii="仿宋" w:eastAsia="仿宋" w:hAnsi="仿宋" w:cs="仿宋" w:hint="eastAsia"/>
            <w:lang w:val="en-GB"/>
          </w:rPr>
          <w:t>(一)、优势分析(S)</w:t>
        </w:r>
        <w:r>
          <w:tab/>
        </w:r>
        <w:r>
          <w:fldChar w:fldCharType="begin"/>
        </w:r>
        <w:r>
          <w:instrText xml:space="preserve"> PAGEREF _Toc25421 \h </w:instrText>
        </w:r>
        <w:r>
          <w:fldChar w:fldCharType="separate"/>
        </w:r>
        <w:r>
          <w:t>25</w:t>
        </w:r>
        <w:r>
          <w:fldChar w:fldCharType="end"/>
        </w:r>
      </w:hyperlink>
    </w:p>
    <w:p>
      <w:pPr>
        <w:pStyle w:val="TOC2"/>
        <w:tabs>
          <w:tab w:val="right" w:leader="dot" w:pos="8306"/>
        </w:tabs>
      </w:pPr>
      <w:hyperlink w:anchor="_Toc498" w:history="1">
        <w:r>
          <w:rPr>
            <w:rFonts w:ascii="仿宋" w:eastAsia="仿宋" w:hAnsi="仿宋" w:cs="仿宋" w:hint="eastAsia"/>
            <w:lang w:val="en-GB"/>
          </w:rPr>
          <w:t>(二)、劣势分析(W)</w:t>
        </w:r>
        <w:r>
          <w:tab/>
        </w:r>
        <w:r>
          <w:fldChar w:fldCharType="begin"/>
        </w:r>
        <w:r>
          <w:instrText xml:space="preserve"> PAGEREF _Toc498 \h </w:instrText>
        </w:r>
        <w:r>
          <w:fldChar w:fldCharType="separate"/>
        </w:r>
        <w:r>
          <w:t>26</w:t>
        </w:r>
        <w:r>
          <w:fldChar w:fldCharType="end"/>
        </w:r>
      </w:hyperlink>
    </w:p>
    <w:p>
      <w:pPr>
        <w:pStyle w:val="TOC2"/>
        <w:tabs>
          <w:tab w:val="right" w:leader="dot" w:pos="8306"/>
        </w:tabs>
      </w:pPr>
      <w:hyperlink w:anchor="_Toc27354" w:history="1">
        <w:r>
          <w:rPr>
            <w:rFonts w:ascii="仿宋" w:eastAsia="仿宋" w:hAnsi="仿宋" w:cs="仿宋" w:hint="eastAsia"/>
            <w:lang w:val="en-GB"/>
          </w:rPr>
          <w:t>(三)、机会分析(O)</w:t>
        </w:r>
        <w:r>
          <w:tab/>
        </w:r>
        <w:r>
          <w:fldChar w:fldCharType="begin"/>
        </w:r>
        <w:r>
          <w:instrText xml:space="preserve"> PAGEREF _Toc27354 \h </w:instrText>
        </w:r>
        <w:r>
          <w:fldChar w:fldCharType="separate"/>
        </w:r>
        <w:r>
          <w:t>27</w:t>
        </w:r>
        <w:r>
          <w:fldChar w:fldCharType="end"/>
        </w:r>
      </w:hyperlink>
    </w:p>
    <w:p>
      <w:pPr>
        <w:pStyle w:val="TOC2"/>
        <w:tabs>
          <w:tab w:val="right" w:leader="dot" w:pos="8306"/>
        </w:tabs>
      </w:pPr>
      <w:hyperlink w:anchor="_Toc14093" w:history="1">
        <w:r>
          <w:rPr>
            <w:rFonts w:ascii="仿宋" w:eastAsia="仿宋" w:hAnsi="仿宋" w:cs="仿宋" w:hint="eastAsia"/>
            <w:lang w:val="en-GB"/>
          </w:rPr>
          <w:t>(四)、威胁分析(T)</w:t>
        </w:r>
        <w:r>
          <w:tab/>
        </w:r>
        <w:r>
          <w:fldChar w:fldCharType="begin"/>
        </w:r>
        <w:r>
          <w:instrText xml:space="preserve"> PAGEREF _Toc14093 \h </w:instrText>
        </w:r>
        <w:r>
          <w:fldChar w:fldCharType="separate"/>
        </w:r>
        <w:r>
          <w:t>29</w:t>
        </w:r>
        <w:r>
          <w:fldChar w:fldCharType="end"/>
        </w:r>
      </w:hyperlink>
    </w:p>
    <w:p>
      <w:pPr>
        <w:pStyle w:val="TOC1"/>
        <w:tabs>
          <w:tab w:val="right" w:leader="dot" w:pos="8306"/>
        </w:tabs>
      </w:pPr>
      <w:hyperlink w:anchor="_Toc32097" w:history="1">
        <w:r>
          <w:rPr>
            <w:rFonts w:ascii="仿宋" w:eastAsia="仿宋" w:hAnsi="仿宋" w:cs="仿宋" w:hint="eastAsia"/>
            <w:lang w:val="en-GB"/>
          </w:rPr>
          <w:t>五、人力资源分析</w:t>
        </w:r>
        <w:r>
          <w:tab/>
        </w:r>
        <w:r>
          <w:fldChar w:fldCharType="begin"/>
        </w:r>
        <w:r>
          <w:instrText xml:space="preserve"> PAGEREF _Toc32097 \h </w:instrText>
        </w:r>
        <w:r>
          <w:fldChar w:fldCharType="separate"/>
        </w:r>
        <w:r>
          <w:t>31</w:t>
        </w:r>
        <w:r>
          <w:fldChar w:fldCharType="end"/>
        </w:r>
      </w:hyperlink>
    </w:p>
    <w:p>
      <w:pPr>
        <w:pStyle w:val="TOC2"/>
        <w:tabs>
          <w:tab w:val="right" w:leader="dot" w:pos="8306"/>
        </w:tabs>
      </w:pPr>
      <w:hyperlink w:anchor="_Toc10898" w:history="1">
        <w:r>
          <w:rPr>
            <w:rFonts w:ascii="仿宋" w:eastAsia="仿宋" w:hAnsi="仿宋" w:cs="仿宋" w:hint="eastAsia"/>
            <w:lang w:val="en-GB"/>
          </w:rPr>
          <w:t>(一)、人力资源配置</w:t>
        </w:r>
        <w:r>
          <w:tab/>
        </w:r>
        <w:r>
          <w:fldChar w:fldCharType="begin"/>
        </w:r>
        <w:r>
          <w:instrText xml:space="preserve"> PAGEREF _Toc10898 \h </w:instrText>
        </w:r>
        <w:r>
          <w:fldChar w:fldCharType="separate"/>
        </w:r>
        <w:r>
          <w:t>31</w:t>
        </w:r>
        <w:r>
          <w:fldChar w:fldCharType="end"/>
        </w:r>
      </w:hyperlink>
    </w:p>
    <w:p>
      <w:pPr>
        <w:pStyle w:val="TOC2"/>
        <w:tabs>
          <w:tab w:val="right" w:leader="dot" w:pos="8306"/>
        </w:tabs>
      </w:pPr>
      <w:hyperlink w:anchor="_Toc24486" w:history="1">
        <w:r>
          <w:rPr>
            <w:rFonts w:ascii="仿宋" w:eastAsia="仿宋" w:hAnsi="仿宋" w:cs="仿宋" w:hint="eastAsia"/>
            <w:lang w:val="en-GB"/>
          </w:rPr>
          <w:t>(二)、员工技能培训</w:t>
        </w:r>
        <w:r>
          <w:tab/>
        </w:r>
        <w:r>
          <w:fldChar w:fldCharType="begin"/>
        </w:r>
        <w:r>
          <w:instrText xml:space="preserve"> PAGEREF _Toc24486 \h </w:instrText>
        </w:r>
        <w:r>
          <w:fldChar w:fldCharType="separate"/>
        </w:r>
        <w:r>
          <w:t>33</w:t>
        </w:r>
        <w:r>
          <w:fldChar w:fldCharType="end"/>
        </w:r>
      </w:hyperlink>
    </w:p>
    <w:p>
      <w:pPr>
        <w:pStyle w:val="TOC1"/>
        <w:tabs>
          <w:tab w:val="right" w:leader="dot" w:pos="8306"/>
        </w:tabs>
      </w:pPr>
      <w:hyperlink w:anchor="_Toc4834" w:history="1">
        <w:r>
          <w:rPr>
            <w:rFonts w:ascii="仿宋" w:eastAsia="仿宋" w:hAnsi="仿宋" w:cs="仿宋" w:hint="eastAsia"/>
            <w:lang w:val="en-GB"/>
          </w:rPr>
          <w:t>六、电铅定价策略</w:t>
        </w:r>
        <w:r>
          <w:tab/>
        </w:r>
        <w:r>
          <w:fldChar w:fldCharType="begin"/>
        </w:r>
        <w:r>
          <w:instrText xml:space="preserve"> PAGEREF _Toc4834 \h </w:instrText>
        </w:r>
        <w:r>
          <w:fldChar w:fldCharType="separate"/>
        </w:r>
        <w:r>
          <w:t>35</w:t>
        </w:r>
        <w:r>
          <w:fldChar w:fldCharType="end"/>
        </w:r>
      </w:hyperlink>
    </w:p>
    <w:p>
      <w:pPr>
        <w:pStyle w:val="TOC2"/>
        <w:tabs>
          <w:tab w:val="right" w:leader="dot" w:pos="8306"/>
        </w:tabs>
      </w:pPr>
      <w:hyperlink w:anchor="_Toc10352" w:history="1">
        <w:r>
          <w:rPr>
            <w:rFonts w:ascii="仿宋" w:eastAsia="仿宋" w:hAnsi="仿宋" w:cs="仿宋" w:hint="eastAsia"/>
            <w:lang w:val="en-GB"/>
          </w:rPr>
          <w:t>(一)、定价策略概述</w:t>
        </w:r>
        <w:r>
          <w:tab/>
        </w:r>
        <w:r>
          <w:fldChar w:fldCharType="begin"/>
        </w:r>
        <w:r>
          <w:instrText xml:space="preserve"> PAGEREF _Toc10352 \h </w:instrText>
        </w:r>
        <w:r>
          <w:fldChar w:fldCharType="separate"/>
        </w:r>
        <w:r>
          <w:t>35</w:t>
        </w:r>
        <w:r>
          <w:fldChar w:fldCharType="end"/>
        </w:r>
      </w:hyperlink>
    </w:p>
    <w:p>
      <w:pPr>
        <w:pStyle w:val="TOC2"/>
        <w:tabs>
          <w:tab w:val="right" w:leader="dot" w:pos="8306"/>
        </w:tabs>
      </w:pPr>
      <w:hyperlink w:anchor="_Toc9712" w:history="1">
        <w:r>
          <w:rPr>
            <w:rFonts w:ascii="仿宋" w:eastAsia="仿宋" w:hAnsi="仿宋" w:cs="仿宋" w:hint="eastAsia"/>
            <w:lang w:val="en-GB"/>
          </w:rPr>
          <w:t>(二)、成本分析</w:t>
        </w:r>
        <w:r>
          <w:tab/>
        </w:r>
        <w:r>
          <w:fldChar w:fldCharType="begin"/>
        </w:r>
        <w:r>
          <w:instrText xml:space="preserve"> PAGEREF _Toc9712 \h </w:instrText>
        </w:r>
        <w:r>
          <w:fldChar w:fldCharType="separate"/>
        </w:r>
        <w:r>
          <w:t>37</w:t>
        </w:r>
        <w:r>
          <w:fldChar w:fldCharType="end"/>
        </w:r>
      </w:hyperlink>
    </w:p>
    <w:p>
      <w:pPr>
        <w:pStyle w:val="TOC2"/>
        <w:tabs>
          <w:tab w:val="right" w:leader="dot" w:pos="8306"/>
        </w:tabs>
      </w:pPr>
      <w:hyperlink w:anchor="_Toc20262" w:history="1">
        <w:r>
          <w:rPr>
            <w:rFonts w:ascii="仿宋" w:eastAsia="仿宋" w:hAnsi="仿宋" w:cs="仿宋" w:hint="eastAsia"/>
            <w:lang w:val="en-GB"/>
          </w:rPr>
          <w:t>(三)、市场需求与弹性</w:t>
        </w:r>
        <w:r>
          <w:tab/>
        </w:r>
        <w:r>
          <w:fldChar w:fldCharType="begin"/>
        </w:r>
        <w:r>
          <w:instrText xml:space="preserve"> PAGEREF _Toc20262 \h </w:instrText>
        </w:r>
        <w:r>
          <w:fldChar w:fldCharType="separate"/>
        </w:r>
        <w:r>
          <w:t>39</w:t>
        </w:r>
        <w:r>
          <w:fldChar w:fldCharType="end"/>
        </w:r>
      </w:hyperlink>
    </w:p>
    <w:p>
      <w:pPr>
        <w:pStyle w:val="TOC2"/>
        <w:tabs>
          <w:tab w:val="right" w:leader="dot" w:pos="8306"/>
        </w:tabs>
      </w:pPr>
      <w:hyperlink w:anchor="_Toc6615" w:history="1">
        <w:r>
          <w:rPr>
            <w:rFonts w:ascii="仿宋" w:eastAsia="仿宋" w:hAnsi="仿宋" w:cs="仿宋" w:hint="eastAsia"/>
            <w:lang w:val="en-GB"/>
          </w:rPr>
          <w:t>(四)、竞争对手定价</w:t>
        </w:r>
        <w:r>
          <w:tab/>
        </w:r>
        <w:r>
          <w:fldChar w:fldCharType="begin"/>
        </w:r>
        <w:r>
          <w:instrText xml:space="preserve"> PAGEREF _Toc6615 \h </w:instrText>
        </w:r>
        <w:r>
          <w:fldChar w:fldCharType="separate"/>
        </w:r>
        <w:r>
          <w:t>40</w:t>
        </w:r>
        <w:r>
          <w:fldChar w:fldCharType="end"/>
        </w:r>
      </w:hyperlink>
    </w:p>
    <w:p>
      <w:pPr>
        <w:pStyle w:val="TOC1"/>
        <w:tabs>
          <w:tab w:val="right" w:leader="dot" w:pos="8306"/>
        </w:tabs>
      </w:pPr>
      <w:hyperlink w:anchor="_Toc9337" w:history="1">
        <w:r>
          <w:rPr>
            <w:rFonts w:ascii="仿宋" w:eastAsia="仿宋" w:hAnsi="仿宋" w:cs="仿宋" w:hint="eastAsia"/>
            <w:lang w:val="en-GB"/>
          </w:rPr>
          <w:t>七、市场趋势与消费者洞察</w:t>
        </w:r>
        <w:r>
          <w:tab/>
        </w:r>
        <w:r>
          <w:fldChar w:fldCharType="begin"/>
        </w:r>
        <w:r>
          <w:instrText xml:space="preserve"> PAGEREF _Toc9337 \h </w:instrText>
        </w:r>
        <w:r>
          <w:fldChar w:fldCharType="separate"/>
        </w:r>
        <w:r>
          <w:t>41</w:t>
        </w:r>
        <w:r>
          <w:fldChar w:fldCharType="end"/>
        </w:r>
      </w:hyperlink>
    </w:p>
    <w:p>
      <w:pPr>
        <w:pStyle w:val="TOC2"/>
        <w:tabs>
          <w:tab w:val="right" w:leader="dot" w:pos="8306"/>
        </w:tabs>
      </w:pPr>
      <w:hyperlink w:anchor="_Toc19299" w:history="1">
        <w:r>
          <w:rPr>
            <w:rFonts w:ascii="仿宋" w:eastAsia="仿宋" w:hAnsi="仿宋" w:cs="仿宋" w:hint="eastAsia"/>
            <w:lang w:val="en-GB"/>
          </w:rPr>
          <w:t>(一)、市场趋势分析与预测</w:t>
        </w:r>
        <w:r>
          <w:tab/>
        </w:r>
        <w:r>
          <w:fldChar w:fldCharType="begin"/>
        </w:r>
        <w:r>
          <w:instrText xml:space="preserve"> PAGEREF _Toc19299 \h </w:instrText>
        </w:r>
        <w:r>
          <w:fldChar w:fldCharType="separate"/>
        </w:r>
        <w:r>
          <w:t>41</w:t>
        </w:r>
        <w:r>
          <w:fldChar w:fldCharType="end"/>
        </w:r>
      </w:hyperlink>
    </w:p>
    <w:p>
      <w:pPr>
        <w:pStyle w:val="TOC2"/>
        <w:tabs>
          <w:tab w:val="right" w:leader="dot" w:pos="8306"/>
        </w:tabs>
      </w:pPr>
      <w:hyperlink w:anchor="_Toc11619" w:history="1">
        <w:r>
          <w:rPr>
            <w:rFonts w:ascii="仿宋" w:eastAsia="仿宋" w:hAnsi="仿宋" w:cs="仿宋" w:hint="eastAsia"/>
            <w:lang w:val="en-GB"/>
          </w:rPr>
          <w:t>(二)、消费者洞察与行为研究</w:t>
        </w:r>
        <w:r>
          <w:tab/>
        </w:r>
        <w:r>
          <w:fldChar w:fldCharType="begin"/>
        </w:r>
        <w:r>
          <w:instrText xml:space="preserve"> PAGEREF _Toc11619 \h </w:instrText>
        </w:r>
        <w:r>
          <w:fldChar w:fldCharType="separate"/>
        </w:r>
        <w:r>
          <w:t>42</w:t>
        </w:r>
        <w:r>
          <w:fldChar w:fldCharType="end"/>
        </w:r>
      </w:hyperlink>
    </w:p>
    <w:p>
      <w:pPr>
        <w:pStyle w:val="TOC2"/>
        <w:tabs>
          <w:tab w:val="right" w:leader="dot" w:pos="8306"/>
        </w:tabs>
      </w:pPr>
      <w:hyperlink w:anchor="_Toc16795" w:history="1">
        <w:r>
          <w:rPr>
            <w:rFonts w:ascii="仿宋" w:eastAsia="仿宋" w:hAnsi="仿宋" w:cs="仿宋" w:hint="eastAsia"/>
            <w:lang w:val="en-GB"/>
          </w:rPr>
          <w:t>(三)、产品创新与市场适应性</w:t>
        </w:r>
        <w:r>
          <w:tab/>
        </w:r>
        <w:r>
          <w:fldChar w:fldCharType="begin"/>
        </w:r>
        <w:r>
          <w:instrText xml:space="preserve"> PAGEREF _Toc16795 \h </w:instrText>
        </w:r>
        <w:r>
          <w:fldChar w:fldCharType="separate"/>
        </w:r>
        <w:r>
          <w:t>44</w:t>
        </w:r>
        <w:r>
          <w:fldChar w:fldCharType="end"/>
        </w:r>
      </w:hyperlink>
    </w:p>
    <w:p>
      <w:pPr>
        <w:pStyle w:val="TOC2"/>
        <w:tabs>
          <w:tab w:val="right" w:leader="dot" w:pos="8306"/>
        </w:tabs>
      </w:pPr>
      <w:hyperlink w:anchor="_Toc23287" w:history="1">
        <w:r>
          <w:rPr>
            <w:rFonts w:ascii="仿宋" w:eastAsia="仿宋" w:hAnsi="仿宋" w:cs="仿宋" w:hint="eastAsia"/>
            <w:lang w:val="en-GB"/>
          </w:rPr>
          <w:t>(四)、服务体验与客户满意度</w:t>
        </w:r>
        <w:r>
          <w:tab/>
        </w:r>
        <w:r>
          <w:fldChar w:fldCharType="begin"/>
        </w:r>
        <w:r>
          <w:instrText xml:space="preserve"> PAGEREF _Toc23287 \h </w:instrText>
        </w:r>
        <w:r>
          <w:fldChar w:fldCharType="separate"/>
        </w:r>
        <w:r>
          <w:t>45</w:t>
        </w:r>
        <w:r>
          <w:fldChar w:fldCharType="end"/>
        </w:r>
      </w:hyperlink>
    </w:p>
    <w:p>
      <w:pPr>
        <w:pStyle w:val="TOC1"/>
        <w:tabs>
          <w:tab w:val="right" w:leader="dot" w:pos="8306"/>
        </w:tabs>
      </w:pPr>
      <w:hyperlink w:anchor="_Toc16071" w:history="1">
        <w:r>
          <w:rPr>
            <w:rFonts w:ascii="仿宋" w:eastAsia="仿宋" w:hAnsi="仿宋" w:cs="仿宋" w:hint="eastAsia"/>
            <w:lang w:val="en-GB"/>
          </w:rPr>
          <w:t>八、电铅促销策略</w:t>
        </w:r>
        <w:r>
          <w:tab/>
        </w:r>
        <w:r>
          <w:fldChar w:fldCharType="begin"/>
        </w:r>
        <w:r>
          <w:instrText xml:space="preserve"> PAGEREF _Toc16071 \h </w:instrText>
        </w:r>
        <w:r>
          <w:fldChar w:fldCharType="separate"/>
        </w:r>
        <w:r>
          <w:t>47</w:t>
        </w:r>
        <w:r>
          <w:fldChar w:fldCharType="end"/>
        </w:r>
      </w:hyperlink>
    </w:p>
    <w:p>
      <w:pPr>
        <w:pStyle w:val="TOC2"/>
        <w:tabs>
          <w:tab w:val="right" w:leader="dot" w:pos="8306"/>
        </w:tabs>
      </w:pPr>
      <w:hyperlink w:anchor="_Toc11737" w:history="1">
        <w:r>
          <w:rPr>
            <w:rFonts w:ascii="仿宋" w:eastAsia="仿宋" w:hAnsi="仿宋" w:cs="仿宋" w:hint="eastAsia"/>
            <w:lang w:val="en-GB"/>
          </w:rPr>
          <w:t>(一)、广告与宣传</w:t>
        </w:r>
        <w:r>
          <w:tab/>
        </w:r>
        <w:r>
          <w:fldChar w:fldCharType="begin"/>
        </w:r>
        <w:r>
          <w:instrText xml:space="preserve"> PAGEREF _Toc11737 \h </w:instrText>
        </w:r>
        <w:r>
          <w:fldChar w:fldCharType="separate"/>
        </w:r>
        <w:r>
          <w:t>47</w:t>
        </w:r>
        <w:r>
          <w:fldChar w:fldCharType="end"/>
        </w:r>
      </w:hyperlink>
    </w:p>
    <w:p>
      <w:pPr>
        <w:pStyle w:val="TOC2"/>
        <w:tabs>
          <w:tab w:val="right" w:leader="dot" w:pos="8306"/>
        </w:tabs>
      </w:pPr>
      <w:hyperlink w:anchor="_Toc21136" w:history="1">
        <w:r>
          <w:rPr>
            <w:rFonts w:ascii="仿宋" w:eastAsia="仿宋" w:hAnsi="仿宋" w:cs="仿宋" w:hint="eastAsia"/>
            <w:lang w:val="en-GB"/>
          </w:rPr>
          <w:t>(二)、促销活动</w:t>
        </w:r>
        <w:r>
          <w:tab/>
        </w:r>
        <w:r>
          <w:fldChar w:fldCharType="begin"/>
        </w:r>
        <w:r>
          <w:instrText xml:space="preserve"> PAGEREF _Toc21136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9" w:history="1">
        <w:r>
          <w:rPr>
            <w:rFonts w:ascii="仿宋" w:eastAsia="仿宋" w:hAnsi="仿宋" w:cs="仿宋" w:hint="eastAsia"/>
            <w:lang w:val="en-GB"/>
          </w:rPr>
          <w:t>(三)、品牌推广</w:t>
        </w:r>
        <w:r>
          <w:tab/>
        </w:r>
        <w:r>
          <w:fldChar w:fldCharType="begin"/>
        </w:r>
        <w:r>
          <w:instrText xml:space="preserve"> PAGEREF _Toc2649 \h </w:instrText>
        </w:r>
        <w:r>
          <w:fldChar w:fldCharType="separate"/>
        </w:r>
        <w:r>
          <w:t>50</w:t>
        </w:r>
        <w:r>
          <w:fldChar w:fldCharType="end"/>
        </w:r>
      </w:hyperlink>
    </w:p>
    <w:p>
      <w:pPr>
        <w:pStyle w:val="TOC2"/>
        <w:tabs>
          <w:tab w:val="right" w:leader="dot" w:pos="8306"/>
        </w:tabs>
      </w:pPr>
      <w:hyperlink w:anchor="_Toc15908" w:history="1">
        <w:r>
          <w:rPr>
            <w:rFonts w:ascii="仿宋" w:eastAsia="仿宋" w:hAnsi="仿宋" w:cs="仿宋" w:hint="eastAsia"/>
            <w:lang w:val="en-GB"/>
          </w:rPr>
          <w:t>(四)、数字营销</w:t>
        </w:r>
        <w:r>
          <w:tab/>
        </w:r>
        <w:r>
          <w:fldChar w:fldCharType="begin"/>
        </w:r>
        <w:r>
          <w:instrText xml:space="preserve"> PAGEREF _Toc15908 \h </w:instrText>
        </w:r>
        <w:r>
          <w:fldChar w:fldCharType="separate"/>
        </w:r>
        <w:r>
          <w:t>51</w:t>
        </w:r>
        <w:r>
          <w:fldChar w:fldCharType="end"/>
        </w:r>
      </w:hyperlink>
    </w:p>
    <w:p>
      <w:pPr>
        <w:pStyle w:val="TOC1"/>
        <w:tabs>
          <w:tab w:val="right" w:leader="dot" w:pos="8306"/>
        </w:tabs>
      </w:pPr>
      <w:hyperlink w:anchor="_Toc27269" w:history="1">
        <w:r>
          <w:rPr>
            <w:rFonts w:ascii="仿宋" w:eastAsia="仿宋" w:hAnsi="仿宋" w:cs="仿宋" w:hint="eastAsia"/>
            <w:lang w:val="en-GB"/>
          </w:rPr>
          <w:t>九、电铅行业竞争对选址的影响</w:t>
        </w:r>
        <w:r>
          <w:tab/>
        </w:r>
        <w:r>
          <w:fldChar w:fldCharType="begin"/>
        </w:r>
        <w:r>
          <w:instrText xml:space="preserve"> PAGEREF _Toc27269 \h </w:instrText>
        </w:r>
        <w:r>
          <w:fldChar w:fldCharType="separate"/>
        </w:r>
        <w:r>
          <w:t>53</w:t>
        </w:r>
        <w:r>
          <w:fldChar w:fldCharType="end"/>
        </w:r>
      </w:hyperlink>
    </w:p>
    <w:p>
      <w:pPr>
        <w:pStyle w:val="TOC2"/>
        <w:tabs>
          <w:tab w:val="right" w:leader="dot" w:pos="8306"/>
        </w:tabs>
      </w:pPr>
      <w:hyperlink w:anchor="_Toc17033" w:history="1">
        <w:r>
          <w:rPr>
            <w:rFonts w:ascii="仿宋" w:eastAsia="仿宋" w:hAnsi="仿宋" w:cs="仿宋" w:hint="eastAsia"/>
            <w:lang w:val="en-GB"/>
          </w:rPr>
          <w:t>(一)、地理位置分析</w:t>
        </w:r>
        <w:r>
          <w:tab/>
        </w:r>
        <w:r>
          <w:fldChar w:fldCharType="begin"/>
        </w:r>
        <w:r>
          <w:instrText xml:space="preserve"> PAGEREF _Toc17033 \h </w:instrText>
        </w:r>
        <w:r>
          <w:fldChar w:fldCharType="separate"/>
        </w:r>
        <w:r>
          <w:t>53</w:t>
        </w:r>
        <w:r>
          <w:fldChar w:fldCharType="end"/>
        </w:r>
      </w:hyperlink>
    </w:p>
    <w:p>
      <w:pPr>
        <w:pStyle w:val="TOC2"/>
        <w:tabs>
          <w:tab w:val="right" w:leader="dot" w:pos="8306"/>
        </w:tabs>
      </w:pPr>
      <w:hyperlink w:anchor="_Toc17841" w:history="1">
        <w:r>
          <w:rPr>
            <w:rFonts w:ascii="仿宋" w:eastAsia="仿宋" w:hAnsi="仿宋" w:cs="仿宋" w:hint="eastAsia"/>
            <w:lang w:val="en-GB"/>
          </w:rPr>
          <w:t>(二)、供应链优势</w:t>
        </w:r>
        <w:r>
          <w:tab/>
        </w:r>
        <w:r>
          <w:fldChar w:fldCharType="begin"/>
        </w:r>
        <w:r>
          <w:instrText xml:space="preserve"> PAGEREF _Toc17841 \h </w:instrText>
        </w:r>
        <w:r>
          <w:fldChar w:fldCharType="separate"/>
        </w:r>
        <w:r>
          <w:t>55</w:t>
        </w:r>
        <w:r>
          <w:fldChar w:fldCharType="end"/>
        </w:r>
      </w:hyperlink>
    </w:p>
    <w:p>
      <w:pPr>
        <w:pStyle w:val="TOC2"/>
        <w:tabs>
          <w:tab w:val="right" w:leader="dot" w:pos="8306"/>
        </w:tabs>
      </w:pPr>
      <w:hyperlink w:anchor="_Toc29322" w:history="1">
        <w:r>
          <w:rPr>
            <w:rFonts w:ascii="仿宋" w:eastAsia="仿宋" w:hAnsi="仿宋" w:cs="仿宋" w:hint="eastAsia"/>
            <w:lang w:val="en-GB"/>
          </w:rPr>
          <w:t>(三)、人才资源</w:t>
        </w:r>
        <w:r>
          <w:tab/>
        </w:r>
        <w:r>
          <w:fldChar w:fldCharType="begin"/>
        </w:r>
        <w:r>
          <w:instrText xml:space="preserve"> PAGEREF _Toc29322 \h </w:instrText>
        </w:r>
        <w:r>
          <w:fldChar w:fldCharType="separate"/>
        </w:r>
        <w:r>
          <w:t>56</w:t>
        </w:r>
        <w:r>
          <w:fldChar w:fldCharType="end"/>
        </w:r>
      </w:hyperlink>
    </w:p>
    <w:p>
      <w:pPr>
        <w:pStyle w:val="TOC2"/>
        <w:tabs>
          <w:tab w:val="right" w:leader="dot" w:pos="8306"/>
        </w:tabs>
      </w:pPr>
      <w:hyperlink w:anchor="_Toc319" w:history="1">
        <w:r>
          <w:rPr>
            <w:rFonts w:ascii="仿宋" w:eastAsia="仿宋" w:hAnsi="仿宋" w:cs="仿宋" w:hint="eastAsia"/>
            <w:lang w:val="en-GB"/>
          </w:rPr>
          <w:t>(四)、政策支持</w:t>
        </w:r>
        <w:r>
          <w:tab/>
        </w:r>
        <w:r>
          <w:fldChar w:fldCharType="begin"/>
        </w:r>
        <w:r>
          <w:instrText xml:space="preserve"> PAGEREF _Toc319 \h </w:instrText>
        </w:r>
        <w:r>
          <w:fldChar w:fldCharType="separate"/>
        </w:r>
        <w:r>
          <w:t>57</w:t>
        </w:r>
        <w:r>
          <w:fldChar w:fldCharType="end"/>
        </w:r>
      </w:hyperlink>
    </w:p>
    <w:p>
      <w:pPr>
        <w:pStyle w:val="TOC1"/>
        <w:tabs>
          <w:tab w:val="right" w:leader="dot" w:pos="8306"/>
        </w:tabs>
      </w:pPr>
      <w:hyperlink w:anchor="_Toc11475" w:history="1">
        <w:r>
          <w:rPr>
            <w:rFonts w:ascii="仿宋" w:eastAsia="仿宋" w:hAnsi="仿宋" w:cs="仿宋" w:hint="eastAsia"/>
            <w:lang w:val="en-GB"/>
          </w:rPr>
          <w:t>十、电铅市场地位与竞争战略</w:t>
        </w:r>
        <w:r>
          <w:tab/>
        </w:r>
        <w:r>
          <w:fldChar w:fldCharType="begin"/>
        </w:r>
        <w:r>
          <w:instrText xml:space="preserve"> PAGEREF _Toc11475 \h </w:instrText>
        </w:r>
        <w:r>
          <w:fldChar w:fldCharType="separate"/>
        </w:r>
        <w:r>
          <w:t>58</w:t>
        </w:r>
        <w:r>
          <w:fldChar w:fldCharType="end"/>
        </w:r>
      </w:hyperlink>
    </w:p>
    <w:p>
      <w:pPr>
        <w:pStyle w:val="TOC2"/>
        <w:tabs>
          <w:tab w:val="right" w:leader="dot" w:pos="8306"/>
        </w:tabs>
      </w:pPr>
      <w:hyperlink w:anchor="_Toc7344" w:history="1">
        <w:r>
          <w:rPr>
            <w:rFonts w:ascii="仿宋" w:eastAsia="仿宋" w:hAnsi="仿宋" w:cs="仿宋" w:hint="eastAsia"/>
            <w:lang w:val="en-GB"/>
          </w:rPr>
          <w:t>(一)、公司市场地位</w:t>
        </w:r>
        <w:r>
          <w:tab/>
        </w:r>
        <w:r>
          <w:fldChar w:fldCharType="begin"/>
        </w:r>
        <w:r>
          <w:instrText xml:space="preserve"> PAGEREF _Toc7344 \h </w:instrText>
        </w:r>
        <w:r>
          <w:fldChar w:fldCharType="separate"/>
        </w:r>
        <w:r>
          <w:t>58</w:t>
        </w:r>
        <w:r>
          <w:fldChar w:fldCharType="end"/>
        </w:r>
      </w:hyperlink>
    </w:p>
    <w:p>
      <w:pPr>
        <w:pStyle w:val="TOC2"/>
        <w:tabs>
          <w:tab w:val="right" w:leader="dot" w:pos="8306"/>
        </w:tabs>
      </w:pPr>
      <w:hyperlink w:anchor="_Toc18495" w:history="1">
        <w:r>
          <w:rPr>
            <w:rFonts w:ascii="仿宋" w:eastAsia="仿宋" w:hAnsi="仿宋" w:cs="仿宋" w:hint="eastAsia"/>
            <w:lang w:val="en-GB"/>
          </w:rPr>
          <w:t>(二)、竞争对手分析</w:t>
        </w:r>
        <w:r>
          <w:tab/>
        </w:r>
        <w:r>
          <w:fldChar w:fldCharType="begin"/>
        </w:r>
        <w:r>
          <w:instrText xml:space="preserve"> PAGEREF _Toc18495 \h </w:instrText>
        </w:r>
        <w:r>
          <w:fldChar w:fldCharType="separate"/>
        </w:r>
        <w:r>
          <w:t>59</w:t>
        </w:r>
        <w:r>
          <w:fldChar w:fldCharType="end"/>
        </w:r>
      </w:hyperlink>
    </w:p>
    <w:p>
      <w:pPr>
        <w:pStyle w:val="TOC2"/>
        <w:tabs>
          <w:tab w:val="right" w:leader="dot" w:pos="8306"/>
        </w:tabs>
      </w:pPr>
      <w:hyperlink w:anchor="_Toc6986" w:history="1">
        <w:r>
          <w:rPr>
            <w:rFonts w:ascii="仿宋" w:eastAsia="仿宋" w:hAnsi="仿宋" w:cs="仿宋" w:hint="eastAsia"/>
            <w:lang w:val="en-GB"/>
          </w:rPr>
          <w:t>(三)、竞争战略</w:t>
        </w:r>
        <w:r>
          <w:tab/>
        </w:r>
        <w:r>
          <w:fldChar w:fldCharType="begin"/>
        </w:r>
        <w:r>
          <w:instrText xml:space="preserve"> PAGEREF _Toc6986 \h </w:instrText>
        </w:r>
        <w:r>
          <w:fldChar w:fldCharType="separate"/>
        </w:r>
        <w:r>
          <w:t>60</w:t>
        </w:r>
        <w:r>
          <w:fldChar w:fldCharType="end"/>
        </w:r>
      </w:hyperlink>
    </w:p>
    <w:p>
      <w:pPr>
        <w:pStyle w:val="TOC2"/>
        <w:tabs>
          <w:tab w:val="right" w:leader="dot" w:pos="8306"/>
        </w:tabs>
      </w:pPr>
      <w:hyperlink w:anchor="_Toc2930" w:history="1">
        <w:r>
          <w:rPr>
            <w:rFonts w:ascii="仿宋" w:eastAsia="仿宋" w:hAnsi="仿宋" w:cs="仿宋" w:hint="eastAsia"/>
            <w:lang w:val="en-GB"/>
          </w:rPr>
          <w:t>(四)、市场定位</w:t>
        </w:r>
        <w:r>
          <w:tab/>
        </w:r>
        <w:r>
          <w:fldChar w:fldCharType="begin"/>
        </w:r>
        <w:r>
          <w:instrText xml:space="preserve"> PAGEREF _Toc2930 \h </w:instrText>
        </w:r>
        <w:r>
          <w:fldChar w:fldCharType="separate"/>
        </w:r>
        <w:r>
          <w:t>61</w:t>
        </w:r>
        <w:r>
          <w:fldChar w:fldCharType="end"/>
        </w:r>
      </w:hyperlink>
    </w:p>
    <w:p>
      <w:pPr>
        <w:pStyle w:val="TOC1"/>
        <w:tabs>
          <w:tab w:val="right" w:leader="dot" w:pos="8306"/>
        </w:tabs>
      </w:pPr>
      <w:hyperlink w:anchor="_Toc32722" w:history="1">
        <w:r>
          <w:rPr>
            <w:rFonts w:ascii="仿宋" w:eastAsia="仿宋" w:hAnsi="仿宋" w:cs="仿宋" w:hint="eastAsia"/>
            <w:lang w:val="en-GB"/>
          </w:rPr>
          <w:t>十一、电铅行业高质量发展</w:t>
        </w:r>
        <w:r>
          <w:tab/>
        </w:r>
        <w:r>
          <w:fldChar w:fldCharType="begin"/>
        </w:r>
        <w:r>
          <w:instrText xml:space="preserve"> PAGEREF _Toc32722 \h </w:instrText>
        </w:r>
        <w:r>
          <w:fldChar w:fldCharType="separate"/>
        </w:r>
        <w:r>
          <w:t>62</w:t>
        </w:r>
        <w:r>
          <w:fldChar w:fldCharType="end"/>
        </w:r>
      </w:hyperlink>
    </w:p>
    <w:p>
      <w:pPr>
        <w:pStyle w:val="TOC2"/>
        <w:tabs>
          <w:tab w:val="right" w:leader="dot" w:pos="8306"/>
        </w:tabs>
      </w:pPr>
      <w:hyperlink w:anchor="_Toc4637" w:history="1">
        <w:r>
          <w:rPr>
            <w:rFonts w:ascii="仿宋" w:eastAsia="仿宋" w:hAnsi="仿宋" w:cs="仿宋" w:hint="eastAsia"/>
            <w:lang w:val="en-GB"/>
          </w:rPr>
          <w:t>(一)、质量管理体系</w:t>
        </w:r>
        <w:r>
          <w:tab/>
        </w:r>
        <w:r>
          <w:fldChar w:fldCharType="begin"/>
        </w:r>
        <w:r>
          <w:instrText xml:space="preserve"> PAGEREF _Toc4637 \h </w:instrText>
        </w:r>
        <w:r>
          <w:fldChar w:fldCharType="separate"/>
        </w:r>
        <w:r>
          <w:t>62</w:t>
        </w:r>
        <w:r>
          <w:fldChar w:fldCharType="end"/>
        </w:r>
      </w:hyperlink>
    </w:p>
    <w:p>
      <w:pPr>
        <w:pStyle w:val="TOC2"/>
        <w:tabs>
          <w:tab w:val="right" w:leader="dot" w:pos="8306"/>
        </w:tabs>
      </w:pPr>
      <w:hyperlink w:anchor="_Toc4906" w:history="1">
        <w:r>
          <w:rPr>
            <w:rFonts w:ascii="仿宋" w:eastAsia="仿宋" w:hAnsi="仿宋" w:cs="仿宋" w:hint="eastAsia"/>
            <w:lang w:val="en-GB"/>
          </w:rPr>
          <w:t>(二)、创新与研发投入</w:t>
        </w:r>
        <w:r>
          <w:tab/>
        </w:r>
        <w:r>
          <w:fldChar w:fldCharType="begin"/>
        </w:r>
        <w:r>
          <w:instrText xml:space="preserve"> PAGEREF _Toc4906 \h </w:instrText>
        </w:r>
        <w:r>
          <w:fldChar w:fldCharType="separate"/>
        </w:r>
        <w:r>
          <w:t>63</w:t>
        </w:r>
        <w:r>
          <w:fldChar w:fldCharType="end"/>
        </w:r>
      </w:hyperlink>
    </w:p>
    <w:p>
      <w:pPr>
        <w:pStyle w:val="TOC2"/>
        <w:tabs>
          <w:tab w:val="right" w:leader="dot" w:pos="8306"/>
        </w:tabs>
      </w:pPr>
      <w:hyperlink w:anchor="_Toc5548" w:history="1">
        <w:r>
          <w:rPr>
            <w:rFonts w:ascii="仿宋" w:eastAsia="仿宋" w:hAnsi="仿宋" w:cs="仿宋" w:hint="eastAsia"/>
            <w:lang w:val="en-GB"/>
          </w:rPr>
          <w:t>(三)、生产效率提升</w:t>
        </w:r>
        <w:r>
          <w:tab/>
        </w:r>
        <w:r>
          <w:fldChar w:fldCharType="begin"/>
        </w:r>
        <w:r>
          <w:instrText xml:space="preserve"> PAGEREF _Toc5548 \h </w:instrText>
        </w:r>
        <w:r>
          <w:fldChar w:fldCharType="separate"/>
        </w:r>
        <w:r>
          <w:t>65</w:t>
        </w:r>
        <w:r>
          <w:fldChar w:fldCharType="end"/>
        </w:r>
      </w:hyperlink>
    </w:p>
    <w:p>
      <w:pPr>
        <w:pStyle w:val="TOC2"/>
        <w:tabs>
          <w:tab w:val="right" w:leader="dot" w:pos="8306"/>
        </w:tabs>
      </w:pPr>
      <w:hyperlink w:anchor="_Toc13526" w:history="1">
        <w:r>
          <w:rPr>
            <w:rFonts w:ascii="仿宋" w:eastAsia="仿宋" w:hAnsi="仿宋" w:cs="仿宋" w:hint="eastAsia"/>
            <w:lang w:val="en-GB"/>
          </w:rPr>
          <w:t>(四)、环保与可持续发展</w:t>
        </w:r>
        <w:r>
          <w:tab/>
        </w:r>
        <w:r>
          <w:fldChar w:fldCharType="begin"/>
        </w:r>
        <w:r>
          <w:instrText xml:space="preserve"> PAGEREF _Toc13526 \h </w:instrText>
        </w:r>
        <w:r>
          <w:fldChar w:fldCharType="separate"/>
        </w:r>
        <w:r>
          <w:t>66</w:t>
        </w:r>
        <w:r>
          <w:fldChar w:fldCharType="end"/>
        </w:r>
      </w:hyperlink>
    </w:p>
    <w:p>
      <w:pPr>
        <w:pStyle w:val="TOC1"/>
        <w:tabs>
          <w:tab w:val="right" w:leader="dot" w:pos="8306"/>
        </w:tabs>
      </w:pPr>
      <w:hyperlink w:anchor="_Toc31797" w:history="1">
        <w:r>
          <w:rPr>
            <w:rFonts w:ascii="仿宋" w:eastAsia="仿宋" w:hAnsi="仿宋" w:cs="仿宋" w:hint="eastAsia"/>
            <w:lang w:val="en-GB"/>
          </w:rPr>
          <w:t>十二、市场营销与销售策略</w:t>
        </w:r>
        <w:r>
          <w:tab/>
        </w:r>
        <w:r>
          <w:fldChar w:fldCharType="begin"/>
        </w:r>
        <w:r>
          <w:instrText xml:space="preserve"> PAGEREF _Toc31797 \h </w:instrText>
        </w:r>
        <w:r>
          <w:fldChar w:fldCharType="separate"/>
        </w:r>
        <w:r>
          <w:t>68</w:t>
        </w:r>
        <w:r>
          <w:fldChar w:fldCharType="end"/>
        </w:r>
      </w:hyperlink>
    </w:p>
    <w:p>
      <w:pPr>
        <w:pStyle w:val="TOC2"/>
        <w:tabs>
          <w:tab w:val="right" w:leader="dot" w:pos="8306"/>
        </w:tabs>
      </w:pPr>
      <w:hyperlink w:anchor="_Toc11445" w:history="1">
        <w:r>
          <w:rPr>
            <w:rFonts w:ascii="仿宋" w:eastAsia="仿宋" w:hAnsi="仿宋" w:cs="仿宋" w:hint="eastAsia"/>
            <w:lang w:val="en-GB"/>
          </w:rPr>
          <w:t>(一)、市场推广与品牌建设</w:t>
        </w:r>
        <w:r>
          <w:tab/>
        </w:r>
        <w:r>
          <w:fldChar w:fldCharType="begin"/>
        </w:r>
        <w:r>
          <w:instrText xml:space="preserve"> PAGEREF _Toc11445 \h </w:instrText>
        </w:r>
        <w:r>
          <w:fldChar w:fldCharType="separate"/>
        </w:r>
        <w:r>
          <w:t>68</w:t>
        </w:r>
        <w:r>
          <w:fldChar w:fldCharType="end"/>
        </w:r>
      </w:hyperlink>
    </w:p>
    <w:p>
      <w:pPr>
        <w:pStyle w:val="TOC2"/>
        <w:tabs>
          <w:tab w:val="right" w:leader="dot" w:pos="8306"/>
        </w:tabs>
      </w:pPr>
      <w:hyperlink w:anchor="_Toc26572" w:history="1">
        <w:r>
          <w:rPr>
            <w:rFonts w:ascii="仿宋" w:eastAsia="仿宋" w:hAnsi="仿宋" w:cs="仿宋" w:hint="eastAsia"/>
            <w:lang w:val="en-GB"/>
          </w:rPr>
          <w:t>(二)、销售渠道与分销网络</w:t>
        </w:r>
        <w:r>
          <w:tab/>
        </w:r>
        <w:r>
          <w:fldChar w:fldCharType="begin"/>
        </w:r>
        <w:r>
          <w:instrText xml:space="preserve"> PAGEREF _Toc26572 \h </w:instrText>
        </w:r>
        <w:r>
          <w:fldChar w:fldCharType="separate"/>
        </w:r>
        <w:r>
          <w:t>69</w:t>
        </w:r>
        <w:r>
          <w:fldChar w:fldCharType="end"/>
        </w:r>
      </w:hyperlink>
    </w:p>
    <w:p>
      <w:pPr>
        <w:pStyle w:val="TOC2"/>
        <w:tabs>
          <w:tab w:val="right" w:leader="dot" w:pos="8306"/>
        </w:tabs>
      </w:pPr>
      <w:hyperlink w:anchor="_Toc28529" w:history="1">
        <w:r>
          <w:rPr>
            <w:rFonts w:ascii="仿宋" w:eastAsia="仿宋" w:hAnsi="仿宋" w:cs="仿宋" w:hint="eastAsia"/>
            <w:lang w:val="en-GB"/>
          </w:rPr>
          <w:t>(三)、客户关系管理与维护</w:t>
        </w:r>
        <w:r>
          <w:tab/>
        </w:r>
        <w:r>
          <w:fldChar w:fldCharType="begin"/>
        </w:r>
        <w:r>
          <w:instrText xml:space="preserve"> PAGEREF _Toc28529 \h </w:instrText>
        </w:r>
        <w:r>
          <w:fldChar w:fldCharType="separate"/>
        </w:r>
        <w:r>
          <w:t>70</w:t>
        </w:r>
        <w:r>
          <w:fldChar w:fldCharType="end"/>
        </w:r>
      </w:hyperlink>
    </w:p>
    <w:p>
      <w:pPr>
        <w:pStyle w:val="TOC2"/>
        <w:tabs>
          <w:tab w:val="right" w:leader="dot" w:pos="8306"/>
        </w:tabs>
      </w:pPr>
      <w:hyperlink w:anchor="_Toc4536" w:history="1">
        <w:r>
          <w:rPr>
            <w:rFonts w:ascii="仿宋" w:eastAsia="仿宋" w:hAnsi="仿宋" w:cs="仿宋" w:hint="eastAsia"/>
            <w:lang w:val="en-GB"/>
          </w:rPr>
          <w:t>(四)、市场反馈与调整策略</w:t>
        </w:r>
        <w:r>
          <w:tab/>
        </w:r>
        <w:r>
          <w:fldChar w:fldCharType="begin"/>
        </w:r>
        <w:r>
          <w:instrText xml:space="preserve"> PAGEREF _Toc4536 \h </w:instrText>
        </w:r>
        <w:r>
          <w:fldChar w:fldCharType="separate"/>
        </w:r>
        <w:r>
          <w:t>71</w:t>
        </w:r>
        <w:r>
          <w:fldChar w:fldCharType="end"/>
        </w:r>
      </w:hyperlink>
    </w:p>
    <w:p>
      <w:pPr>
        <w:pStyle w:val="TOC1"/>
        <w:tabs>
          <w:tab w:val="right" w:leader="dot" w:pos="8306"/>
        </w:tabs>
      </w:pPr>
      <w:hyperlink w:anchor="_Toc4973" w:history="1">
        <w:r>
          <w:rPr>
            <w:rFonts w:ascii="仿宋" w:eastAsia="仿宋" w:hAnsi="仿宋" w:cs="仿宋" w:hint="eastAsia"/>
            <w:lang w:val="en-GB"/>
          </w:rPr>
          <w:t>十三、电铅供应链管理</w:t>
        </w:r>
        <w:r>
          <w:tab/>
        </w:r>
        <w:r>
          <w:fldChar w:fldCharType="begin"/>
        </w:r>
        <w:r>
          <w:instrText xml:space="preserve"> PAGEREF _Toc4973 \h </w:instrText>
        </w:r>
        <w:r>
          <w:fldChar w:fldCharType="separate"/>
        </w:r>
        <w:r>
          <w:t>72</w:t>
        </w:r>
        <w:r>
          <w:fldChar w:fldCharType="end"/>
        </w:r>
      </w:hyperlink>
    </w:p>
    <w:p>
      <w:pPr>
        <w:pStyle w:val="TOC2"/>
        <w:tabs>
          <w:tab w:val="right" w:leader="dot" w:pos="8306"/>
        </w:tabs>
      </w:pPr>
      <w:hyperlink w:anchor="_Toc22560" w:history="1">
        <w:r>
          <w:rPr>
            <w:rFonts w:ascii="仿宋" w:eastAsia="仿宋" w:hAnsi="仿宋" w:cs="仿宋" w:hint="eastAsia"/>
            <w:lang w:val="en-GB"/>
          </w:rPr>
          <w:t>(一)、供应链优化策略</w:t>
        </w:r>
        <w:r>
          <w:tab/>
        </w:r>
        <w:r>
          <w:fldChar w:fldCharType="begin"/>
        </w:r>
        <w:r>
          <w:instrText xml:space="preserve"> PAGEREF _Toc22560 \h </w:instrText>
        </w:r>
        <w:r>
          <w:fldChar w:fldCharType="separate"/>
        </w:r>
        <w:r>
          <w:t>72</w:t>
        </w:r>
        <w:r>
          <w:fldChar w:fldCharType="end"/>
        </w:r>
      </w:hyperlink>
    </w:p>
    <w:p>
      <w:pPr>
        <w:pStyle w:val="TOC2"/>
        <w:tabs>
          <w:tab w:val="right" w:leader="dot" w:pos="8306"/>
        </w:tabs>
      </w:pPr>
      <w:hyperlink w:anchor="_Toc25155" w:history="1">
        <w:r>
          <w:rPr>
            <w:rFonts w:ascii="仿宋" w:eastAsia="仿宋" w:hAnsi="仿宋" w:cs="仿宋" w:hint="eastAsia"/>
            <w:lang w:val="en-GB"/>
          </w:rPr>
          <w:t>(二)、供应商合作与管理</w:t>
        </w:r>
        <w:r>
          <w:tab/>
        </w:r>
        <w:r>
          <w:fldChar w:fldCharType="begin"/>
        </w:r>
        <w:r>
          <w:instrText xml:space="preserve"> PAGEREF _Toc25155 \h </w:instrText>
        </w:r>
        <w:r>
          <w:fldChar w:fldCharType="separate"/>
        </w:r>
        <w:r>
          <w:t>73</w:t>
        </w:r>
        <w:r>
          <w:fldChar w:fldCharType="end"/>
        </w:r>
      </w:hyperlink>
    </w:p>
    <w:p>
      <w:pPr>
        <w:pStyle w:val="TOC2"/>
        <w:tabs>
          <w:tab w:val="right" w:leader="dot" w:pos="8306"/>
        </w:tabs>
      </w:pPr>
      <w:hyperlink w:anchor="_Toc23064" w:history="1">
        <w:r>
          <w:rPr>
            <w:rFonts w:ascii="仿宋" w:eastAsia="仿宋" w:hAnsi="仿宋" w:cs="仿宋" w:hint="eastAsia"/>
            <w:lang w:val="en-GB"/>
          </w:rPr>
          <w:t>(三)、物流与库存管理</w:t>
        </w:r>
        <w:r>
          <w:tab/>
        </w:r>
        <w:r>
          <w:fldChar w:fldCharType="begin"/>
        </w:r>
        <w:r>
          <w:instrText xml:space="preserve"> PAGEREF _Toc23064 \h </w:instrText>
        </w:r>
        <w:r>
          <w:fldChar w:fldCharType="separate"/>
        </w:r>
        <w:r>
          <w:t>74</w:t>
        </w:r>
        <w:r>
          <w:fldChar w:fldCharType="end"/>
        </w:r>
      </w:hyperlink>
    </w:p>
    <w:p>
      <w:pPr>
        <w:pStyle w:val="TOC2"/>
        <w:tabs>
          <w:tab w:val="right" w:leader="dot" w:pos="8306"/>
        </w:tabs>
      </w:pPr>
      <w:hyperlink w:anchor="_Toc4877" w:history="1">
        <w:r>
          <w:rPr>
            <w:rFonts w:ascii="仿宋" w:eastAsia="仿宋" w:hAnsi="仿宋" w:cs="仿宋" w:hint="eastAsia"/>
            <w:lang w:val="en-GB"/>
          </w:rPr>
          <w:t>(四)、风险管理与应对策略</w:t>
        </w:r>
        <w:r>
          <w:tab/>
        </w:r>
        <w:r>
          <w:fldChar w:fldCharType="begin"/>
        </w:r>
        <w:r>
          <w:instrText xml:space="preserve"> PAGEREF _Toc4877 \h </w:instrText>
        </w:r>
        <w:r>
          <w:fldChar w:fldCharType="separate"/>
        </w:r>
        <w:r>
          <w:t>75</w:t>
        </w:r>
        <w:r>
          <w:fldChar w:fldCharType="end"/>
        </w:r>
      </w:hyperlink>
    </w:p>
    <w:p>
      <w:pPr>
        <w:pStyle w:val="TOC1"/>
        <w:tabs>
          <w:tab w:val="right" w:leader="dot" w:pos="8306"/>
        </w:tabs>
      </w:pPr>
      <w:hyperlink w:anchor="_Toc7492" w:history="1">
        <w:r>
          <w:rPr>
            <w:rFonts w:ascii="仿宋" w:eastAsia="仿宋" w:hAnsi="仿宋" w:cs="仿宋" w:hint="eastAsia"/>
            <w:lang w:val="en-GB"/>
          </w:rPr>
          <w:t>十四、电铅国际化战略</w:t>
        </w:r>
        <w:r>
          <w:tab/>
        </w:r>
        <w:r>
          <w:fldChar w:fldCharType="begin"/>
        </w:r>
        <w:r>
          <w:instrText xml:space="preserve"> PAGEREF _Toc7492 \h </w:instrText>
        </w:r>
        <w:r>
          <w:fldChar w:fldCharType="separate"/>
        </w:r>
        <w:r>
          <w:t>76</w:t>
        </w:r>
        <w:r>
          <w:fldChar w:fldCharType="end"/>
        </w:r>
      </w:hyperlink>
    </w:p>
    <w:p>
      <w:pPr>
        <w:pStyle w:val="TOC2"/>
        <w:tabs>
          <w:tab w:val="right" w:leader="dot" w:pos="8306"/>
        </w:tabs>
      </w:pPr>
      <w:hyperlink w:anchor="_Toc23562" w:history="1">
        <w:r>
          <w:rPr>
            <w:rFonts w:ascii="仿宋" w:eastAsia="仿宋" w:hAnsi="仿宋" w:cs="仿宋" w:hint="eastAsia"/>
            <w:lang w:val="en-GB"/>
          </w:rPr>
          <w:t>(一)、海外市场分析与选择</w:t>
        </w:r>
        <w:r>
          <w:tab/>
        </w:r>
        <w:r>
          <w:fldChar w:fldCharType="begin"/>
        </w:r>
        <w:r>
          <w:instrText xml:space="preserve"> PAGEREF _Toc23562 \h </w:instrText>
        </w:r>
        <w:r>
          <w:fldChar w:fldCharType="separate"/>
        </w:r>
        <w:r>
          <w:t>76</w:t>
        </w:r>
        <w:r>
          <w:fldChar w:fldCharType="end"/>
        </w:r>
      </w:hyperlink>
    </w:p>
    <w:p>
      <w:pPr>
        <w:pStyle w:val="TOC2"/>
        <w:tabs>
          <w:tab w:val="right" w:leader="dot" w:pos="8306"/>
        </w:tabs>
      </w:pPr>
      <w:hyperlink w:anchor="_Toc20842" w:history="1">
        <w:r>
          <w:rPr>
            <w:rFonts w:ascii="仿宋" w:eastAsia="仿宋" w:hAnsi="仿宋" w:cs="仿宋" w:hint="eastAsia"/>
            <w:lang w:val="en-GB"/>
          </w:rPr>
          <w:t>(二)、跨国合作伙伴关系</w:t>
        </w:r>
        <w:r>
          <w:tab/>
        </w:r>
        <w:r>
          <w:fldChar w:fldCharType="begin"/>
        </w:r>
        <w:r>
          <w:instrText xml:space="preserve"> PAGEREF _Toc20842 \h </w:instrText>
        </w:r>
        <w:r>
          <w:fldChar w:fldCharType="separate"/>
        </w:r>
        <w:r>
          <w:t>77</w:t>
        </w:r>
        <w:r>
          <w:fldChar w:fldCharType="end"/>
        </w:r>
      </w:hyperlink>
    </w:p>
    <w:p>
      <w:pPr>
        <w:pStyle w:val="TOC2"/>
        <w:tabs>
          <w:tab w:val="right" w:leader="dot" w:pos="8306"/>
        </w:tabs>
      </w:pPr>
      <w:hyperlink w:anchor="_Toc15970" w:history="1">
        <w:r>
          <w:rPr>
            <w:rFonts w:ascii="仿宋" w:eastAsia="仿宋" w:hAnsi="仿宋" w:cs="仿宋" w:hint="eastAsia"/>
            <w:lang w:val="en-GB"/>
          </w:rPr>
          <w:t>(三)、国际市场营销与品牌推广</w:t>
        </w:r>
        <w:r>
          <w:tab/>
        </w:r>
        <w:r>
          <w:fldChar w:fldCharType="begin"/>
        </w:r>
        <w:r>
          <w:instrText xml:space="preserve"> PAGEREF _Toc15970 \h </w:instrText>
        </w:r>
        <w:r>
          <w:fldChar w:fldCharType="separate"/>
        </w:r>
        <w:r>
          <w:t>78</w:t>
        </w:r>
        <w:r>
          <w:fldChar w:fldCharType="end"/>
        </w:r>
      </w:hyperlink>
    </w:p>
    <w:p>
      <w:pPr>
        <w:pStyle w:val="TOC2"/>
        <w:tabs>
          <w:tab w:val="right" w:leader="dot" w:pos="8306"/>
        </w:tabs>
      </w:pPr>
      <w:hyperlink w:anchor="_Toc10658" w:history="1">
        <w:r>
          <w:rPr>
            <w:rFonts w:ascii="仿宋" w:eastAsia="仿宋" w:hAnsi="仿宋" w:cs="仿宋" w:hint="eastAsia"/>
            <w:lang w:val="en-GB"/>
          </w:rPr>
          <w:t>(四)、国际贸易与风险管理</w:t>
        </w:r>
        <w:r>
          <w:tab/>
        </w:r>
        <w:r>
          <w:fldChar w:fldCharType="begin"/>
        </w:r>
        <w:r>
          <w:instrText xml:space="preserve"> PAGEREF _Toc10658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395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电铅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0731"/>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5946"/>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9286"/>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xxxx致力于为客户提供高质量、前瞻性的科技产品和服务。通过不断创新和优化，公司已经建立了良好的市场声誉，并在科技电铅行业取得了显著的成就。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8541"/>
      <w:r>
        <w:rPr>
          <w:rFonts w:ascii="仿宋" w:eastAsia="仿宋" w:hAnsi="仿宋" w:cs="仿宋" w:hint="eastAsia"/>
          <w:sz w:val="28"/>
          <w:lang w:val="en-GB"/>
        </w:rPr>
        <w:t>二、市场地位与竞争战略</w:t>
      </w:r>
      <w:bookmarkEnd w:id="5"/>
    </w:p>
    <w:p>
      <w:pPr>
        <w:pStyle w:val="Heading2"/>
        <w:rPr>
          <w:rFonts w:ascii="仿宋" w:eastAsia="仿宋" w:hAnsi="仿宋" w:cs="仿宋" w:hint="eastAsia"/>
          <w:lang w:val="en-GB"/>
        </w:rPr>
      </w:pPr>
      <w:bookmarkStart w:id="6" w:name="_Toc21734"/>
      <w:r>
        <w:rPr>
          <w:rFonts w:ascii="仿宋" w:eastAsia="仿宋" w:hAnsi="仿宋" w:cs="仿宋" w:hint="eastAsia"/>
          <w:lang w:val="en-GB"/>
        </w:rPr>
        <w:t>(一)、顾客忠诚</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确实，顾客忠诚是电铅企业在市场中取得长期竞争优势的关键因素之一。下面是一些关于顾客忠诚的重要方面和实现策略：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建立互信的关系，将顾客视为电铅企业的合作伙伴，参与产品改进、新产品开发的过程，让顾客感到他们的意见和反馈被重视。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7" w:name="_Toc13154"/>
      <w:r>
        <w:rPr>
          <w:rFonts w:ascii="仿宋" w:eastAsia="仿宋" w:hAnsi="仿宋" w:cs="仿宋" w:hint="eastAsia"/>
          <w:sz w:val="28"/>
          <w:lang w:val="en-GB"/>
        </w:rPr>
        <w:t>(二)、全面质量管理</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电铅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8" w:name="_Toc7897"/>
      <w:r>
        <w:rPr>
          <w:rFonts w:ascii="仿宋" w:eastAsia="仿宋" w:hAnsi="仿宋" w:cs="仿宋" w:hint="eastAsia"/>
          <w:sz w:val="28"/>
          <w:lang w:val="en-GB"/>
        </w:rPr>
        <w:t>(三)、研究市场营销学的意义</w:t>
      </w:r>
      <w:bookmarkEnd w:id="8"/>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https://d.book118.com/398076103071006047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电铅竞争策略分析报告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电铅竞争策略分析报告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电铅竞争策略分析报告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电铅竞争策略分析报告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电铅竞争策略分析报告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电铅竞争策略分析报告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电铅竞争策略分析报告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6166A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86166A9"/>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9807610307100604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2024-01-10T16:50:00Z</dcterms:created>
  <dcterms:modified xsi:type="dcterms:W3CDTF">2024-01-10T16:50:32Z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71D0D61D6FC848FAAF9B174699487DAD_11</vt:lpwstr>
  </property>
  <property fmtid="{D5CDD505-2E9C-101B-9397-08002B2CF9AE}" pid="3" name="KSOProductBuildVer">
    <vt:lpwstr>2052-12.1.0.16120</vt:lpwstr>
  </property>
</Properties>
</file>