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婴幼儿洗护用品项目规划设计纲要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01" w:history="1">
        <w:r>
          <w:rPr>
            <w:rFonts w:ascii="仿宋" w:eastAsia="仿宋" w:hAnsi="仿宋" w:cs="仿宋" w:hint="eastAsia"/>
            <w:lang w:eastAsia="zh-CN"/>
          </w:rPr>
          <w:t>序言</w:t>
        </w:r>
        <w:r>
          <w:tab/>
        </w:r>
        <w:r>
          <w:fldChar w:fldCharType="begin"/>
        </w:r>
        <w:r>
          <w:instrText xml:space="preserve"> PAGEREF _Toc4001 \h </w:instrText>
        </w:r>
        <w:r>
          <w:fldChar w:fldCharType="separate"/>
        </w:r>
        <w:r>
          <w:t>3</w:t>
        </w:r>
        <w:r>
          <w:fldChar w:fldCharType="end"/>
        </w:r>
      </w:hyperlink>
    </w:p>
    <w:p>
      <w:pPr>
        <w:pStyle w:val="TOC1"/>
        <w:tabs>
          <w:tab w:val="right" w:leader="dot" w:pos="8306"/>
        </w:tabs>
      </w:pPr>
      <w:hyperlink w:anchor="_Toc20327" w:history="1">
        <w:r>
          <w:rPr>
            <w:rFonts w:ascii="仿宋" w:eastAsia="仿宋" w:hAnsi="仿宋" w:cs="仿宋" w:hint="eastAsia"/>
            <w:lang w:eastAsia="zh-CN"/>
          </w:rPr>
          <w:t>一、婴幼儿洗护用品项目选址可行性分析</w:t>
        </w:r>
        <w:r>
          <w:tab/>
        </w:r>
        <w:r>
          <w:fldChar w:fldCharType="begin"/>
        </w:r>
        <w:r>
          <w:instrText xml:space="preserve"> PAGEREF _Toc20327 \h </w:instrText>
        </w:r>
        <w:r>
          <w:fldChar w:fldCharType="separate"/>
        </w:r>
        <w:r>
          <w:t>3</w:t>
        </w:r>
        <w:r>
          <w:fldChar w:fldCharType="end"/>
        </w:r>
      </w:hyperlink>
    </w:p>
    <w:p>
      <w:pPr>
        <w:pStyle w:val="TOC2"/>
        <w:tabs>
          <w:tab w:val="right" w:leader="dot" w:pos="8306"/>
        </w:tabs>
      </w:pPr>
      <w:hyperlink w:anchor="_Toc15938" w:history="1">
        <w:r>
          <w:rPr>
            <w:rFonts w:ascii="仿宋" w:eastAsia="仿宋" w:hAnsi="仿宋" w:cs="仿宋" w:hint="eastAsia"/>
            <w:lang w:eastAsia="zh-CN"/>
          </w:rPr>
          <w:t>(一)、婴幼儿洗护用品项目选址</w:t>
        </w:r>
        <w:r>
          <w:tab/>
        </w:r>
        <w:r>
          <w:fldChar w:fldCharType="begin"/>
        </w:r>
        <w:r>
          <w:instrText xml:space="preserve"> PAGEREF _Toc15938 \h </w:instrText>
        </w:r>
        <w:r>
          <w:fldChar w:fldCharType="separate"/>
        </w:r>
        <w:r>
          <w:t>3</w:t>
        </w:r>
        <w:r>
          <w:fldChar w:fldCharType="end"/>
        </w:r>
      </w:hyperlink>
    </w:p>
    <w:p>
      <w:pPr>
        <w:pStyle w:val="TOC2"/>
        <w:tabs>
          <w:tab w:val="right" w:leader="dot" w:pos="8306"/>
        </w:tabs>
      </w:pPr>
      <w:hyperlink w:anchor="_Toc28698" w:history="1">
        <w:r>
          <w:rPr>
            <w:rFonts w:ascii="仿宋" w:eastAsia="仿宋" w:hAnsi="仿宋" w:cs="仿宋" w:hint="eastAsia"/>
            <w:lang w:eastAsia="zh-CN"/>
          </w:rPr>
          <w:t>(二)、用地控制指标</w:t>
        </w:r>
        <w:r>
          <w:tab/>
        </w:r>
        <w:r>
          <w:fldChar w:fldCharType="begin"/>
        </w:r>
        <w:r>
          <w:instrText xml:space="preserve"> PAGEREF _Toc28698 \h </w:instrText>
        </w:r>
        <w:r>
          <w:fldChar w:fldCharType="separate"/>
        </w:r>
        <w:r>
          <w:t>3</w:t>
        </w:r>
        <w:r>
          <w:fldChar w:fldCharType="end"/>
        </w:r>
      </w:hyperlink>
    </w:p>
    <w:p>
      <w:pPr>
        <w:pStyle w:val="TOC2"/>
        <w:tabs>
          <w:tab w:val="right" w:leader="dot" w:pos="8306"/>
        </w:tabs>
      </w:pPr>
      <w:hyperlink w:anchor="_Toc1163" w:history="1">
        <w:r>
          <w:rPr>
            <w:rFonts w:ascii="仿宋" w:eastAsia="仿宋" w:hAnsi="仿宋" w:cs="仿宋" w:hint="eastAsia"/>
            <w:lang w:eastAsia="zh-CN"/>
          </w:rPr>
          <w:t>(三)、节约用地措施</w:t>
        </w:r>
        <w:r>
          <w:tab/>
        </w:r>
        <w:r>
          <w:fldChar w:fldCharType="begin"/>
        </w:r>
        <w:r>
          <w:instrText xml:space="preserve"> PAGEREF _Toc1163 \h </w:instrText>
        </w:r>
        <w:r>
          <w:fldChar w:fldCharType="separate"/>
        </w:r>
        <w:r>
          <w:t>5</w:t>
        </w:r>
        <w:r>
          <w:fldChar w:fldCharType="end"/>
        </w:r>
      </w:hyperlink>
    </w:p>
    <w:p>
      <w:pPr>
        <w:pStyle w:val="TOC2"/>
        <w:tabs>
          <w:tab w:val="right" w:leader="dot" w:pos="8306"/>
        </w:tabs>
      </w:pPr>
      <w:hyperlink w:anchor="_Toc6588" w:history="1">
        <w:r>
          <w:rPr>
            <w:rFonts w:ascii="仿宋" w:eastAsia="仿宋" w:hAnsi="仿宋" w:cs="仿宋" w:hint="eastAsia"/>
            <w:lang w:eastAsia="zh-CN"/>
          </w:rPr>
          <w:t>(四)、总图布置方案</w:t>
        </w:r>
        <w:r>
          <w:tab/>
        </w:r>
        <w:r>
          <w:fldChar w:fldCharType="begin"/>
        </w:r>
        <w:r>
          <w:instrText xml:space="preserve"> PAGEREF _Toc6588 \h </w:instrText>
        </w:r>
        <w:r>
          <w:fldChar w:fldCharType="separate"/>
        </w:r>
        <w:r>
          <w:t>6</w:t>
        </w:r>
        <w:r>
          <w:fldChar w:fldCharType="end"/>
        </w:r>
      </w:hyperlink>
    </w:p>
    <w:p>
      <w:pPr>
        <w:pStyle w:val="TOC2"/>
        <w:tabs>
          <w:tab w:val="right" w:leader="dot" w:pos="8306"/>
        </w:tabs>
      </w:pPr>
      <w:hyperlink w:anchor="_Toc12622" w:history="1">
        <w:r>
          <w:rPr>
            <w:rFonts w:ascii="仿宋" w:eastAsia="仿宋" w:hAnsi="仿宋" w:cs="仿宋" w:hint="eastAsia"/>
            <w:lang w:eastAsia="zh-CN"/>
          </w:rPr>
          <w:t>(五)、选址综合评价</w:t>
        </w:r>
        <w:r>
          <w:tab/>
        </w:r>
        <w:r>
          <w:fldChar w:fldCharType="begin"/>
        </w:r>
        <w:r>
          <w:instrText xml:space="preserve"> PAGEREF _Toc12622 \h </w:instrText>
        </w:r>
        <w:r>
          <w:fldChar w:fldCharType="separate"/>
        </w:r>
        <w:r>
          <w:t>7</w:t>
        </w:r>
        <w:r>
          <w:fldChar w:fldCharType="end"/>
        </w:r>
      </w:hyperlink>
    </w:p>
    <w:p>
      <w:pPr>
        <w:pStyle w:val="TOC1"/>
        <w:tabs>
          <w:tab w:val="right" w:leader="dot" w:pos="8306"/>
        </w:tabs>
      </w:pPr>
      <w:hyperlink w:anchor="_Toc14618" w:history="1">
        <w:r>
          <w:rPr>
            <w:rFonts w:ascii="仿宋" w:eastAsia="仿宋" w:hAnsi="仿宋" w:cs="仿宋" w:hint="eastAsia"/>
            <w:lang w:eastAsia="zh-CN"/>
          </w:rPr>
          <w:t>二、婴幼儿洗护用品项目文档管理</w:t>
        </w:r>
        <w:r>
          <w:tab/>
        </w:r>
        <w:r>
          <w:fldChar w:fldCharType="begin"/>
        </w:r>
        <w:r>
          <w:instrText xml:space="preserve"> PAGEREF _Toc14618 \h </w:instrText>
        </w:r>
        <w:r>
          <w:fldChar w:fldCharType="separate"/>
        </w:r>
        <w:r>
          <w:t>8</w:t>
        </w:r>
        <w:r>
          <w:fldChar w:fldCharType="end"/>
        </w:r>
      </w:hyperlink>
    </w:p>
    <w:p>
      <w:pPr>
        <w:pStyle w:val="TOC2"/>
        <w:tabs>
          <w:tab w:val="right" w:leader="dot" w:pos="8306"/>
        </w:tabs>
      </w:pPr>
      <w:hyperlink w:anchor="_Toc31323" w:history="1">
        <w:r>
          <w:rPr>
            <w:rFonts w:ascii="仿宋" w:eastAsia="仿宋" w:hAnsi="仿宋" w:cs="仿宋" w:hint="eastAsia"/>
            <w:lang w:eastAsia="zh-CN"/>
          </w:rPr>
          <w:t>(一)、文档编制与审查</w:t>
        </w:r>
        <w:r>
          <w:tab/>
        </w:r>
        <w:r>
          <w:fldChar w:fldCharType="begin"/>
        </w:r>
        <w:r>
          <w:instrText xml:space="preserve"> PAGEREF _Toc31323 \h </w:instrText>
        </w:r>
        <w:r>
          <w:fldChar w:fldCharType="separate"/>
        </w:r>
        <w:r>
          <w:t>8</w:t>
        </w:r>
        <w:r>
          <w:fldChar w:fldCharType="end"/>
        </w:r>
      </w:hyperlink>
    </w:p>
    <w:p>
      <w:pPr>
        <w:pStyle w:val="TOC2"/>
        <w:tabs>
          <w:tab w:val="right" w:leader="dot" w:pos="8306"/>
        </w:tabs>
      </w:pPr>
      <w:hyperlink w:anchor="_Toc8214" w:history="1">
        <w:r>
          <w:rPr>
            <w:rFonts w:ascii="仿宋" w:eastAsia="仿宋" w:hAnsi="仿宋" w:cs="仿宋" w:hint="eastAsia"/>
            <w:lang w:eastAsia="zh-CN"/>
          </w:rPr>
          <w:t>(二)、文档发布与分发</w:t>
        </w:r>
        <w:r>
          <w:tab/>
        </w:r>
        <w:r>
          <w:fldChar w:fldCharType="begin"/>
        </w:r>
        <w:r>
          <w:instrText xml:space="preserve"> PAGEREF _Toc8214 \h </w:instrText>
        </w:r>
        <w:r>
          <w:fldChar w:fldCharType="separate"/>
        </w:r>
        <w:r>
          <w:t>10</w:t>
        </w:r>
        <w:r>
          <w:fldChar w:fldCharType="end"/>
        </w:r>
      </w:hyperlink>
    </w:p>
    <w:p>
      <w:pPr>
        <w:pStyle w:val="TOC2"/>
        <w:tabs>
          <w:tab w:val="right" w:leader="dot" w:pos="8306"/>
        </w:tabs>
      </w:pPr>
      <w:hyperlink w:anchor="_Toc22557" w:history="1">
        <w:r>
          <w:rPr>
            <w:rFonts w:ascii="仿宋" w:eastAsia="仿宋" w:hAnsi="仿宋" w:cs="仿宋" w:hint="eastAsia"/>
            <w:lang w:eastAsia="zh-CN"/>
          </w:rPr>
          <w:t>(三)、文档存档与归档</w:t>
        </w:r>
        <w:r>
          <w:tab/>
        </w:r>
        <w:r>
          <w:fldChar w:fldCharType="begin"/>
        </w:r>
        <w:r>
          <w:instrText xml:space="preserve"> PAGEREF _Toc22557 \h </w:instrText>
        </w:r>
        <w:r>
          <w:fldChar w:fldCharType="separate"/>
        </w:r>
        <w:r>
          <w:t>11</w:t>
        </w:r>
        <w:r>
          <w:fldChar w:fldCharType="end"/>
        </w:r>
      </w:hyperlink>
    </w:p>
    <w:p>
      <w:pPr>
        <w:pStyle w:val="TOC1"/>
        <w:tabs>
          <w:tab w:val="right" w:leader="dot" w:pos="8306"/>
        </w:tabs>
      </w:pPr>
      <w:hyperlink w:anchor="_Toc17234" w:history="1">
        <w:r>
          <w:rPr>
            <w:rFonts w:ascii="仿宋" w:eastAsia="仿宋" w:hAnsi="仿宋" w:cs="仿宋" w:hint="eastAsia"/>
            <w:lang w:eastAsia="zh-CN"/>
          </w:rPr>
          <w:t>三、市场分析、调研</w:t>
        </w:r>
        <w:r>
          <w:tab/>
        </w:r>
        <w:r>
          <w:fldChar w:fldCharType="begin"/>
        </w:r>
        <w:r>
          <w:instrText xml:space="preserve"> PAGEREF _Toc17234 \h </w:instrText>
        </w:r>
        <w:r>
          <w:fldChar w:fldCharType="separate"/>
        </w:r>
        <w:r>
          <w:t>12</w:t>
        </w:r>
        <w:r>
          <w:fldChar w:fldCharType="end"/>
        </w:r>
      </w:hyperlink>
    </w:p>
    <w:p>
      <w:pPr>
        <w:pStyle w:val="TOC2"/>
        <w:tabs>
          <w:tab w:val="right" w:leader="dot" w:pos="8306"/>
        </w:tabs>
      </w:pPr>
      <w:hyperlink w:anchor="_Toc23298" w:history="1">
        <w:r>
          <w:rPr>
            <w:rFonts w:ascii="仿宋" w:eastAsia="仿宋" w:hAnsi="仿宋" w:cs="仿宋" w:hint="eastAsia"/>
            <w:lang w:eastAsia="zh-CN"/>
          </w:rPr>
          <w:t>(一)、婴幼儿洗护用品行业分析</w:t>
        </w:r>
        <w:r>
          <w:tab/>
        </w:r>
        <w:r>
          <w:fldChar w:fldCharType="begin"/>
        </w:r>
        <w:r>
          <w:instrText xml:space="preserve"> PAGEREF _Toc23298 \h </w:instrText>
        </w:r>
        <w:r>
          <w:fldChar w:fldCharType="separate"/>
        </w:r>
        <w:r>
          <w:t>12</w:t>
        </w:r>
        <w:r>
          <w:fldChar w:fldCharType="end"/>
        </w:r>
      </w:hyperlink>
    </w:p>
    <w:p>
      <w:pPr>
        <w:pStyle w:val="TOC2"/>
        <w:tabs>
          <w:tab w:val="right" w:leader="dot" w:pos="8306"/>
        </w:tabs>
      </w:pPr>
      <w:hyperlink w:anchor="_Toc3702" w:history="1">
        <w:r>
          <w:rPr>
            <w:rFonts w:ascii="仿宋" w:eastAsia="仿宋" w:hAnsi="仿宋" w:cs="仿宋" w:hint="eastAsia"/>
            <w:lang w:eastAsia="zh-CN"/>
          </w:rPr>
          <w:t>(二)、婴幼儿洗护用品市场分析预测</w:t>
        </w:r>
        <w:r>
          <w:tab/>
        </w:r>
        <w:r>
          <w:fldChar w:fldCharType="begin"/>
        </w:r>
        <w:r>
          <w:instrText xml:space="preserve"> PAGEREF _Toc3702 \h </w:instrText>
        </w:r>
        <w:r>
          <w:fldChar w:fldCharType="separate"/>
        </w:r>
        <w:r>
          <w:t>13</w:t>
        </w:r>
        <w:r>
          <w:fldChar w:fldCharType="end"/>
        </w:r>
      </w:hyperlink>
    </w:p>
    <w:p>
      <w:pPr>
        <w:pStyle w:val="TOC1"/>
        <w:tabs>
          <w:tab w:val="right" w:leader="dot" w:pos="8306"/>
        </w:tabs>
      </w:pPr>
      <w:hyperlink w:anchor="_Toc12610" w:history="1">
        <w:r>
          <w:rPr>
            <w:rFonts w:ascii="仿宋" w:eastAsia="仿宋" w:hAnsi="仿宋" w:cs="仿宋" w:hint="eastAsia"/>
            <w:lang w:eastAsia="zh-CN"/>
          </w:rPr>
          <w:t>四、婴幼儿洗护用品项目绩效评估</w:t>
        </w:r>
        <w:r>
          <w:tab/>
        </w:r>
        <w:r>
          <w:fldChar w:fldCharType="begin"/>
        </w:r>
        <w:r>
          <w:instrText xml:space="preserve"> PAGEREF _Toc12610 \h </w:instrText>
        </w:r>
        <w:r>
          <w:fldChar w:fldCharType="separate"/>
        </w:r>
        <w:r>
          <w:t>13</w:t>
        </w:r>
        <w:r>
          <w:fldChar w:fldCharType="end"/>
        </w:r>
      </w:hyperlink>
    </w:p>
    <w:p>
      <w:pPr>
        <w:pStyle w:val="TOC2"/>
        <w:tabs>
          <w:tab w:val="right" w:leader="dot" w:pos="8306"/>
        </w:tabs>
      </w:pPr>
      <w:hyperlink w:anchor="_Toc19292" w:history="1">
        <w:r>
          <w:rPr>
            <w:rFonts w:ascii="仿宋" w:eastAsia="仿宋" w:hAnsi="仿宋" w:cs="仿宋" w:hint="eastAsia"/>
            <w:lang w:eastAsia="zh-CN"/>
          </w:rPr>
          <w:t>(一)、绩效评估指标</w:t>
        </w:r>
        <w:r>
          <w:tab/>
        </w:r>
        <w:r>
          <w:fldChar w:fldCharType="begin"/>
        </w:r>
        <w:r>
          <w:instrText xml:space="preserve"> PAGEREF _Toc19292 \h </w:instrText>
        </w:r>
        <w:r>
          <w:fldChar w:fldCharType="separate"/>
        </w:r>
        <w:r>
          <w:t>13</w:t>
        </w:r>
        <w:r>
          <w:fldChar w:fldCharType="end"/>
        </w:r>
      </w:hyperlink>
    </w:p>
    <w:p>
      <w:pPr>
        <w:pStyle w:val="TOC2"/>
        <w:tabs>
          <w:tab w:val="right" w:leader="dot" w:pos="8306"/>
        </w:tabs>
      </w:pPr>
      <w:hyperlink w:anchor="_Toc1984" w:history="1">
        <w:r>
          <w:rPr>
            <w:rFonts w:ascii="仿宋" w:eastAsia="仿宋" w:hAnsi="仿宋" w:cs="仿宋" w:hint="eastAsia"/>
            <w:lang w:eastAsia="zh-CN"/>
          </w:rPr>
          <w:t>(二)、绩效评估方法</w:t>
        </w:r>
        <w:r>
          <w:tab/>
        </w:r>
        <w:r>
          <w:fldChar w:fldCharType="begin"/>
        </w:r>
        <w:r>
          <w:instrText xml:space="preserve"> PAGEREF _Toc1984 \h </w:instrText>
        </w:r>
        <w:r>
          <w:fldChar w:fldCharType="separate"/>
        </w:r>
        <w:r>
          <w:t>15</w:t>
        </w:r>
        <w:r>
          <w:fldChar w:fldCharType="end"/>
        </w:r>
      </w:hyperlink>
    </w:p>
    <w:p>
      <w:pPr>
        <w:pStyle w:val="TOC2"/>
        <w:tabs>
          <w:tab w:val="right" w:leader="dot" w:pos="8306"/>
        </w:tabs>
      </w:pPr>
      <w:hyperlink w:anchor="_Toc15337" w:history="1">
        <w:r>
          <w:rPr>
            <w:rFonts w:ascii="仿宋" w:eastAsia="仿宋" w:hAnsi="仿宋" w:cs="仿宋" w:hint="eastAsia"/>
            <w:lang w:eastAsia="zh-CN"/>
          </w:rPr>
          <w:t>(三)、绩效评估周期</w:t>
        </w:r>
        <w:r>
          <w:tab/>
        </w:r>
        <w:r>
          <w:fldChar w:fldCharType="begin"/>
        </w:r>
        <w:r>
          <w:instrText xml:space="preserve"> PAGEREF _Toc15337 \h </w:instrText>
        </w:r>
        <w:r>
          <w:fldChar w:fldCharType="separate"/>
        </w:r>
        <w:r>
          <w:t>16</w:t>
        </w:r>
        <w:r>
          <w:fldChar w:fldCharType="end"/>
        </w:r>
      </w:hyperlink>
    </w:p>
    <w:p>
      <w:pPr>
        <w:pStyle w:val="TOC1"/>
        <w:tabs>
          <w:tab w:val="right" w:leader="dot" w:pos="8306"/>
        </w:tabs>
      </w:pPr>
      <w:hyperlink w:anchor="_Toc1823" w:history="1">
        <w:r>
          <w:rPr>
            <w:rFonts w:ascii="仿宋" w:eastAsia="仿宋" w:hAnsi="仿宋" w:cs="仿宋" w:hint="eastAsia"/>
            <w:lang w:eastAsia="zh-CN"/>
          </w:rPr>
          <w:t>五、婴幼儿洗护用品项目土建工程</w:t>
        </w:r>
        <w:r>
          <w:tab/>
        </w:r>
        <w:r>
          <w:fldChar w:fldCharType="begin"/>
        </w:r>
        <w:r>
          <w:instrText xml:space="preserve"> PAGEREF _Toc1823 \h </w:instrText>
        </w:r>
        <w:r>
          <w:fldChar w:fldCharType="separate"/>
        </w:r>
        <w:r>
          <w:t>17</w:t>
        </w:r>
        <w:r>
          <w:fldChar w:fldCharType="end"/>
        </w:r>
      </w:hyperlink>
    </w:p>
    <w:p>
      <w:pPr>
        <w:pStyle w:val="TOC2"/>
        <w:tabs>
          <w:tab w:val="right" w:leader="dot" w:pos="8306"/>
        </w:tabs>
      </w:pPr>
      <w:hyperlink w:anchor="_Toc17244" w:history="1">
        <w:r>
          <w:rPr>
            <w:rFonts w:ascii="仿宋" w:eastAsia="仿宋" w:hAnsi="仿宋" w:cs="仿宋" w:hint="eastAsia"/>
            <w:lang w:eastAsia="zh-CN"/>
          </w:rPr>
          <w:t>(一)、建筑工程设计原则</w:t>
        </w:r>
        <w:r>
          <w:tab/>
        </w:r>
        <w:r>
          <w:fldChar w:fldCharType="begin"/>
        </w:r>
        <w:r>
          <w:instrText xml:space="preserve"> PAGEREF _Toc17244 \h </w:instrText>
        </w:r>
        <w:r>
          <w:fldChar w:fldCharType="separate"/>
        </w:r>
        <w:r>
          <w:t>17</w:t>
        </w:r>
        <w:r>
          <w:fldChar w:fldCharType="end"/>
        </w:r>
      </w:hyperlink>
    </w:p>
    <w:p>
      <w:pPr>
        <w:pStyle w:val="TOC2"/>
        <w:tabs>
          <w:tab w:val="right" w:leader="dot" w:pos="8306"/>
        </w:tabs>
      </w:pPr>
      <w:hyperlink w:anchor="_Toc30266" w:history="1">
        <w:r>
          <w:rPr>
            <w:rFonts w:ascii="仿宋" w:eastAsia="仿宋" w:hAnsi="仿宋" w:cs="仿宋" w:hint="eastAsia"/>
            <w:lang w:eastAsia="zh-CN"/>
          </w:rPr>
          <w:t>(二)、土建工程设计年限及安全等级</w:t>
        </w:r>
        <w:r>
          <w:tab/>
        </w:r>
        <w:r>
          <w:fldChar w:fldCharType="begin"/>
        </w:r>
        <w:r>
          <w:instrText xml:space="preserve"> PAGEREF _Toc30266 \h </w:instrText>
        </w:r>
        <w:r>
          <w:fldChar w:fldCharType="separate"/>
        </w:r>
        <w:r>
          <w:t>18</w:t>
        </w:r>
        <w:r>
          <w:fldChar w:fldCharType="end"/>
        </w:r>
      </w:hyperlink>
    </w:p>
    <w:p>
      <w:pPr>
        <w:pStyle w:val="TOC2"/>
        <w:tabs>
          <w:tab w:val="right" w:leader="dot" w:pos="8306"/>
        </w:tabs>
      </w:pPr>
      <w:hyperlink w:anchor="_Toc9042" w:history="1">
        <w:r>
          <w:rPr>
            <w:rFonts w:ascii="仿宋" w:eastAsia="仿宋" w:hAnsi="仿宋" w:cs="仿宋" w:hint="eastAsia"/>
            <w:lang w:eastAsia="zh-CN"/>
          </w:rPr>
          <w:t>(三)、建筑工程设计总体要求</w:t>
        </w:r>
        <w:r>
          <w:tab/>
        </w:r>
        <w:r>
          <w:fldChar w:fldCharType="begin"/>
        </w:r>
        <w:r>
          <w:instrText xml:space="preserve"> PAGEREF _Toc9042 \h </w:instrText>
        </w:r>
        <w:r>
          <w:fldChar w:fldCharType="separate"/>
        </w:r>
        <w:r>
          <w:t>19</w:t>
        </w:r>
        <w:r>
          <w:fldChar w:fldCharType="end"/>
        </w:r>
      </w:hyperlink>
    </w:p>
    <w:p>
      <w:pPr>
        <w:pStyle w:val="TOC2"/>
        <w:tabs>
          <w:tab w:val="right" w:leader="dot" w:pos="8306"/>
        </w:tabs>
      </w:pPr>
      <w:hyperlink w:anchor="_Toc5536" w:history="1">
        <w:r>
          <w:rPr>
            <w:rFonts w:ascii="仿宋" w:eastAsia="仿宋" w:hAnsi="仿宋" w:cs="仿宋" w:hint="eastAsia"/>
            <w:lang w:eastAsia="zh-CN"/>
          </w:rPr>
          <w:t>(四)、土建工程建设指标</w:t>
        </w:r>
        <w:r>
          <w:tab/>
        </w:r>
        <w:r>
          <w:fldChar w:fldCharType="begin"/>
        </w:r>
        <w:r>
          <w:instrText xml:space="preserve"> PAGEREF _Toc5536 \h </w:instrText>
        </w:r>
        <w:r>
          <w:fldChar w:fldCharType="separate"/>
        </w:r>
        <w:r>
          <w:t>20</w:t>
        </w:r>
        <w:r>
          <w:fldChar w:fldCharType="end"/>
        </w:r>
      </w:hyperlink>
    </w:p>
    <w:p>
      <w:pPr>
        <w:pStyle w:val="TOC1"/>
        <w:tabs>
          <w:tab w:val="right" w:leader="dot" w:pos="8306"/>
        </w:tabs>
      </w:pPr>
      <w:hyperlink w:anchor="_Toc12770" w:history="1">
        <w:r>
          <w:rPr>
            <w:rFonts w:ascii="仿宋" w:eastAsia="仿宋" w:hAnsi="仿宋" w:cs="仿宋" w:hint="eastAsia"/>
            <w:lang w:eastAsia="zh-CN"/>
          </w:rPr>
          <w:t>六、婴幼儿洗护用品项目概论</w:t>
        </w:r>
        <w:r>
          <w:tab/>
        </w:r>
        <w:r>
          <w:fldChar w:fldCharType="begin"/>
        </w:r>
        <w:r>
          <w:instrText xml:space="preserve"> PAGEREF _Toc12770 \h </w:instrText>
        </w:r>
        <w:r>
          <w:fldChar w:fldCharType="separate"/>
        </w:r>
        <w:r>
          <w:t>20</w:t>
        </w:r>
        <w:r>
          <w:fldChar w:fldCharType="end"/>
        </w:r>
      </w:hyperlink>
    </w:p>
    <w:p>
      <w:pPr>
        <w:pStyle w:val="TOC2"/>
        <w:tabs>
          <w:tab w:val="right" w:leader="dot" w:pos="8306"/>
        </w:tabs>
      </w:pPr>
      <w:hyperlink w:anchor="_Toc9164" w:history="1">
        <w:r>
          <w:rPr>
            <w:rFonts w:ascii="仿宋" w:eastAsia="仿宋" w:hAnsi="仿宋" w:cs="仿宋" w:hint="eastAsia"/>
            <w:lang w:eastAsia="zh-CN"/>
          </w:rPr>
          <w:t>(一)、婴幼儿洗护用品项目概况</w:t>
        </w:r>
        <w:r>
          <w:tab/>
        </w:r>
        <w:r>
          <w:fldChar w:fldCharType="begin"/>
        </w:r>
        <w:r>
          <w:instrText xml:space="preserve"> PAGEREF _Toc9164 \h </w:instrText>
        </w:r>
        <w:r>
          <w:fldChar w:fldCharType="separate"/>
        </w:r>
        <w:r>
          <w:t>20</w:t>
        </w:r>
        <w:r>
          <w:fldChar w:fldCharType="end"/>
        </w:r>
      </w:hyperlink>
    </w:p>
    <w:p>
      <w:pPr>
        <w:pStyle w:val="TOC2"/>
        <w:tabs>
          <w:tab w:val="right" w:leader="dot" w:pos="8306"/>
        </w:tabs>
      </w:pPr>
      <w:hyperlink w:anchor="_Toc22891" w:history="1">
        <w:r>
          <w:rPr>
            <w:rFonts w:ascii="仿宋" w:eastAsia="仿宋" w:hAnsi="仿宋" w:cs="仿宋" w:hint="eastAsia"/>
            <w:lang w:eastAsia="zh-CN"/>
          </w:rPr>
          <w:t>(二)、婴幼儿洗护用品项目目标</w:t>
        </w:r>
        <w:r>
          <w:tab/>
        </w:r>
        <w:r>
          <w:fldChar w:fldCharType="begin"/>
        </w:r>
        <w:r>
          <w:instrText xml:space="preserve"> PAGEREF _Toc22891 \h </w:instrText>
        </w:r>
        <w:r>
          <w:fldChar w:fldCharType="separate"/>
        </w:r>
        <w:r>
          <w:t>22</w:t>
        </w:r>
        <w:r>
          <w:fldChar w:fldCharType="end"/>
        </w:r>
      </w:hyperlink>
    </w:p>
    <w:p>
      <w:pPr>
        <w:pStyle w:val="TOC2"/>
        <w:tabs>
          <w:tab w:val="right" w:leader="dot" w:pos="8306"/>
        </w:tabs>
      </w:pPr>
      <w:hyperlink w:anchor="_Toc14377" w:history="1">
        <w:r>
          <w:rPr>
            <w:rFonts w:ascii="仿宋" w:eastAsia="仿宋" w:hAnsi="仿宋" w:cs="仿宋" w:hint="eastAsia"/>
            <w:lang w:eastAsia="zh-CN"/>
          </w:rPr>
          <w:t>(三)、婴幼儿洗护用品项目提出的理由</w:t>
        </w:r>
        <w:r>
          <w:tab/>
        </w:r>
        <w:r>
          <w:fldChar w:fldCharType="begin"/>
        </w:r>
        <w:r>
          <w:instrText xml:space="preserve"> PAGEREF _Toc14377 \h </w:instrText>
        </w:r>
        <w:r>
          <w:fldChar w:fldCharType="separate"/>
        </w:r>
        <w:r>
          <w:t>23</w:t>
        </w:r>
        <w:r>
          <w:fldChar w:fldCharType="end"/>
        </w:r>
      </w:hyperlink>
    </w:p>
    <w:p>
      <w:pPr>
        <w:pStyle w:val="TOC2"/>
        <w:tabs>
          <w:tab w:val="right" w:leader="dot" w:pos="8306"/>
        </w:tabs>
      </w:pPr>
      <w:hyperlink w:anchor="_Toc30738" w:history="1">
        <w:r>
          <w:rPr>
            <w:rFonts w:ascii="仿宋" w:eastAsia="仿宋" w:hAnsi="仿宋" w:cs="仿宋" w:hint="eastAsia"/>
            <w:lang w:eastAsia="zh-CN"/>
          </w:rPr>
          <w:t>(四)、婴幼儿洗护用品项目意义</w:t>
        </w:r>
        <w:r>
          <w:tab/>
        </w:r>
        <w:r>
          <w:fldChar w:fldCharType="begin"/>
        </w:r>
        <w:r>
          <w:instrText xml:space="preserve"> PAGEREF _Toc30738 \h </w:instrText>
        </w:r>
        <w:r>
          <w:fldChar w:fldCharType="separate"/>
        </w:r>
        <w:r>
          <w:t>25</w:t>
        </w:r>
        <w:r>
          <w:fldChar w:fldCharType="end"/>
        </w:r>
      </w:hyperlink>
    </w:p>
    <w:p>
      <w:pPr>
        <w:pStyle w:val="TOC2"/>
        <w:tabs>
          <w:tab w:val="right" w:leader="dot" w:pos="8306"/>
        </w:tabs>
      </w:pPr>
      <w:hyperlink w:anchor="_Toc21280" w:history="1">
        <w:r>
          <w:rPr>
            <w:rFonts w:ascii="仿宋" w:eastAsia="仿宋" w:hAnsi="仿宋" w:cs="仿宋" w:hint="eastAsia"/>
            <w:lang w:eastAsia="zh-CN"/>
          </w:rPr>
          <w:t>(五)、婴幼儿洗护用品项目背景</w:t>
        </w:r>
        <w:r>
          <w:tab/>
        </w:r>
        <w:r>
          <w:fldChar w:fldCharType="begin"/>
        </w:r>
        <w:r>
          <w:instrText xml:space="preserve"> PAGEREF _Toc21280 \h </w:instrText>
        </w:r>
        <w:r>
          <w:fldChar w:fldCharType="separate"/>
        </w:r>
        <w:r>
          <w:t>26</w:t>
        </w:r>
        <w:r>
          <w:fldChar w:fldCharType="end"/>
        </w:r>
      </w:hyperlink>
    </w:p>
    <w:p>
      <w:pPr>
        <w:pStyle w:val="TOC1"/>
        <w:tabs>
          <w:tab w:val="right" w:leader="dot" w:pos="8306"/>
        </w:tabs>
      </w:pPr>
      <w:hyperlink w:anchor="_Toc9223" w:history="1">
        <w:r>
          <w:rPr>
            <w:rFonts w:ascii="仿宋" w:eastAsia="仿宋" w:hAnsi="仿宋" w:cs="仿宋" w:hint="eastAsia"/>
            <w:lang w:eastAsia="zh-CN"/>
          </w:rPr>
          <w:t>七、婴幼儿洗护用品项目社会影响</w:t>
        </w:r>
        <w:r>
          <w:tab/>
        </w:r>
        <w:r>
          <w:fldChar w:fldCharType="begin"/>
        </w:r>
        <w:r>
          <w:instrText xml:space="preserve"> PAGEREF _Toc9223 \h </w:instrText>
        </w:r>
        <w:r>
          <w:fldChar w:fldCharType="separate"/>
        </w:r>
        <w:r>
          <w:t>27</w:t>
        </w:r>
        <w:r>
          <w:fldChar w:fldCharType="end"/>
        </w:r>
      </w:hyperlink>
    </w:p>
    <w:p>
      <w:pPr>
        <w:pStyle w:val="TOC2"/>
        <w:tabs>
          <w:tab w:val="right" w:leader="dot" w:pos="8306"/>
        </w:tabs>
      </w:pPr>
      <w:hyperlink w:anchor="_Toc13260" w:history="1">
        <w:r>
          <w:rPr>
            <w:rFonts w:ascii="仿宋" w:eastAsia="仿宋" w:hAnsi="仿宋" w:cs="仿宋" w:hint="eastAsia"/>
            <w:lang w:eastAsia="zh-CN"/>
          </w:rPr>
          <w:t>(一)、社会责任与义务</w:t>
        </w:r>
        <w:r>
          <w:tab/>
        </w:r>
        <w:r>
          <w:fldChar w:fldCharType="begin"/>
        </w:r>
        <w:r>
          <w:instrText xml:space="preserve"> PAGEREF _Toc13260 \h </w:instrText>
        </w:r>
        <w:r>
          <w:fldChar w:fldCharType="separate"/>
        </w:r>
        <w:r>
          <w:t>27</w:t>
        </w:r>
        <w:r>
          <w:fldChar w:fldCharType="end"/>
        </w:r>
      </w:hyperlink>
    </w:p>
    <w:p>
      <w:pPr>
        <w:pStyle w:val="TOC2"/>
        <w:tabs>
          <w:tab w:val="right" w:leader="dot" w:pos="8306"/>
        </w:tabs>
      </w:pPr>
      <w:hyperlink w:anchor="_Toc17154" w:history="1">
        <w:r>
          <w:rPr>
            <w:rFonts w:ascii="仿宋" w:eastAsia="仿宋" w:hAnsi="仿宋" w:cs="仿宋" w:hint="eastAsia"/>
            <w:lang w:eastAsia="zh-CN"/>
          </w:rPr>
          <w:t>(二)、社会参与与沟通</w:t>
        </w:r>
        <w:r>
          <w:tab/>
        </w:r>
        <w:r>
          <w:fldChar w:fldCharType="begin"/>
        </w:r>
        <w:r>
          <w:instrText xml:space="preserve"> PAGEREF _Toc17154 \h </w:instrText>
        </w:r>
        <w:r>
          <w:fldChar w:fldCharType="separate"/>
        </w:r>
        <w:r>
          <w:t>27</w:t>
        </w:r>
        <w:r>
          <w:fldChar w:fldCharType="end"/>
        </w:r>
      </w:hyperlink>
    </w:p>
    <w:p>
      <w:pPr>
        <w:pStyle w:val="TOC1"/>
        <w:tabs>
          <w:tab w:val="right" w:leader="dot" w:pos="8306"/>
        </w:tabs>
      </w:pPr>
      <w:hyperlink w:anchor="_Toc18432" w:history="1">
        <w:r>
          <w:rPr>
            <w:rFonts w:ascii="仿宋" w:eastAsia="仿宋" w:hAnsi="仿宋" w:cs="仿宋" w:hint="eastAsia"/>
            <w:lang w:eastAsia="zh-CN"/>
          </w:rPr>
          <w:t>八、生产安全保护</w:t>
        </w:r>
        <w:r>
          <w:tab/>
        </w:r>
        <w:r>
          <w:fldChar w:fldCharType="begin"/>
        </w:r>
        <w:r>
          <w:instrText xml:space="preserve"> PAGEREF _Toc18432 \h </w:instrText>
        </w:r>
        <w:r>
          <w:fldChar w:fldCharType="separate"/>
        </w:r>
        <w:r>
          <w:t>28</w:t>
        </w:r>
        <w:r>
          <w:fldChar w:fldCharType="end"/>
        </w:r>
      </w:hyperlink>
    </w:p>
    <w:p>
      <w:pPr>
        <w:pStyle w:val="TOC2"/>
        <w:tabs>
          <w:tab w:val="right" w:leader="dot" w:pos="8306"/>
        </w:tabs>
      </w:pPr>
      <w:hyperlink w:anchor="_Toc5786" w:history="1">
        <w:r>
          <w:rPr>
            <w:rFonts w:ascii="仿宋" w:eastAsia="仿宋" w:hAnsi="仿宋" w:cs="仿宋" w:hint="eastAsia"/>
            <w:lang w:eastAsia="zh-CN"/>
          </w:rPr>
          <w:t>(一)、消防安全</w:t>
        </w:r>
        <w:r>
          <w:tab/>
        </w:r>
        <w:r>
          <w:fldChar w:fldCharType="begin"/>
        </w:r>
        <w:r>
          <w:instrText xml:space="preserve"> PAGEREF _Toc5786 \h </w:instrText>
        </w:r>
        <w:r>
          <w:fldChar w:fldCharType="separate"/>
        </w:r>
        <w:r>
          <w:t>28</w:t>
        </w:r>
        <w:r>
          <w:fldChar w:fldCharType="end"/>
        </w:r>
      </w:hyperlink>
    </w:p>
    <w:p>
      <w:pPr>
        <w:pStyle w:val="TOC2"/>
        <w:tabs>
          <w:tab w:val="right" w:leader="dot" w:pos="8306"/>
        </w:tabs>
      </w:pPr>
      <w:hyperlink w:anchor="_Toc29120" w:history="1">
        <w:r>
          <w:rPr>
            <w:rFonts w:ascii="仿宋" w:eastAsia="仿宋" w:hAnsi="仿宋" w:cs="仿宋" w:hint="eastAsia"/>
            <w:lang w:eastAsia="zh-CN"/>
          </w:rPr>
          <w:t>(二)、防火防爆总图布置措施</w:t>
        </w:r>
        <w:r>
          <w:tab/>
        </w:r>
        <w:r>
          <w:fldChar w:fldCharType="begin"/>
        </w:r>
        <w:r>
          <w:instrText xml:space="preserve"> PAGEREF _Toc29120 \h </w:instrText>
        </w:r>
        <w:r>
          <w:fldChar w:fldCharType="separate"/>
        </w:r>
        <w:r>
          <w:t>30</w:t>
        </w:r>
        <w:r>
          <w:fldChar w:fldCharType="end"/>
        </w:r>
      </w:hyperlink>
    </w:p>
    <w:p>
      <w:pPr>
        <w:pStyle w:val="TOC2"/>
        <w:tabs>
          <w:tab w:val="right" w:leader="dot" w:pos="8306"/>
        </w:tabs>
      </w:pPr>
      <w:hyperlink w:anchor="_Toc11363" w:history="1">
        <w:r>
          <w:rPr>
            <w:rFonts w:ascii="仿宋" w:eastAsia="仿宋" w:hAnsi="仿宋" w:cs="仿宋" w:hint="eastAsia"/>
            <w:lang w:eastAsia="zh-CN"/>
          </w:rPr>
          <w:t>(三)、自然灾害防范措施</w:t>
        </w:r>
        <w:r>
          <w:tab/>
        </w:r>
        <w:r>
          <w:fldChar w:fldCharType="begin"/>
        </w:r>
        <w:r>
          <w:instrText xml:space="preserve"> PAGEREF _Toc11363 \h </w:instrText>
        </w:r>
        <w:r>
          <w:fldChar w:fldCharType="separate"/>
        </w:r>
        <w:r>
          <w:t>31</w:t>
        </w:r>
        <w:r>
          <w:fldChar w:fldCharType="end"/>
        </w:r>
      </w:hyperlink>
    </w:p>
    <w:p>
      <w:pPr>
        <w:pStyle w:val="TOC2"/>
        <w:tabs>
          <w:tab w:val="right" w:leader="dot" w:pos="8306"/>
        </w:tabs>
      </w:pPr>
      <w:hyperlink w:anchor="_Toc30056" w:history="1">
        <w:r>
          <w:rPr>
            <w:rFonts w:ascii="仿宋" w:eastAsia="仿宋" w:hAnsi="仿宋" w:cs="仿宋" w:hint="eastAsia"/>
            <w:lang w:eastAsia="zh-CN"/>
          </w:rPr>
          <w:t>(四)、安全色及安全标志使用要求</w:t>
        </w:r>
        <w:r>
          <w:tab/>
        </w:r>
        <w:r>
          <w:fldChar w:fldCharType="begin"/>
        </w:r>
        <w:r>
          <w:instrText xml:space="preserve"> PAGEREF _Toc30056 \h </w:instrText>
        </w:r>
        <w:r>
          <w:fldChar w:fldCharType="separate"/>
        </w:r>
        <w:r>
          <w:t>32</w:t>
        </w:r>
        <w:r>
          <w:fldChar w:fldCharType="end"/>
        </w:r>
      </w:hyperlink>
    </w:p>
    <w:p>
      <w:pPr>
        <w:pStyle w:val="TOC2"/>
        <w:tabs>
          <w:tab w:val="right" w:leader="dot" w:pos="8306"/>
        </w:tabs>
      </w:pPr>
      <w:hyperlink w:anchor="_Toc22522" w:history="1">
        <w:r>
          <w:rPr>
            <w:rFonts w:ascii="仿宋" w:eastAsia="仿宋" w:hAnsi="仿宋" w:cs="仿宋" w:hint="eastAsia"/>
            <w:lang w:eastAsia="zh-CN"/>
          </w:rPr>
          <w:t>(五)、防尘防毒措施</w:t>
        </w:r>
        <w:r>
          <w:tab/>
        </w:r>
        <w:r>
          <w:fldChar w:fldCharType="begin"/>
        </w:r>
        <w:r>
          <w:instrText xml:space="preserve"> PAGEREF _Toc22522 \h </w:instrText>
        </w:r>
        <w:r>
          <w:fldChar w:fldCharType="separate"/>
        </w:r>
        <w:r>
          <w:t>33</w:t>
        </w:r>
        <w:r>
          <w:fldChar w:fldCharType="end"/>
        </w:r>
      </w:hyperlink>
    </w:p>
    <w:p>
      <w:pPr>
        <w:pStyle w:val="TOC2"/>
        <w:tabs>
          <w:tab w:val="right" w:leader="dot" w:pos="8306"/>
        </w:tabs>
      </w:pPr>
      <w:hyperlink w:anchor="_Toc15886" w:history="1">
        <w:r>
          <w:rPr>
            <w:rFonts w:ascii="仿宋" w:eastAsia="仿宋" w:hAnsi="仿宋" w:cs="仿宋" w:hint="eastAsia"/>
            <w:lang w:eastAsia="zh-CN"/>
          </w:rPr>
          <w:t>(六)、防静电、触电防护及防雷措施</w:t>
        </w:r>
        <w:r>
          <w:tab/>
        </w:r>
        <w:r>
          <w:fldChar w:fldCharType="begin"/>
        </w:r>
        <w:r>
          <w:instrText xml:space="preserve"> PAGEREF _Toc15886 \h </w:instrText>
        </w:r>
        <w:r>
          <w:fldChar w:fldCharType="separate"/>
        </w:r>
        <w:r>
          <w:t>34</w:t>
        </w:r>
        <w:r>
          <w:fldChar w:fldCharType="end"/>
        </w:r>
      </w:hyperlink>
    </w:p>
    <w:p>
      <w:pPr>
        <w:pStyle w:val="TOC2"/>
        <w:tabs>
          <w:tab w:val="right" w:leader="dot" w:pos="8306"/>
        </w:tabs>
      </w:pPr>
      <w:hyperlink w:anchor="_Toc20068" w:history="1">
        <w:r>
          <w:rPr>
            <w:rFonts w:ascii="仿宋" w:eastAsia="仿宋" w:hAnsi="仿宋" w:cs="仿宋" w:hint="eastAsia"/>
            <w:lang w:eastAsia="zh-CN"/>
          </w:rPr>
          <w:t>(七)、机械设备安全保障措施</w:t>
        </w:r>
        <w:r>
          <w:tab/>
        </w:r>
        <w:r>
          <w:fldChar w:fldCharType="begin"/>
        </w:r>
        <w:r>
          <w:instrText xml:space="preserve"> PAGEREF _Toc20068 \h </w:instrText>
        </w:r>
        <w:r>
          <w:fldChar w:fldCharType="separate"/>
        </w:r>
        <w:r>
          <w:t>35</w:t>
        </w:r>
        <w:r>
          <w:fldChar w:fldCharType="end"/>
        </w:r>
      </w:hyperlink>
    </w:p>
    <w:p>
      <w:pPr>
        <w:pStyle w:val="TOC1"/>
        <w:tabs>
          <w:tab w:val="right" w:leader="dot" w:pos="8306"/>
        </w:tabs>
      </w:pPr>
      <w:hyperlink w:anchor="_Toc20960" w:history="1">
        <w:r>
          <w:rPr>
            <w:rFonts w:ascii="仿宋" w:eastAsia="仿宋" w:hAnsi="仿宋" w:cs="仿宋" w:hint="eastAsia"/>
            <w:lang w:eastAsia="zh-CN"/>
          </w:rPr>
          <w:t>九、婴幼儿洗护用品项目计划安排</w:t>
        </w:r>
        <w:r>
          <w:tab/>
        </w:r>
        <w:r>
          <w:fldChar w:fldCharType="begin"/>
        </w:r>
        <w:r>
          <w:instrText xml:space="preserve"> PAGEREF _Toc20960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55" w:history="1">
        <w:r>
          <w:rPr>
            <w:rFonts w:ascii="仿宋" w:eastAsia="仿宋" w:hAnsi="仿宋" w:cs="仿宋" w:hint="eastAsia"/>
            <w:lang w:eastAsia="zh-CN"/>
          </w:rPr>
          <w:t>(一)、建设周期</w:t>
        </w:r>
        <w:r>
          <w:tab/>
        </w:r>
        <w:r>
          <w:fldChar w:fldCharType="begin"/>
        </w:r>
        <w:r>
          <w:instrText xml:space="preserve"> PAGEREF _Toc30055 \h </w:instrText>
        </w:r>
        <w:r>
          <w:fldChar w:fldCharType="separate"/>
        </w:r>
        <w:r>
          <w:t>37</w:t>
        </w:r>
        <w:r>
          <w:fldChar w:fldCharType="end"/>
        </w:r>
      </w:hyperlink>
    </w:p>
    <w:p>
      <w:pPr>
        <w:pStyle w:val="TOC2"/>
        <w:tabs>
          <w:tab w:val="right" w:leader="dot" w:pos="8306"/>
        </w:tabs>
      </w:pPr>
      <w:hyperlink w:anchor="_Toc24206" w:history="1">
        <w:r>
          <w:rPr>
            <w:rFonts w:ascii="仿宋" w:eastAsia="仿宋" w:hAnsi="仿宋" w:cs="仿宋" w:hint="eastAsia"/>
            <w:lang w:eastAsia="zh-CN"/>
          </w:rPr>
          <w:t>(二)、建设进度</w:t>
        </w:r>
        <w:r>
          <w:tab/>
        </w:r>
        <w:r>
          <w:fldChar w:fldCharType="begin"/>
        </w:r>
        <w:r>
          <w:instrText xml:space="preserve"> PAGEREF _Toc24206 \h </w:instrText>
        </w:r>
        <w:r>
          <w:fldChar w:fldCharType="separate"/>
        </w:r>
        <w:r>
          <w:t>38</w:t>
        </w:r>
        <w:r>
          <w:fldChar w:fldCharType="end"/>
        </w:r>
      </w:hyperlink>
    </w:p>
    <w:p>
      <w:pPr>
        <w:pStyle w:val="TOC2"/>
        <w:tabs>
          <w:tab w:val="right" w:leader="dot" w:pos="8306"/>
        </w:tabs>
      </w:pPr>
      <w:hyperlink w:anchor="_Toc20179" w:history="1">
        <w:r>
          <w:rPr>
            <w:rFonts w:ascii="仿宋" w:eastAsia="仿宋" w:hAnsi="仿宋" w:cs="仿宋" w:hint="eastAsia"/>
            <w:lang w:eastAsia="zh-CN"/>
          </w:rPr>
          <w:t>(三)、进度安排注意事项</w:t>
        </w:r>
        <w:r>
          <w:tab/>
        </w:r>
        <w:r>
          <w:fldChar w:fldCharType="begin"/>
        </w:r>
        <w:r>
          <w:instrText xml:space="preserve"> PAGEREF _Toc20179 \h </w:instrText>
        </w:r>
        <w:r>
          <w:fldChar w:fldCharType="separate"/>
        </w:r>
        <w:r>
          <w:t>39</w:t>
        </w:r>
        <w:r>
          <w:fldChar w:fldCharType="end"/>
        </w:r>
      </w:hyperlink>
    </w:p>
    <w:p>
      <w:pPr>
        <w:pStyle w:val="TOC2"/>
        <w:tabs>
          <w:tab w:val="right" w:leader="dot" w:pos="8306"/>
        </w:tabs>
      </w:pPr>
      <w:hyperlink w:anchor="_Toc17928" w:history="1">
        <w:r>
          <w:rPr>
            <w:rFonts w:ascii="仿宋" w:eastAsia="仿宋" w:hAnsi="仿宋" w:cs="仿宋" w:hint="eastAsia"/>
            <w:lang w:eastAsia="zh-CN"/>
          </w:rPr>
          <w:t>(四)、人力资源配置</w:t>
        </w:r>
        <w:r>
          <w:tab/>
        </w:r>
        <w:r>
          <w:fldChar w:fldCharType="begin"/>
        </w:r>
        <w:r>
          <w:instrText xml:space="preserve"> PAGEREF _Toc17928 \h </w:instrText>
        </w:r>
        <w:r>
          <w:fldChar w:fldCharType="separate"/>
        </w:r>
        <w:r>
          <w:t>40</w:t>
        </w:r>
        <w:r>
          <w:fldChar w:fldCharType="end"/>
        </w:r>
      </w:hyperlink>
    </w:p>
    <w:p>
      <w:pPr>
        <w:pStyle w:val="TOC1"/>
        <w:tabs>
          <w:tab w:val="right" w:leader="dot" w:pos="8306"/>
        </w:tabs>
      </w:pPr>
      <w:hyperlink w:anchor="_Toc26314" w:history="1">
        <w:r>
          <w:rPr>
            <w:rFonts w:ascii="仿宋" w:eastAsia="仿宋" w:hAnsi="仿宋" w:cs="仿宋" w:hint="eastAsia"/>
            <w:lang w:eastAsia="zh-CN"/>
          </w:rPr>
          <w:t>十、婴幼儿洗护用品项目人力资源管理</w:t>
        </w:r>
        <w:r>
          <w:tab/>
        </w:r>
        <w:r>
          <w:fldChar w:fldCharType="begin"/>
        </w:r>
        <w:r>
          <w:instrText xml:space="preserve"> PAGEREF _Toc26314 \h </w:instrText>
        </w:r>
        <w:r>
          <w:fldChar w:fldCharType="separate"/>
        </w:r>
        <w:r>
          <w:t>41</w:t>
        </w:r>
        <w:r>
          <w:fldChar w:fldCharType="end"/>
        </w:r>
      </w:hyperlink>
    </w:p>
    <w:p>
      <w:pPr>
        <w:pStyle w:val="TOC2"/>
        <w:tabs>
          <w:tab w:val="right" w:leader="dot" w:pos="8306"/>
        </w:tabs>
      </w:pPr>
      <w:hyperlink w:anchor="_Toc5650" w:history="1">
        <w:r>
          <w:rPr>
            <w:rFonts w:ascii="仿宋" w:eastAsia="仿宋" w:hAnsi="仿宋" w:cs="仿宋" w:hint="eastAsia"/>
            <w:lang w:eastAsia="zh-CN"/>
          </w:rPr>
          <w:t>(一)、建立健全的预算管理制度</w:t>
        </w:r>
        <w:r>
          <w:tab/>
        </w:r>
        <w:r>
          <w:fldChar w:fldCharType="begin"/>
        </w:r>
        <w:r>
          <w:instrText xml:space="preserve"> PAGEREF _Toc5650 \h </w:instrText>
        </w:r>
        <w:r>
          <w:fldChar w:fldCharType="separate"/>
        </w:r>
        <w:r>
          <w:t>41</w:t>
        </w:r>
        <w:r>
          <w:fldChar w:fldCharType="end"/>
        </w:r>
      </w:hyperlink>
    </w:p>
    <w:p>
      <w:pPr>
        <w:pStyle w:val="TOC2"/>
        <w:tabs>
          <w:tab w:val="right" w:leader="dot" w:pos="8306"/>
        </w:tabs>
      </w:pPr>
      <w:hyperlink w:anchor="_Toc9605" w:history="1">
        <w:r>
          <w:rPr>
            <w:rFonts w:ascii="仿宋" w:eastAsia="仿宋" w:hAnsi="仿宋" w:cs="仿宋" w:hint="eastAsia"/>
            <w:lang w:eastAsia="zh-CN"/>
          </w:rPr>
          <w:t>(二)、加强资金流动监控</w:t>
        </w:r>
        <w:r>
          <w:tab/>
        </w:r>
        <w:r>
          <w:fldChar w:fldCharType="begin"/>
        </w:r>
        <w:r>
          <w:instrText xml:space="preserve"> PAGEREF _Toc9605 \h </w:instrText>
        </w:r>
        <w:r>
          <w:fldChar w:fldCharType="separate"/>
        </w:r>
        <w:r>
          <w:t>43</w:t>
        </w:r>
        <w:r>
          <w:fldChar w:fldCharType="end"/>
        </w:r>
      </w:hyperlink>
    </w:p>
    <w:p>
      <w:pPr>
        <w:pStyle w:val="TOC2"/>
        <w:tabs>
          <w:tab w:val="right" w:leader="dot" w:pos="8306"/>
        </w:tabs>
      </w:pPr>
      <w:hyperlink w:anchor="_Toc26997" w:history="1">
        <w:r>
          <w:rPr>
            <w:rFonts w:ascii="仿宋" w:eastAsia="仿宋" w:hAnsi="仿宋" w:cs="仿宋" w:hint="eastAsia"/>
            <w:lang w:eastAsia="zh-CN"/>
          </w:rPr>
          <w:t>(三)、制定完善的风险控制机制</w:t>
        </w:r>
        <w:r>
          <w:tab/>
        </w:r>
        <w:r>
          <w:fldChar w:fldCharType="begin"/>
        </w:r>
        <w:r>
          <w:instrText xml:space="preserve"> PAGEREF _Toc26997 \h </w:instrText>
        </w:r>
        <w:r>
          <w:fldChar w:fldCharType="separate"/>
        </w:r>
        <w:r>
          <w:t>44</w:t>
        </w:r>
        <w:r>
          <w:fldChar w:fldCharType="end"/>
        </w:r>
      </w:hyperlink>
    </w:p>
    <w:p>
      <w:pPr>
        <w:pStyle w:val="TOC2"/>
        <w:tabs>
          <w:tab w:val="right" w:leader="dot" w:pos="8306"/>
        </w:tabs>
      </w:pPr>
      <w:hyperlink w:anchor="_Toc10298" w:history="1">
        <w:r>
          <w:rPr>
            <w:rFonts w:ascii="仿宋" w:eastAsia="仿宋" w:hAnsi="仿宋" w:cs="仿宋" w:hint="eastAsia"/>
            <w:lang w:eastAsia="zh-CN"/>
          </w:rPr>
          <w:t>(四)、优化成本管理</w:t>
        </w:r>
        <w:r>
          <w:tab/>
        </w:r>
        <w:r>
          <w:fldChar w:fldCharType="begin"/>
        </w:r>
        <w:r>
          <w:instrText xml:space="preserve"> PAGEREF _Toc10298 \h </w:instrText>
        </w:r>
        <w:r>
          <w:fldChar w:fldCharType="separate"/>
        </w:r>
        <w:r>
          <w:t>45</w:t>
        </w:r>
        <w:r>
          <w:fldChar w:fldCharType="end"/>
        </w:r>
      </w:hyperlink>
    </w:p>
    <w:p>
      <w:pPr>
        <w:pStyle w:val="TOC1"/>
        <w:tabs>
          <w:tab w:val="right" w:leader="dot" w:pos="8306"/>
        </w:tabs>
      </w:pPr>
      <w:hyperlink w:anchor="_Toc26593" w:history="1">
        <w:r>
          <w:rPr>
            <w:rFonts w:ascii="仿宋" w:eastAsia="仿宋" w:hAnsi="仿宋" w:cs="仿宋" w:hint="eastAsia"/>
            <w:lang w:eastAsia="zh-CN"/>
          </w:rPr>
          <w:t>十一、婴幼儿洗护用品项目经营效益</w:t>
        </w:r>
        <w:r>
          <w:tab/>
        </w:r>
        <w:r>
          <w:fldChar w:fldCharType="begin"/>
        </w:r>
        <w:r>
          <w:instrText xml:space="preserve"> PAGEREF _Toc26593 \h </w:instrText>
        </w:r>
        <w:r>
          <w:fldChar w:fldCharType="separate"/>
        </w:r>
        <w:r>
          <w:t>47</w:t>
        </w:r>
        <w:r>
          <w:fldChar w:fldCharType="end"/>
        </w:r>
      </w:hyperlink>
    </w:p>
    <w:p>
      <w:pPr>
        <w:pStyle w:val="TOC2"/>
        <w:tabs>
          <w:tab w:val="right" w:leader="dot" w:pos="8306"/>
        </w:tabs>
      </w:pPr>
      <w:hyperlink w:anchor="_Toc8697" w:history="1">
        <w:r>
          <w:rPr>
            <w:rFonts w:ascii="仿宋" w:eastAsia="仿宋" w:hAnsi="仿宋" w:cs="仿宋" w:hint="eastAsia"/>
            <w:lang w:eastAsia="zh-CN"/>
          </w:rPr>
          <w:t>(一)、经济评价财务测算</w:t>
        </w:r>
        <w:r>
          <w:tab/>
        </w:r>
        <w:r>
          <w:fldChar w:fldCharType="begin"/>
        </w:r>
        <w:r>
          <w:instrText xml:space="preserve"> PAGEREF _Toc8697 \h </w:instrText>
        </w:r>
        <w:r>
          <w:fldChar w:fldCharType="separate"/>
        </w:r>
        <w:r>
          <w:t>47</w:t>
        </w:r>
        <w:r>
          <w:fldChar w:fldCharType="end"/>
        </w:r>
      </w:hyperlink>
    </w:p>
    <w:p>
      <w:pPr>
        <w:pStyle w:val="TOC2"/>
        <w:tabs>
          <w:tab w:val="right" w:leader="dot" w:pos="8306"/>
        </w:tabs>
      </w:pPr>
      <w:hyperlink w:anchor="_Toc443" w:history="1">
        <w:r>
          <w:rPr>
            <w:rFonts w:ascii="仿宋" w:eastAsia="仿宋" w:hAnsi="仿宋" w:cs="仿宋" w:hint="eastAsia"/>
            <w:lang w:eastAsia="zh-CN"/>
          </w:rPr>
          <w:t>(二)、婴幼儿洗护用品项目盈利能力分析</w:t>
        </w:r>
        <w:r>
          <w:tab/>
        </w:r>
        <w:r>
          <w:fldChar w:fldCharType="begin"/>
        </w:r>
        <w:r>
          <w:instrText xml:space="preserve"> PAGEREF _Toc443 \h </w:instrText>
        </w:r>
        <w:r>
          <w:fldChar w:fldCharType="separate"/>
        </w:r>
        <w:r>
          <w:t>48</w:t>
        </w:r>
        <w:r>
          <w:fldChar w:fldCharType="end"/>
        </w:r>
      </w:hyperlink>
    </w:p>
    <w:p>
      <w:pPr>
        <w:pStyle w:val="TOC1"/>
        <w:tabs>
          <w:tab w:val="right" w:leader="dot" w:pos="8306"/>
        </w:tabs>
      </w:pPr>
      <w:hyperlink w:anchor="_Toc3268" w:history="1">
        <w:r>
          <w:rPr>
            <w:rFonts w:ascii="仿宋" w:eastAsia="仿宋" w:hAnsi="仿宋" w:cs="仿宋" w:hint="eastAsia"/>
            <w:lang w:eastAsia="zh-CN"/>
          </w:rPr>
          <w:t>十二、婴幼儿洗护用品项目环境影响分析</w:t>
        </w:r>
        <w:r>
          <w:tab/>
        </w:r>
        <w:r>
          <w:fldChar w:fldCharType="begin"/>
        </w:r>
        <w:r>
          <w:instrText xml:space="preserve"> PAGEREF _Toc3268 \h </w:instrText>
        </w:r>
        <w:r>
          <w:fldChar w:fldCharType="separate"/>
        </w:r>
        <w:r>
          <w:t>49</w:t>
        </w:r>
        <w:r>
          <w:fldChar w:fldCharType="end"/>
        </w:r>
      </w:hyperlink>
    </w:p>
    <w:p>
      <w:pPr>
        <w:pStyle w:val="TOC2"/>
        <w:tabs>
          <w:tab w:val="right" w:leader="dot" w:pos="8306"/>
        </w:tabs>
      </w:pPr>
      <w:hyperlink w:anchor="_Toc12135" w:history="1">
        <w:r>
          <w:rPr>
            <w:rFonts w:ascii="仿宋" w:eastAsia="仿宋" w:hAnsi="仿宋" w:cs="仿宋" w:hint="eastAsia"/>
            <w:lang w:eastAsia="zh-CN"/>
          </w:rPr>
          <w:t>(一)、建设区域环境质量现状</w:t>
        </w:r>
        <w:r>
          <w:tab/>
        </w:r>
        <w:r>
          <w:fldChar w:fldCharType="begin"/>
        </w:r>
        <w:r>
          <w:instrText xml:space="preserve"> PAGEREF _Toc12135 \h </w:instrText>
        </w:r>
        <w:r>
          <w:fldChar w:fldCharType="separate"/>
        </w:r>
        <w:r>
          <w:t>49</w:t>
        </w:r>
        <w:r>
          <w:fldChar w:fldCharType="end"/>
        </w:r>
      </w:hyperlink>
    </w:p>
    <w:p>
      <w:pPr>
        <w:pStyle w:val="TOC2"/>
        <w:tabs>
          <w:tab w:val="right" w:leader="dot" w:pos="8306"/>
        </w:tabs>
      </w:pPr>
      <w:hyperlink w:anchor="_Toc29752" w:history="1">
        <w:r>
          <w:rPr>
            <w:rFonts w:ascii="仿宋" w:eastAsia="仿宋" w:hAnsi="仿宋" w:cs="仿宋" w:hint="eastAsia"/>
            <w:lang w:eastAsia="zh-CN"/>
          </w:rPr>
          <w:t>(二)、建设期环境保护</w:t>
        </w:r>
        <w:r>
          <w:tab/>
        </w:r>
        <w:r>
          <w:fldChar w:fldCharType="begin"/>
        </w:r>
        <w:r>
          <w:instrText xml:space="preserve"> PAGEREF _Toc29752 \h </w:instrText>
        </w:r>
        <w:r>
          <w:fldChar w:fldCharType="separate"/>
        </w:r>
        <w:r>
          <w:t>50</w:t>
        </w:r>
        <w:r>
          <w:fldChar w:fldCharType="end"/>
        </w:r>
      </w:hyperlink>
    </w:p>
    <w:p>
      <w:pPr>
        <w:pStyle w:val="TOC2"/>
        <w:tabs>
          <w:tab w:val="right" w:leader="dot" w:pos="8306"/>
        </w:tabs>
      </w:pPr>
      <w:hyperlink w:anchor="_Toc30667" w:history="1">
        <w:r>
          <w:rPr>
            <w:rFonts w:ascii="仿宋" w:eastAsia="仿宋" w:hAnsi="仿宋" w:cs="仿宋" w:hint="eastAsia"/>
            <w:lang w:eastAsia="zh-CN"/>
          </w:rPr>
          <w:t>(三)、运营期环境保护</w:t>
        </w:r>
        <w:r>
          <w:tab/>
        </w:r>
        <w:r>
          <w:fldChar w:fldCharType="begin"/>
        </w:r>
        <w:r>
          <w:instrText xml:space="preserve"> PAGEREF _Toc30667 \h </w:instrText>
        </w:r>
        <w:r>
          <w:fldChar w:fldCharType="separate"/>
        </w:r>
        <w:r>
          <w:t>52</w:t>
        </w:r>
        <w:r>
          <w:fldChar w:fldCharType="end"/>
        </w:r>
      </w:hyperlink>
    </w:p>
    <w:p>
      <w:pPr>
        <w:pStyle w:val="TOC2"/>
        <w:tabs>
          <w:tab w:val="right" w:leader="dot" w:pos="8306"/>
        </w:tabs>
      </w:pPr>
      <w:hyperlink w:anchor="_Toc11884" w:history="1">
        <w:r>
          <w:rPr>
            <w:rFonts w:ascii="仿宋" w:eastAsia="仿宋" w:hAnsi="仿宋" w:cs="仿宋" w:hint="eastAsia"/>
            <w:lang w:eastAsia="zh-CN"/>
          </w:rPr>
          <w:t>(四)、婴幼儿洗护用品项目建设对区域经济的影响</w:t>
        </w:r>
        <w:r>
          <w:tab/>
        </w:r>
        <w:r>
          <w:fldChar w:fldCharType="begin"/>
        </w:r>
        <w:r>
          <w:instrText xml:space="preserve"> PAGEREF _Toc11884 \h </w:instrText>
        </w:r>
        <w:r>
          <w:fldChar w:fldCharType="separate"/>
        </w:r>
        <w:r>
          <w:t>53</w:t>
        </w:r>
        <w:r>
          <w:fldChar w:fldCharType="end"/>
        </w:r>
      </w:hyperlink>
    </w:p>
    <w:p>
      <w:pPr>
        <w:pStyle w:val="TOC2"/>
        <w:tabs>
          <w:tab w:val="right" w:leader="dot" w:pos="8306"/>
        </w:tabs>
      </w:pPr>
      <w:hyperlink w:anchor="_Toc24618" w:history="1">
        <w:r>
          <w:rPr>
            <w:rFonts w:ascii="仿宋" w:eastAsia="仿宋" w:hAnsi="仿宋" w:cs="仿宋" w:hint="eastAsia"/>
            <w:lang w:eastAsia="zh-CN"/>
          </w:rPr>
          <w:t>(五)、废弃物处理</w:t>
        </w:r>
        <w:r>
          <w:tab/>
        </w:r>
        <w:r>
          <w:fldChar w:fldCharType="begin"/>
        </w:r>
        <w:r>
          <w:instrText xml:space="preserve"> PAGEREF _Toc24618 \h </w:instrText>
        </w:r>
        <w:r>
          <w:fldChar w:fldCharType="separate"/>
        </w:r>
        <w:r>
          <w:t>55</w:t>
        </w:r>
        <w:r>
          <w:fldChar w:fldCharType="end"/>
        </w:r>
      </w:hyperlink>
    </w:p>
    <w:p>
      <w:pPr>
        <w:pStyle w:val="TOC2"/>
        <w:tabs>
          <w:tab w:val="right" w:leader="dot" w:pos="8306"/>
        </w:tabs>
      </w:pPr>
      <w:hyperlink w:anchor="_Toc15615" w:history="1">
        <w:r>
          <w:rPr>
            <w:rFonts w:ascii="仿宋" w:eastAsia="仿宋" w:hAnsi="仿宋" w:cs="仿宋" w:hint="eastAsia"/>
            <w:lang w:eastAsia="zh-CN"/>
          </w:rPr>
          <w:t>(六)、特殊环境影响分析</w:t>
        </w:r>
        <w:r>
          <w:tab/>
        </w:r>
        <w:r>
          <w:fldChar w:fldCharType="begin"/>
        </w:r>
        <w:r>
          <w:instrText xml:space="preserve"> PAGEREF _Toc15615 \h </w:instrText>
        </w:r>
        <w:r>
          <w:fldChar w:fldCharType="separate"/>
        </w:r>
        <w:r>
          <w:t>56</w:t>
        </w:r>
        <w:r>
          <w:fldChar w:fldCharType="end"/>
        </w:r>
      </w:hyperlink>
    </w:p>
    <w:p>
      <w:pPr>
        <w:pStyle w:val="TOC2"/>
        <w:tabs>
          <w:tab w:val="right" w:leader="dot" w:pos="8306"/>
        </w:tabs>
      </w:pPr>
      <w:hyperlink w:anchor="_Toc14208" w:history="1">
        <w:r>
          <w:rPr>
            <w:rFonts w:ascii="仿宋" w:eastAsia="仿宋" w:hAnsi="仿宋" w:cs="仿宋" w:hint="eastAsia"/>
            <w:lang w:eastAsia="zh-CN"/>
          </w:rPr>
          <w:t>(七)、清洁生产</w:t>
        </w:r>
        <w:r>
          <w:tab/>
        </w:r>
        <w:r>
          <w:fldChar w:fldCharType="begin"/>
        </w:r>
        <w:r>
          <w:instrText xml:space="preserve"> PAGEREF _Toc14208 \h </w:instrText>
        </w:r>
        <w:r>
          <w:fldChar w:fldCharType="separate"/>
        </w:r>
        <w:r>
          <w:t>57</w:t>
        </w:r>
        <w:r>
          <w:fldChar w:fldCharType="end"/>
        </w:r>
      </w:hyperlink>
    </w:p>
    <w:p>
      <w:pPr>
        <w:pStyle w:val="TOC2"/>
        <w:tabs>
          <w:tab w:val="right" w:leader="dot" w:pos="8306"/>
        </w:tabs>
      </w:pPr>
      <w:hyperlink w:anchor="_Toc8047" w:history="1">
        <w:r>
          <w:rPr>
            <w:rFonts w:ascii="仿宋" w:eastAsia="仿宋" w:hAnsi="仿宋" w:cs="仿宋" w:hint="eastAsia"/>
            <w:lang w:eastAsia="zh-CN"/>
          </w:rPr>
          <w:t>(八)、环境保护综合评价</w:t>
        </w:r>
        <w:r>
          <w:tab/>
        </w:r>
        <w:r>
          <w:fldChar w:fldCharType="begin"/>
        </w:r>
        <w:r>
          <w:instrText xml:space="preserve"> PAGEREF _Toc8047 \h </w:instrText>
        </w:r>
        <w:r>
          <w:fldChar w:fldCharType="separate"/>
        </w:r>
        <w:r>
          <w:t>58</w:t>
        </w:r>
        <w:r>
          <w:fldChar w:fldCharType="end"/>
        </w:r>
      </w:hyperlink>
    </w:p>
    <w:p>
      <w:pPr>
        <w:pStyle w:val="TOC1"/>
        <w:tabs>
          <w:tab w:val="right" w:leader="dot" w:pos="8306"/>
        </w:tabs>
      </w:pPr>
      <w:hyperlink w:anchor="_Toc512" w:history="1">
        <w:r>
          <w:rPr>
            <w:rFonts w:ascii="仿宋" w:eastAsia="仿宋" w:hAnsi="仿宋" w:cs="仿宋" w:hint="eastAsia"/>
            <w:lang w:eastAsia="zh-CN"/>
          </w:rPr>
          <w:t>十三、婴幼儿洗护用品项目实施时间节点</w:t>
        </w:r>
        <w:r>
          <w:tab/>
        </w:r>
        <w:r>
          <w:fldChar w:fldCharType="begin"/>
        </w:r>
        <w:r>
          <w:instrText xml:space="preserve"> PAGEREF _Toc512 \h </w:instrText>
        </w:r>
        <w:r>
          <w:fldChar w:fldCharType="separate"/>
        </w:r>
        <w:r>
          <w:t>60</w:t>
        </w:r>
        <w:r>
          <w:fldChar w:fldCharType="end"/>
        </w:r>
      </w:hyperlink>
    </w:p>
    <w:p>
      <w:pPr>
        <w:pStyle w:val="TOC2"/>
        <w:tabs>
          <w:tab w:val="right" w:leader="dot" w:pos="8306"/>
        </w:tabs>
      </w:pPr>
      <w:hyperlink w:anchor="_Toc26912" w:history="1">
        <w:r>
          <w:rPr>
            <w:rFonts w:ascii="仿宋" w:eastAsia="仿宋" w:hAnsi="仿宋" w:cs="仿宋" w:hint="eastAsia"/>
            <w:lang w:eastAsia="zh-CN"/>
          </w:rPr>
          <w:t>(一)、婴幼儿洗护用品项目启动阶段时间节点</w:t>
        </w:r>
        <w:r>
          <w:tab/>
        </w:r>
        <w:r>
          <w:fldChar w:fldCharType="begin"/>
        </w:r>
        <w:r>
          <w:instrText xml:space="preserve"> PAGEREF _Toc26912 \h </w:instrText>
        </w:r>
        <w:r>
          <w:fldChar w:fldCharType="separate"/>
        </w:r>
        <w:r>
          <w:t>60</w:t>
        </w:r>
        <w:r>
          <w:fldChar w:fldCharType="end"/>
        </w:r>
      </w:hyperlink>
    </w:p>
    <w:p>
      <w:pPr>
        <w:pStyle w:val="TOC2"/>
        <w:tabs>
          <w:tab w:val="right" w:leader="dot" w:pos="8306"/>
        </w:tabs>
      </w:pPr>
      <w:hyperlink w:anchor="_Toc11636" w:history="1">
        <w:r>
          <w:rPr>
            <w:rFonts w:ascii="仿宋" w:eastAsia="仿宋" w:hAnsi="仿宋" w:cs="仿宋" w:hint="eastAsia"/>
            <w:lang w:eastAsia="zh-CN"/>
          </w:rPr>
          <w:t>(二)、婴幼儿洗护用品项目执行阶段时间节点</w:t>
        </w:r>
        <w:r>
          <w:tab/>
        </w:r>
        <w:r>
          <w:fldChar w:fldCharType="begin"/>
        </w:r>
        <w:r>
          <w:instrText xml:space="preserve"> PAGEREF _Toc11636 \h </w:instrText>
        </w:r>
        <w:r>
          <w:fldChar w:fldCharType="separate"/>
        </w:r>
        <w:r>
          <w:t>61</w:t>
        </w:r>
        <w:r>
          <w:fldChar w:fldCharType="end"/>
        </w:r>
      </w:hyperlink>
    </w:p>
    <w:p>
      <w:pPr>
        <w:pStyle w:val="TOC2"/>
        <w:tabs>
          <w:tab w:val="right" w:leader="dot" w:pos="8306"/>
        </w:tabs>
      </w:pPr>
      <w:hyperlink w:anchor="_Toc16587" w:history="1">
        <w:r>
          <w:rPr>
            <w:rFonts w:ascii="仿宋" w:eastAsia="仿宋" w:hAnsi="仿宋" w:cs="仿宋" w:hint="eastAsia"/>
            <w:lang w:eastAsia="zh-CN"/>
          </w:rPr>
          <w:t>(三)、婴幼儿洗护用品项目完成阶段时间节点</w:t>
        </w:r>
        <w:r>
          <w:tab/>
        </w:r>
        <w:r>
          <w:fldChar w:fldCharType="begin"/>
        </w:r>
        <w:r>
          <w:instrText xml:space="preserve"> PAGEREF _Toc16587 \h </w:instrText>
        </w:r>
        <w:r>
          <w:fldChar w:fldCharType="separate"/>
        </w:r>
        <w:r>
          <w:t>62</w:t>
        </w:r>
        <w:r>
          <w:fldChar w:fldCharType="end"/>
        </w:r>
      </w:hyperlink>
    </w:p>
    <w:p>
      <w:pPr>
        <w:pStyle w:val="TOC1"/>
        <w:tabs>
          <w:tab w:val="right" w:leader="dot" w:pos="8306"/>
        </w:tabs>
      </w:pPr>
      <w:hyperlink w:anchor="_Toc15744" w:history="1">
        <w:r>
          <w:rPr>
            <w:rFonts w:ascii="仿宋" w:eastAsia="仿宋" w:hAnsi="仿宋" w:cs="仿宋" w:hint="eastAsia"/>
            <w:lang w:eastAsia="zh-CN"/>
          </w:rPr>
          <w:t>十四、婴幼儿洗护用品项目工程方案分析</w:t>
        </w:r>
        <w:r>
          <w:tab/>
        </w:r>
        <w:r>
          <w:fldChar w:fldCharType="begin"/>
        </w:r>
        <w:r>
          <w:instrText xml:space="preserve"> PAGEREF _Toc15744 \h </w:instrText>
        </w:r>
        <w:r>
          <w:fldChar w:fldCharType="separate"/>
        </w:r>
        <w:r>
          <w:t>63</w:t>
        </w:r>
        <w:r>
          <w:fldChar w:fldCharType="end"/>
        </w:r>
      </w:hyperlink>
    </w:p>
    <w:p>
      <w:pPr>
        <w:pStyle w:val="TOC2"/>
        <w:tabs>
          <w:tab w:val="right" w:leader="dot" w:pos="8306"/>
        </w:tabs>
      </w:pPr>
      <w:hyperlink w:anchor="_Toc23590" w:history="1">
        <w:r>
          <w:rPr>
            <w:rFonts w:ascii="仿宋" w:eastAsia="仿宋" w:hAnsi="仿宋" w:cs="仿宋" w:hint="eastAsia"/>
            <w:lang w:eastAsia="zh-CN"/>
          </w:rPr>
          <w:t>(一)、建筑工程设计原则</w:t>
        </w:r>
        <w:r>
          <w:tab/>
        </w:r>
        <w:r>
          <w:fldChar w:fldCharType="begin"/>
        </w:r>
        <w:r>
          <w:instrText xml:space="preserve"> PAGEREF _Toc23590 \h </w:instrText>
        </w:r>
        <w:r>
          <w:fldChar w:fldCharType="separate"/>
        </w:r>
        <w:r>
          <w:t>63</w:t>
        </w:r>
        <w:r>
          <w:fldChar w:fldCharType="end"/>
        </w:r>
      </w:hyperlink>
    </w:p>
    <w:p>
      <w:pPr>
        <w:pStyle w:val="TOC2"/>
        <w:tabs>
          <w:tab w:val="right" w:leader="dot" w:pos="8306"/>
        </w:tabs>
      </w:pPr>
      <w:hyperlink w:anchor="_Toc22296" w:history="1">
        <w:r>
          <w:rPr>
            <w:rFonts w:ascii="仿宋" w:eastAsia="仿宋" w:hAnsi="仿宋" w:cs="仿宋" w:hint="eastAsia"/>
            <w:lang w:eastAsia="zh-CN"/>
          </w:rPr>
          <w:t>(二)、土建工程建设指标</w:t>
        </w:r>
        <w:r>
          <w:tab/>
        </w:r>
        <w:r>
          <w:fldChar w:fldCharType="begin"/>
        </w:r>
        <w:r>
          <w:instrText xml:space="preserve"> PAGEREF _Toc22296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327"/>
      <w:r>
        <w:rPr>
          <w:rFonts w:ascii="仿宋" w:eastAsia="仿宋" w:hAnsi="仿宋" w:cs="仿宋" w:hint="eastAsia"/>
          <w:sz w:val="28"/>
          <w:lang w:eastAsia="zh-CN"/>
        </w:rPr>
        <w:t>一、婴幼儿洗护用品项目选址可行性分析</w:t>
      </w:r>
      <w:bookmarkEnd w:id="2"/>
    </w:p>
    <w:p>
      <w:pPr>
        <w:pStyle w:val="Heading2"/>
        <w:rPr>
          <w:rFonts w:ascii="仿宋" w:eastAsia="仿宋" w:hAnsi="仿宋" w:cs="仿宋" w:hint="eastAsia"/>
          <w:lang w:eastAsia="zh-CN"/>
        </w:rPr>
      </w:pPr>
      <w:bookmarkStart w:id="3" w:name="_Toc15938"/>
      <w:r>
        <w:rPr>
          <w:rFonts w:ascii="仿宋" w:eastAsia="仿宋" w:hAnsi="仿宋" w:cs="仿宋" w:hint="eastAsia"/>
          <w:lang w:eastAsia="zh-CN"/>
        </w:rPr>
        <w:t>(一)、婴幼儿洗护用品项目选址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该婴幼儿洗护用品项目选址位于XX省XX市XX区XXX街道</w:t>
      </w:r>
    </w:p>
    <w:p>
      <w:pPr>
        <w:pStyle w:val="Heading2"/>
        <w:ind w:firstLine="560" w:firstLineChars="200"/>
        <w:rPr>
          <w:rFonts w:ascii="仿宋" w:eastAsia="仿宋" w:hAnsi="仿宋" w:cs="仿宋" w:hint="eastAsia"/>
          <w:sz w:val="28"/>
          <w:lang w:eastAsia="zh-CN"/>
        </w:rPr>
      </w:pPr>
      <w:bookmarkStart w:id="4" w:name="_Toc2869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婴幼儿洗护用品项目的征地面积将根据婴幼儿洗护用品项目的实际规模和需求进行精确规划。具体面积XXX平方米，旨在确保婴幼儿洗护用品项目不仅能够满足当前的发展需求，还能够预留空间以适应未来的扩展。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净用地面积是在征地面积基础上去除不可利用面积后的实际可开发用地。具体面积XXX平方米，考虑到环保、交通、安全等多方面因素，以确保婴幼儿洗护用品项目在整体利用效率上达到最优。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婴幼儿洗护用品项目计划建设的建筑总规模具体面积XXX平方米。这一规模的确定综合考虑了婴幼儿洗护用品项目的性质、规模，以及城市规划的相关要求，确保建筑布局与周边环境协调一致。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绿地率是婴幼儿洗护用品项目用地中被规划为绿地的比例。具体面积XXX平方米，旨在通过合理规划绿地，改善婴幼儿洗护用品项目周边环境，提升居民生活质量，并符合城市整体绿化规划。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容积率是用地上可以建设的建筑总体积与用地面积之比。具体面积XXX，通过合理的容积率规划，确保婴幼儿洗护用品项目建筑规模与周边环境和谐共生。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婴幼儿洗护用品项目选址与当地城市规划相一致，具体面积XXX平方米。通过与城市规划部门深入沟通，确保婴幼儿洗护用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婴幼儿洗护用品项目选址符合当地产业政策，具体面积XXX平方米。这包括婴幼儿洗护用品项目对当地经济的促进作用，以及对相关产业的带动效应，确保婴幼儿洗护用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用地总体要求必须符合环保和可持续发展的原则，具体面积XXX平方米。通过采用绿色建筑设计、节能减排等措施，确保婴幼儿洗护用品项目在建设和运营过程中对环境的影响最小化，达到可持续发展的要求。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确保婴幼儿洗护用品项目选址具备必要的公共设施配套，具体面积XXX平方米。这包括交通便利性、教育、医疗等基础设施，以提高居民生活品质，使得婴幼儿洗护用品项目选址更具吸引力。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考虑用地总体要求对当地社会稳定性的影响，具体面积XXX平方米。通过深入了解当地社区反馈，确保婴幼儿洗护用品项目的选址和建设过程对当地社会和谐稳定产生积极作用。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婴幼儿洗护用品项目选址不仅符合法规和规划，还在实际操作中具有可行性。这一全面规划将为婴幼儿洗护用品项目的成功实施提供坚实的基础，确保婴幼儿洗护用品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16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婴幼儿洗护用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婴幼儿洗护用品项目的设备规划和空间设计中，我们将采取灵活设备布局的措施。设备布局将根据实际需求进行灵活设计，避免不必要的浪费。通过合理规划设备摆放位置，我们将提高设备的利用率，减少设备间距，以确保婴幼儿洗护用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婴幼儿洗护用品项目内部引入共享设施的概念，例如共享会议室、办公区等。通过这种方式，我们可以减少对资源的重复建设，提高资源共享效率，从而减小婴幼儿洗护用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58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婴幼儿洗护用品项目的总图布置中，我们将不同功能区域进行明确的规划，以最大程度满足婴幼儿洗护用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62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婴幼儿洗护用品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婴幼儿洗护用品项目对环境的影响是综合评价的重要因素之一。我们将详细考虑选址周边的自然环境、生态保护区、水源地等情况，确保婴幼儿洗护用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对选址的评价还需充分考虑当地政府的产业政策和法规。我们将详细了解婴幼儿洗护用品项目所在地的相关政策，确保婴幼儿洗护用品项目的规划和运营与当地法规相符，降低不必要的法律风险。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考虑到社会稳定性对企业运营的重要性，我们将评估选址地区的社会安全情况、劳工关系、社区反馈等方面，以确保婴幼儿洗护用品项目的建设和运营不会受到社会稳定性的负面影响。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最后，我们将综合考虑用地成本，包括土地购置费用、土地开发成本等。通过对用地成本的详细评估，我们能够做出更为精确的经济效益分析，为婴幼儿洗护用品项目的投资决策提供有力支持。</w:t>
      </w:r>
    </w:p>
    <w:p>
      <w:pPr>
        <w:pStyle w:val="Heading1"/>
        <w:ind w:firstLine="560" w:firstLineChars="200"/>
        <w:rPr>
          <w:rFonts w:ascii="仿宋" w:eastAsia="仿宋" w:hAnsi="仿宋" w:cs="仿宋" w:hint="eastAsia"/>
          <w:sz w:val="28"/>
          <w:lang w:eastAsia="zh-CN"/>
        </w:rPr>
      </w:pPr>
      <w:bookmarkStart w:id="8" w:name="_Toc14618"/>
      <w:r>
        <w:rPr>
          <w:rFonts w:ascii="仿宋" w:eastAsia="仿宋" w:hAnsi="仿宋" w:cs="仿宋" w:hint="eastAsia"/>
          <w:sz w:val="28"/>
          <w:lang w:eastAsia="zh-CN"/>
        </w:rPr>
        <w:t>二、婴幼儿洗护用品项目文档管理</w:t>
      </w:r>
      <w:bookmarkEnd w:id="8"/>
    </w:p>
    <w:p>
      <w:pPr>
        <w:pStyle w:val="Heading2"/>
        <w:rPr>
          <w:rFonts w:ascii="仿宋" w:eastAsia="仿宋" w:hAnsi="仿宋" w:cs="仿宋" w:hint="eastAsia"/>
          <w:lang w:eastAsia="zh-CN"/>
        </w:rPr>
      </w:pPr>
      <w:bookmarkStart w:id="9" w:name="_Toc3132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婴幼儿洗护用品项目高度重视文档的质量和准确性，以支持婴幼儿洗护用品项目的各项活动和决策。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婴幼儿洗护用品项目文档的编制始于婴幼儿洗护用品项目计划的初期，我们制定了详细的文档编制计划，明确了每个文档的内容、格式和编写责任人。在婴幼儿洗护用品项目启动阶段，我们首先编制了婴幼儿洗护用品项目章程，明确定义了婴幼儿洗护用品项目的目标、范围、风险等关键要素。随后，婴幼儿洗护用品项目团队根据计划陆续编制了需求文档、设计文档、测试文档等各类文档，确保婴幼儿洗护用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婴幼儿洗护用品项目管理中的重要环节，旨在确保婴幼儿洗护用品项目文档符合质量标准和婴幼儿洗护用品项目需求。在婴幼儿洗护用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除了内部审查，我们还进行了外部审查，邀请婴幼儿洗护用品项目相关利益方和专业领域的专家对文档进行独立审查。这有助于获取更全面、客观的反馈，确保婴幼儿洗护用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婴幼儿洗护用品项目在文档编制与审查方面建立了严格的管理机制，通过规范的流程和多维度的审查，确保婴幼儿洗护用品项目文档的质量、准确性和可靠性，为婴幼儿洗护用品项目的顺利推进提供了有力支持。</w:t>
      </w:r>
    </w:p>
    <w:p>
      <w:pPr>
        <w:pStyle w:val="Heading2"/>
        <w:ind w:firstLine="560" w:firstLineChars="200"/>
        <w:rPr>
          <w:rFonts w:ascii="仿宋" w:eastAsia="仿宋" w:hAnsi="仿宋" w:cs="仿宋" w:hint="eastAsia"/>
          <w:sz w:val="28"/>
          <w:lang w:eastAsia="zh-CN"/>
        </w:rPr>
      </w:pPr>
      <w:bookmarkStart w:id="10" w:name="_Toc821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在婴幼儿洗护用品项目中，我们致力于优化文档发布与分发过程，以确保信息的高效传递和团队间协作的顺畅进行。以下是我们采取的关键优化策略：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我们通过多渠道发布文档，包括电子邮件、婴幼儿洗护用品项目管理平台、内部网站等，以满足不同团队成员的偏好和需求。多渠道发布确保了信息的全面覆盖。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我们采用了精细的权限控制，确保只有授权人员可以访问敏感信息。这种安全措施保护了婴幼儿洗护用品项目文档的机密性，防止了未经授权的信息泄露。</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55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婴幼儿洗护用品项目生命周期中一个至关重要的环节，直接关系到婴幼儿洗护用品项目信息的长期保存和历史记录的完整性。在婴幼儿洗护用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7234"/>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3298"/>
      <w:r>
        <w:rPr>
          <w:rFonts w:ascii="仿宋" w:eastAsia="仿宋" w:hAnsi="仿宋" w:cs="仿宋" w:hint="eastAsia"/>
          <w:lang w:eastAsia="zh-CN"/>
        </w:rPr>
        <w:t>(一)、婴幼儿洗护用品行业分析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婴幼儿洗护用品行业一直以来都是市场的关注焦点。行业内的发展趋势、竞争态势以及潜在机会都对婴幼儿洗护用品项目的推进产生深远的影响。通过深入研究行业的整体概貌，我们将更好地理解行业的核心特征，为婴幼儿洗护用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婴幼儿洗护用品行业，技术一直是推动创新和发展的关键因素。我们将对当前技术趋势进行详尽分析，包括但不限于人工智能、大数据应用、先进制造技术等。这有助于婴幼儿洗护用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婴幼儿洗护用品项目成功的基础。我们将对主要竞争对手进行深入研究，包括其市场份额、产品特点、市场定位等。通过全面了解竞争对手的优势和劣势，婴幼儿洗护用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3702"/>
      <w:r>
        <w:rPr>
          <w:rFonts w:ascii="仿宋" w:eastAsia="仿宋" w:hAnsi="仿宋" w:cs="仿宋" w:hint="eastAsia"/>
          <w:sz w:val="28"/>
          <w:lang w:eastAsia="zh-CN"/>
        </w:rPr>
        <w:t>(二)、婴幼儿洗护用品市场分析预测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婴幼儿洗护用品市场未来的增长趋势。这包括市场的整体规模、各细分领域的发展趋势等。婴幼儿洗护用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婴幼儿洗护用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婴幼儿洗护用品项目实施过程中需要充分考虑的因素。我们将对市场风险进行全面评估，包括但不限于政策法规风险、市场竞争风险、技术变革风险等。通过对潜在风险的深入分析，婴幼儿洗护用品项目可以制定相应的风险缓解策略，降低不确定性对婴幼儿洗护用品项目的影响。</w:t>
      </w:r>
    </w:p>
    <w:p>
      <w:pPr>
        <w:pStyle w:val="Heading1"/>
        <w:ind w:firstLine="560" w:firstLineChars="200"/>
        <w:rPr>
          <w:rFonts w:ascii="仿宋" w:eastAsia="仿宋" w:hAnsi="仿宋" w:cs="仿宋" w:hint="eastAsia"/>
          <w:sz w:val="28"/>
          <w:lang w:eastAsia="zh-CN"/>
        </w:rPr>
      </w:pPr>
      <w:bookmarkStart w:id="15" w:name="_Toc12610"/>
      <w:r>
        <w:rPr>
          <w:rFonts w:ascii="仿宋" w:eastAsia="仿宋" w:hAnsi="仿宋" w:cs="仿宋" w:hint="eastAsia"/>
          <w:sz w:val="28"/>
          <w:lang w:eastAsia="zh-CN"/>
        </w:rPr>
        <w:t>四、婴幼儿洗护用品项目绩效评估</w:t>
      </w:r>
      <w:bookmarkEnd w:id="15"/>
    </w:p>
    <w:p>
      <w:pPr>
        <w:pStyle w:val="Heading2"/>
        <w:rPr>
          <w:rFonts w:ascii="仿宋" w:eastAsia="仿宋" w:hAnsi="仿宋" w:cs="仿宋" w:hint="eastAsia"/>
          <w:lang w:eastAsia="zh-CN"/>
        </w:rPr>
      </w:pPr>
      <w:bookmarkStart w:id="16" w:name="_Toc19292"/>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婴幼儿洗护用品项目中，我们设计了一套全面的绩效评估指标，以确保婴幼儿洗护用品项目的可控和成功交付。这些指标跨足婴幼儿洗护用品项目目标、成本、进度和质量等多个维度，为我们提供了全面洞察婴幼儿洗护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婴幼儿洗护用品项目目标达成率是我们关注的首要指标。我们设定了明确的目标，并通过定期监测和评估，迅速发现并应对潜在的目标偏差。这为婴幼儿洗护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成本绩效是另一个核心关注点。通过实际成本与预算成本的对比分析，我们深入了解成本差异的原因，及时调整资源分配，保持婴幼儿洗护用品项目在经济效益方面的合理水平。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婴幼儿洗护用品项目进度作为关键的绩效指标之一，得到了精心的关注。我们制定了详细的婴幼儿洗护用品项目进度计划，并设立了进度符合度指标，确保实际进度与计划进度保持一致。这使我们能够快速发现和解决潜在的进度问题，保持婴幼儿洗护用品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质量指标是我们评估婴幼儿洗护用品项目绩效的不可或缺的一环。我们引入了一系列的质量标准和客户满意度指标，以确保婴幼儿洗护用品项目交付的成果在质量上达到或超越预期水平。通过持续监测这些指标，我们努力提升婴幼儿洗护用品项目整体质量水平，为婴幼儿洗护用品项目的成功交付提供有力保障。通过这些科学且全面的绩效评估，我们能够更好地引导婴幼儿洗护用品项目的持续改进，确保婴幼儿洗护用品项目目标的顺利达成。</w:t>
      </w:r>
    </w:p>
    <w:p>
      <w:pPr>
        <w:pStyle w:val="Heading2"/>
        <w:ind w:firstLine="560" w:firstLineChars="200"/>
        <w:rPr>
          <w:rFonts w:ascii="仿宋" w:eastAsia="仿宋" w:hAnsi="仿宋" w:cs="仿宋" w:hint="eastAsia"/>
          <w:sz w:val="28"/>
          <w:lang w:eastAsia="zh-CN"/>
        </w:rPr>
      </w:pPr>
      <w:bookmarkStart w:id="17" w:name="_Toc198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绩效评估是婴幼儿洗护用品项目中的关键环节，为确保婴幼儿洗护用品项目达到预期目标，我们采用了多层次、多维度的绩效评估方法。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婴幼儿洗护用品项目的战略目标对齐，确保每个决策和行动都与婴幼儿洗护用品项目整体目标保持一致。团队会定期召开战略对齐会议，审视当前工作与婴幼儿洗护用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婴幼儿洗护用品项目进度、质量、成本和风险等方面。这些指标通过数据收集和分析，为婴幼儿洗护用品项目管理团队提供了客观的评估依据。例如，我们通过婴幼儿洗护用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婴幼儿洗护用品项目内部，还考虑了婴幼儿洗护用品项目对外部环境的影响。我们定期进行干系人满意度调查，以了解各利益相关方对婴幼儿洗护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这种多层次、多角度的绩效评估方法，使得我们能够全面了解婴幼儿洗护用品项目的运行状态，及时做出调整，确保婴幼儿洗护用品项目在不断变化的环境中保持稳健前行。</w:t>
      </w:r>
    </w:p>
    <w:p>
      <w:pPr>
        <w:pStyle w:val="Heading2"/>
        <w:ind w:firstLine="560" w:firstLineChars="200"/>
        <w:rPr>
          <w:rFonts w:ascii="仿宋" w:eastAsia="仿宋" w:hAnsi="仿宋" w:cs="仿宋" w:hint="eastAsia"/>
          <w:sz w:val="28"/>
          <w:lang w:eastAsia="zh-CN"/>
        </w:rPr>
      </w:pPr>
      <w:bookmarkStart w:id="18" w:name="_Toc15337"/>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为了确保婴幼儿洗护用品项目的有效管理和不断优化，我们采用了精心设计的绩效评估周期。这个周期旨在实现灵活、实时和全面的评估，以适应婴幼儿洗护用品项目执行中的各种挑战。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婴幼儿洗护用品项目的不同需求，分为短期、中期和长期。短期评估关注每个迭代或工作周期，以及时发现和解决当前任务中的问题。中期评估涵盖几个迭代，深入了解整体婴幼儿洗护用品项目的趋势和性能。长期评估则着眼于整个婴幼儿洗护用品项目阶段，确保婴幼儿洗护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婴幼儿洗护用品项目管理工具和协作平台，团队成员能够随时更新和分享婴幼儿洗护用品项目数据。这种实时性的反馈机制使我们能够及时察觉潜在问题，快速调整，保持婴幼儿洗护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婴幼儿洗护用品项目的决策制定密不可分。每个周期的婴幼儿洗护用品项目回顾会议成为集体总结经验、识别问题深层次原因并找到创新解决方案的平台。这种定期的反思与调整机制使婴幼儿洗护用品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https://d.book118.com/398076107015006025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婴幼儿洗护用品项目规划设计纲要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215A2"/>
    <w:rsid w:val="0EC215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7610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2024-01-08T18:32:00Z</dcterms:created>
  <dcterms:modified xsi:type="dcterms:W3CDTF">2024-01-08T18:32:56Z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FE8A82633EA648CCA5FE407635AEA923_11</vt:lpwstr>
  </property>
  <property fmtid="{D5CDD505-2E9C-101B-9397-08002B2CF9AE}" pid="3" name="KSOProductBuildVer">
    <vt:lpwstr>2052-12.1.0.16120</vt:lpwstr>
  </property>
</Properties>
</file>