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轴承及其零件项目计划设计方案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6" w:history="1">
        <w:r>
          <w:rPr>
            <w:rFonts w:ascii="仿宋" w:eastAsia="仿宋" w:hAnsi="仿宋" w:cs="仿宋" w:hint="eastAsia"/>
            <w:lang w:eastAsia="zh-CN"/>
          </w:rPr>
          <w:t>序言</w:t>
        </w:r>
        <w:r>
          <w:tab/>
        </w:r>
        <w:r>
          <w:fldChar w:fldCharType="begin"/>
        </w:r>
        <w:r>
          <w:instrText xml:space="preserve"> PAGEREF _Toc12816 \h </w:instrText>
        </w:r>
        <w:r>
          <w:fldChar w:fldCharType="separate"/>
        </w:r>
        <w:r>
          <w:t>3</w:t>
        </w:r>
        <w:r>
          <w:fldChar w:fldCharType="end"/>
        </w:r>
      </w:hyperlink>
    </w:p>
    <w:p>
      <w:pPr>
        <w:pStyle w:val="TOC1"/>
        <w:tabs>
          <w:tab w:val="right" w:leader="dot" w:pos="8306"/>
        </w:tabs>
      </w:pPr>
      <w:hyperlink w:anchor="_Toc22465" w:history="1">
        <w:r>
          <w:rPr>
            <w:rFonts w:ascii="仿宋" w:eastAsia="仿宋" w:hAnsi="仿宋" w:cs="仿宋" w:hint="eastAsia"/>
            <w:lang w:eastAsia="zh-CN"/>
          </w:rPr>
          <w:t>一、轴承及其零件项目选址可行性分析</w:t>
        </w:r>
        <w:r>
          <w:tab/>
        </w:r>
        <w:r>
          <w:fldChar w:fldCharType="begin"/>
        </w:r>
        <w:r>
          <w:instrText xml:space="preserve"> PAGEREF _Toc22465 \h </w:instrText>
        </w:r>
        <w:r>
          <w:fldChar w:fldCharType="separate"/>
        </w:r>
        <w:r>
          <w:t>3</w:t>
        </w:r>
        <w:r>
          <w:fldChar w:fldCharType="end"/>
        </w:r>
      </w:hyperlink>
    </w:p>
    <w:p>
      <w:pPr>
        <w:pStyle w:val="TOC2"/>
        <w:tabs>
          <w:tab w:val="right" w:leader="dot" w:pos="8306"/>
        </w:tabs>
      </w:pPr>
      <w:hyperlink w:anchor="_Toc18879" w:history="1">
        <w:r>
          <w:rPr>
            <w:rFonts w:ascii="仿宋" w:eastAsia="仿宋" w:hAnsi="仿宋" w:cs="仿宋" w:hint="eastAsia"/>
            <w:lang w:eastAsia="zh-CN"/>
          </w:rPr>
          <w:t>(一)、轴承及其零件项目选址</w:t>
        </w:r>
        <w:r>
          <w:tab/>
        </w:r>
        <w:r>
          <w:fldChar w:fldCharType="begin"/>
        </w:r>
        <w:r>
          <w:instrText xml:space="preserve"> PAGEREF _Toc18879 \h </w:instrText>
        </w:r>
        <w:r>
          <w:fldChar w:fldCharType="separate"/>
        </w:r>
        <w:r>
          <w:t>3</w:t>
        </w:r>
        <w:r>
          <w:fldChar w:fldCharType="end"/>
        </w:r>
      </w:hyperlink>
    </w:p>
    <w:p>
      <w:pPr>
        <w:pStyle w:val="TOC2"/>
        <w:tabs>
          <w:tab w:val="right" w:leader="dot" w:pos="8306"/>
        </w:tabs>
      </w:pPr>
      <w:hyperlink w:anchor="_Toc1407" w:history="1">
        <w:r>
          <w:rPr>
            <w:rFonts w:ascii="仿宋" w:eastAsia="仿宋" w:hAnsi="仿宋" w:cs="仿宋" w:hint="eastAsia"/>
            <w:lang w:eastAsia="zh-CN"/>
          </w:rPr>
          <w:t>(二)、用地控制指标</w:t>
        </w:r>
        <w:r>
          <w:tab/>
        </w:r>
        <w:r>
          <w:fldChar w:fldCharType="begin"/>
        </w:r>
        <w:r>
          <w:instrText xml:space="preserve"> PAGEREF _Toc1407 \h </w:instrText>
        </w:r>
        <w:r>
          <w:fldChar w:fldCharType="separate"/>
        </w:r>
        <w:r>
          <w:t>3</w:t>
        </w:r>
        <w:r>
          <w:fldChar w:fldCharType="end"/>
        </w:r>
      </w:hyperlink>
    </w:p>
    <w:p>
      <w:pPr>
        <w:pStyle w:val="TOC2"/>
        <w:tabs>
          <w:tab w:val="right" w:leader="dot" w:pos="8306"/>
        </w:tabs>
      </w:pPr>
      <w:hyperlink w:anchor="_Toc11330" w:history="1">
        <w:r>
          <w:rPr>
            <w:rFonts w:ascii="仿宋" w:eastAsia="仿宋" w:hAnsi="仿宋" w:cs="仿宋" w:hint="eastAsia"/>
            <w:lang w:eastAsia="zh-CN"/>
          </w:rPr>
          <w:t>(三)、节约用地措施</w:t>
        </w:r>
        <w:r>
          <w:tab/>
        </w:r>
        <w:r>
          <w:fldChar w:fldCharType="begin"/>
        </w:r>
        <w:r>
          <w:instrText xml:space="preserve"> PAGEREF _Toc11330 \h </w:instrText>
        </w:r>
        <w:r>
          <w:fldChar w:fldCharType="separate"/>
        </w:r>
        <w:r>
          <w:t>5</w:t>
        </w:r>
        <w:r>
          <w:fldChar w:fldCharType="end"/>
        </w:r>
      </w:hyperlink>
    </w:p>
    <w:p>
      <w:pPr>
        <w:pStyle w:val="TOC2"/>
        <w:tabs>
          <w:tab w:val="right" w:leader="dot" w:pos="8306"/>
        </w:tabs>
      </w:pPr>
      <w:hyperlink w:anchor="_Toc15459" w:history="1">
        <w:r>
          <w:rPr>
            <w:rFonts w:ascii="仿宋" w:eastAsia="仿宋" w:hAnsi="仿宋" w:cs="仿宋" w:hint="eastAsia"/>
            <w:lang w:eastAsia="zh-CN"/>
          </w:rPr>
          <w:t>(四)、总图布置方案</w:t>
        </w:r>
        <w:r>
          <w:tab/>
        </w:r>
        <w:r>
          <w:fldChar w:fldCharType="begin"/>
        </w:r>
        <w:r>
          <w:instrText xml:space="preserve"> PAGEREF _Toc15459 \h </w:instrText>
        </w:r>
        <w:r>
          <w:fldChar w:fldCharType="separate"/>
        </w:r>
        <w:r>
          <w:t>6</w:t>
        </w:r>
        <w:r>
          <w:fldChar w:fldCharType="end"/>
        </w:r>
      </w:hyperlink>
    </w:p>
    <w:p>
      <w:pPr>
        <w:pStyle w:val="TOC2"/>
        <w:tabs>
          <w:tab w:val="right" w:leader="dot" w:pos="8306"/>
        </w:tabs>
      </w:pPr>
      <w:hyperlink w:anchor="_Toc1906" w:history="1">
        <w:r>
          <w:rPr>
            <w:rFonts w:ascii="仿宋" w:eastAsia="仿宋" w:hAnsi="仿宋" w:cs="仿宋" w:hint="eastAsia"/>
            <w:lang w:eastAsia="zh-CN"/>
          </w:rPr>
          <w:t>(五)、选址综合评价</w:t>
        </w:r>
        <w:r>
          <w:tab/>
        </w:r>
        <w:r>
          <w:fldChar w:fldCharType="begin"/>
        </w:r>
        <w:r>
          <w:instrText xml:space="preserve"> PAGEREF _Toc1906 \h </w:instrText>
        </w:r>
        <w:r>
          <w:fldChar w:fldCharType="separate"/>
        </w:r>
        <w:r>
          <w:t>7</w:t>
        </w:r>
        <w:r>
          <w:fldChar w:fldCharType="end"/>
        </w:r>
      </w:hyperlink>
    </w:p>
    <w:p>
      <w:pPr>
        <w:pStyle w:val="TOC1"/>
        <w:tabs>
          <w:tab w:val="right" w:leader="dot" w:pos="8306"/>
        </w:tabs>
      </w:pPr>
      <w:hyperlink w:anchor="_Toc23009" w:history="1">
        <w:r>
          <w:rPr>
            <w:rFonts w:ascii="仿宋" w:eastAsia="仿宋" w:hAnsi="仿宋" w:cs="仿宋" w:hint="eastAsia"/>
            <w:lang w:eastAsia="zh-CN"/>
          </w:rPr>
          <w:t>二、轴承及其零件项目文档管理</w:t>
        </w:r>
        <w:r>
          <w:tab/>
        </w:r>
        <w:r>
          <w:fldChar w:fldCharType="begin"/>
        </w:r>
        <w:r>
          <w:instrText xml:space="preserve"> PAGEREF _Toc23009 \h </w:instrText>
        </w:r>
        <w:r>
          <w:fldChar w:fldCharType="separate"/>
        </w:r>
        <w:r>
          <w:t>8</w:t>
        </w:r>
        <w:r>
          <w:fldChar w:fldCharType="end"/>
        </w:r>
      </w:hyperlink>
    </w:p>
    <w:p>
      <w:pPr>
        <w:pStyle w:val="TOC2"/>
        <w:tabs>
          <w:tab w:val="right" w:leader="dot" w:pos="8306"/>
        </w:tabs>
      </w:pPr>
      <w:hyperlink w:anchor="_Toc5612" w:history="1">
        <w:r>
          <w:rPr>
            <w:rFonts w:ascii="仿宋" w:eastAsia="仿宋" w:hAnsi="仿宋" w:cs="仿宋" w:hint="eastAsia"/>
            <w:lang w:eastAsia="zh-CN"/>
          </w:rPr>
          <w:t>(一)、文档编制与审查</w:t>
        </w:r>
        <w:r>
          <w:tab/>
        </w:r>
        <w:r>
          <w:fldChar w:fldCharType="begin"/>
        </w:r>
        <w:r>
          <w:instrText xml:space="preserve"> PAGEREF _Toc5612 \h </w:instrText>
        </w:r>
        <w:r>
          <w:fldChar w:fldCharType="separate"/>
        </w:r>
        <w:r>
          <w:t>8</w:t>
        </w:r>
        <w:r>
          <w:fldChar w:fldCharType="end"/>
        </w:r>
      </w:hyperlink>
    </w:p>
    <w:p>
      <w:pPr>
        <w:pStyle w:val="TOC2"/>
        <w:tabs>
          <w:tab w:val="right" w:leader="dot" w:pos="8306"/>
        </w:tabs>
      </w:pPr>
      <w:hyperlink w:anchor="_Toc7478" w:history="1">
        <w:r>
          <w:rPr>
            <w:rFonts w:ascii="仿宋" w:eastAsia="仿宋" w:hAnsi="仿宋" w:cs="仿宋" w:hint="eastAsia"/>
            <w:lang w:eastAsia="zh-CN"/>
          </w:rPr>
          <w:t>(二)、文档发布与分发</w:t>
        </w:r>
        <w:r>
          <w:tab/>
        </w:r>
        <w:r>
          <w:fldChar w:fldCharType="begin"/>
        </w:r>
        <w:r>
          <w:instrText xml:space="preserve"> PAGEREF _Toc7478 \h </w:instrText>
        </w:r>
        <w:r>
          <w:fldChar w:fldCharType="separate"/>
        </w:r>
        <w:r>
          <w:t>10</w:t>
        </w:r>
        <w:r>
          <w:fldChar w:fldCharType="end"/>
        </w:r>
      </w:hyperlink>
    </w:p>
    <w:p>
      <w:pPr>
        <w:pStyle w:val="TOC2"/>
        <w:tabs>
          <w:tab w:val="right" w:leader="dot" w:pos="8306"/>
        </w:tabs>
      </w:pPr>
      <w:hyperlink w:anchor="_Toc5318" w:history="1">
        <w:r>
          <w:rPr>
            <w:rFonts w:ascii="仿宋" w:eastAsia="仿宋" w:hAnsi="仿宋" w:cs="仿宋" w:hint="eastAsia"/>
            <w:lang w:eastAsia="zh-CN"/>
          </w:rPr>
          <w:t>(三)、文档存档与归档</w:t>
        </w:r>
        <w:r>
          <w:tab/>
        </w:r>
        <w:r>
          <w:fldChar w:fldCharType="begin"/>
        </w:r>
        <w:r>
          <w:instrText xml:space="preserve"> PAGEREF _Toc5318 \h </w:instrText>
        </w:r>
        <w:r>
          <w:fldChar w:fldCharType="separate"/>
        </w:r>
        <w:r>
          <w:t>11</w:t>
        </w:r>
        <w:r>
          <w:fldChar w:fldCharType="end"/>
        </w:r>
      </w:hyperlink>
    </w:p>
    <w:p>
      <w:pPr>
        <w:pStyle w:val="TOC1"/>
        <w:tabs>
          <w:tab w:val="right" w:leader="dot" w:pos="8306"/>
        </w:tabs>
      </w:pPr>
      <w:hyperlink w:anchor="_Toc1730" w:history="1">
        <w:r>
          <w:rPr>
            <w:rFonts w:ascii="仿宋" w:eastAsia="仿宋" w:hAnsi="仿宋" w:cs="仿宋" w:hint="eastAsia"/>
            <w:lang w:eastAsia="zh-CN"/>
          </w:rPr>
          <w:t>三、轴承及其零件项目建设背景及必要性分析</w:t>
        </w:r>
        <w:r>
          <w:tab/>
        </w:r>
        <w:r>
          <w:fldChar w:fldCharType="begin"/>
        </w:r>
        <w:r>
          <w:instrText xml:space="preserve"> PAGEREF _Toc1730 \h </w:instrText>
        </w:r>
        <w:r>
          <w:fldChar w:fldCharType="separate"/>
        </w:r>
        <w:r>
          <w:t>12</w:t>
        </w:r>
        <w:r>
          <w:fldChar w:fldCharType="end"/>
        </w:r>
      </w:hyperlink>
    </w:p>
    <w:p>
      <w:pPr>
        <w:pStyle w:val="TOC2"/>
        <w:tabs>
          <w:tab w:val="right" w:leader="dot" w:pos="8306"/>
        </w:tabs>
      </w:pPr>
      <w:hyperlink w:anchor="_Toc25588" w:history="1">
        <w:r>
          <w:rPr>
            <w:rFonts w:ascii="仿宋" w:eastAsia="仿宋" w:hAnsi="仿宋" w:cs="仿宋" w:hint="eastAsia"/>
            <w:lang w:eastAsia="zh-CN"/>
          </w:rPr>
          <w:t>(一)、轴承及其零件项目背景分析</w:t>
        </w:r>
        <w:r>
          <w:tab/>
        </w:r>
        <w:r>
          <w:fldChar w:fldCharType="begin"/>
        </w:r>
        <w:r>
          <w:instrText xml:space="preserve"> PAGEREF _Toc25588 \h </w:instrText>
        </w:r>
        <w:r>
          <w:fldChar w:fldCharType="separate"/>
        </w:r>
        <w:r>
          <w:t>12</w:t>
        </w:r>
        <w:r>
          <w:fldChar w:fldCharType="end"/>
        </w:r>
      </w:hyperlink>
    </w:p>
    <w:p>
      <w:pPr>
        <w:pStyle w:val="TOC2"/>
        <w:tabs>
          <w:tab w:val="right" w:leader="dot" w:pos="8306"/>
        </w:tabs>
      </w:pPr>
      <w:hyperlink w:anchor="_Toc15193" w:history="1">
        <w:r>
          <w:rPr>
            <w:rFonts w:ascii="仿宋" w:eastAsia="仿宋" w:hAnsi="仿宋" w:cs="仿宋" w:hint="eastAsia"/>
            <w:lang w:eastAsia="zh-CN"/>
          </w:rPr>
          <w:t>(二)、轴承及其零件项目建设必要性分析</w:t>
        </w:r>
        <w:r>
          <w:tab/>
        </w:r>
        <w:r>
          <w:fldChar w:fldCharType="begin"/>
        </w:r>
        <w:r>
          <w:instrText xml:space="preserve"> PAGEREF _Toc15193 \h </w:instrText>
        </w:r>
        <w:r>
          <w:fldChar w:fldCharType="separate"/>
        </w:r>
        <w:r>
          <w:t>13</w:t>
        </w:r>
        <w:r>
          <w:fldChar w:fldCharType="end"/>
        </w:r>
      </w:hyperlink>
    </w:p>
    <w:p>
      <w:pPr>
        <w:pStyle w:val="TOC1"/>
        <w:tabs>
          <w:tab w:val="right" w:leader="dot" w:pos="8306"/>
        </w:tabs>
      </w:pPr>
      <w:hyperlink w:anchor="_Toc3821" w:history="1">
        <w:r>
          <w:rPr>
            <w:rFonts w:ascii="仿宋" w:eastAsia="仿宋" w:hAnsi="仿宋" w:cs="仿宋" w:hint="eastAsia"/>
            <w:lang w:eastAsia="zh-CN"/>
          </w:rPr>
          <w:t>四、产品规划分析</w:t>
        </w:r>
        <w:r>
          <w:tab/>
        </w:r>
        <w:r>
          <w:fldChar w:fldCharType="begin"/>
        </w:r>
        <w:r>
          <w:instrText xml:space="preserve"> PAGEREF _Toc3821 \h </w:instrText>
        </w:r>
        <w:r>
          <w:fldChar w:fldCharType="separate"/>
        </w:r>
        <w:r>
          <w:t>15</w:t>
        </w:r>
        <w:r>
          <w:fldChar w:fldCharType="end"/>
        </w:r>
      </w:hyperlink>
    </w:p>
    <w:p>
      <w:pPr>
        <w:pStyle w:val="TOC2"/>
        <w:tabs>
          <w:tab w:val="right" w:leader="dot" w:pos="8306"/>
        </w:tabs>
      </w:pPr>
      <w:hyperlink w:anchor="_Toc21210" w:history="1">
        <w:r>
          <w:rPr>
            <w:rFonts w:ascii="仿宋" w:eastAsia="仿宋" w:hAnsi="仿宋" w:cs="仿宋" w:hint="eastAsia"/>
            <w:lang w:eastAsia="zh-CN"/>
          </w:rPr>
          <w:t>(一)、产品规划</w:t>
        </w:r>
        <w:r>
          <w:tab/>
        </w:r>
        <w:r>
          <w:fldChar w:fldCharType="begin"/>
        </w:r>
        <w:r>
          <w:instrText xml:space="preserve"> PAGEREF _Toc21210 \h </w:instrText>
        </w:r>
        <w:r>
          <w:fldChar w:fldCharType="separate"/>
        </w:r>
        <w:r>
          <w:t>15</w:t>
        </w:r>
        <w:r>
          <w:fldChar w:fldCharType="end"/>
        </w:r>
      </w:hyperlink>
    </w:p>
    <w:p>
      <w:pPr>
        <w:pStyle w:val="TOC2"/>
        <w:tabs>
          <w:tab w:val="right" w:leader="dot" w:pos="8306"/>
        </w:tabs>
      </w:pPr>
      <w:hyperlink w:anchor="_Toc10055" w:history="1">
        <w:r>
          <w:rPr>
            <w:rFonts w:ascii="仿宋" w:eastAsia="仿宋" w:hAnsi="仿宋" w:cs="仿宋" w:hint="eastAsia"/>
            <w:lang w:eastAsia="zh-CN"/>
          </w:rPr>
          <w:t>(二)、建设规模</w:t>
        </w:r>
        <w:r>
          <w:tab/>
        </w:r>
        <w:r>
          <w:fldChar w:fldCharType="begin"/>
        </w:r>
        <w:r>
          <w:instrText xml:space="preserve"> PAGEREF _Toc10055 \h </w:instrText>
        </w:r>
        <w:r>
          <w:fldChar w:fldCharType="separate"/>
        </w:r>
        <w:r>
          <w:t>16</w:t>
        </w:r>
        <w:r>
          <w:fldChar w:fldCharType="end"/>
        </w:r>
      </w:hyperlink>
    </w:p>
    <w:p>
      <w:pPr>
        <w:pStyle w:val="TOC1"/>
        <w:tabs>
          <w:tab w:val="right" w:leader="dot" w:pos="8306"/>
        </w:tabs>
      </w:pPr>
      <w:hyperlink w:anchor="_Toc29907" w:history="1">
        <w:r>
          <w:rPr>
            <w:rFonts w:ascii="仿宋" w:eastAsia="仿宋" w:hAnsi="仿宋" w:cs="仿宋" w:hint="eastAsia"/>
            <w:lang w:eastAsia="zh-CN"/>
          </w:rPr>
          <w:t>五、工艺说明</w:t>
        </w:r>
        <w:r>
          <w:tab/>
        </w:r>
        <w:r>
          <w:fldChar w:fldCharType="begin"/>
        </w:r>
        <w:r>
          <w:instrText xml:space="preserve"> PAGEREF _Toc29907 \h </w:instrText>
        </w:r>
        <w:r>
          <w:fldChar w:fldCharType="separate"/>
        </w:r>
        <w:r>
          <w:t>17</w:t>
        </w:r>
        <w:r>
          <w:fldChar w:fldCharType="end"/>
        </w:r>
      </w:hyperlink>
    </w:p>
    <w:p>
      <w:pPr>
        <w:pStyle w:val="TOC2"/>
        <w:tabs>
          <w:tab w:val="right" w:leader="dot" w:pos="8306"/>
        </w:tabs>
      </w:pPr>
      <w:hyperlink w:anchor="_Toc26981" w:history="1">
        <w:r>
          <w:rPr>
            <w:rFonts w:ascii="仿宋" w:eastAsia="仿宋" w:hAnsi="仿宋" w:cs="仿宋" w:hint="eastAsia"/>
            <w:lang w:eastAsia="zh-CN"/>
          </w:rPr>
          <w:t>(一)、技术管理特点</w:t>
        </w:r>
        <w:r>
          <w:tab/>
        </w:r>
        <w:r>
          <w:fldChar w:fldCharType="begin"/>
        </w:r>
        <w:r>
          <w:instrText xml:space="preserve"> PAGEREF _Toc26981 \h </w:instrText>
        </w:r>
        <w:r>
          <w:fldChar w:fldCharType="separate"/>
        </w:r>
        <w:r>
          <w:t>17</w:t>
        </w:r>
        <w:r>
          <w:fldChar w:fldCharType="end"/>
        </w:r>
      </w:hyperlink>
    </w:p>
    <w:p>
      <w:pPr>
        <w:pStyle w:val="TOC2"/>
        <w:tabs>
          <w:tab w:val="right" w:leader="dot" w:pos="8306"/>
        </w:tabs>
      </w:pPr>
      <w:hyperlink w:anchor="_Toc31486" w:history="1">
        <w:r>
          <w:rPr>
            <w:rFonts w:ascii="仿宋" w:eastAsia="仿宋" w:hAnsi="仿宋" w:cs="仿宋" w:hint="eastAsia"/>
            <w:lang w:eastAsia="zh-CN"/>
          </w:rPr>
          <w:t>(二)、轴承及其零件项目工艺技术设计方案</w:t>
        </w:r>
        <w:r>
          <w:tab/>
        </w:r>
        <w:r>
          <w:fldChar w:fldCharType="begin"/>
        </w:r>
        <w:r>
          <w:instrText xml:space="preserve"> PAGEREF _Toc31486 \h </w:instrText>
        </w:r>
        <w:r>
          <w:fldChar w:fldCharType="separate"/>
        </w:r>
        <w:r>
          <w:t>18</w:t>
        </w:r>
        <w:r>
          <w:fldChar w:fldCharType="end"/>
        </w:r>
      </w:hyperlink>
    </w:p>
    <w:p>
      <w:pPr>
        <w:pStyle w:val="TOC2"/>
        <w:tabs>
          <w:tab w:val="right" w:leader="dot" w:pos="8306"/>
        </w:tabs>
      </w:pPr>
      <w:hyperlink w:anchor="_Toc9072" w:history="1">
        <w:r>
          <w:rPr>
            <w:rFonts w:ascii="仿宋" w:eastAsia="仿宋" w:hAnsi="仿宋" w:cs="仿宋" w:hint="eastAsia"/>
            <w:lang w:eastAsia="zh-CN"/>
          </w:rPr>
          <w:t>(三)、设备选型方案</w:t>
        </w:r>
        <w:r>
          <w:tab/>
        </w:r>
        <w:r>
          <w:fldChar w:fldCharType="begin"/>
        </w:r>
        <w:r>
          <w:instrText xml:space="preserve"> PAGEREF _Toc9072 \h </w:instrText>
        </w:r>
        <w:r>
          <w:fldChar w:fldCharType="separate"/>
        </w:r>
        <w:r>
          <w:t>19</w:t>
        </w:r>
        <w:r>
          <w:fldChar w:fldCharType="end"/>
        </w:r>
      </w:hyperlink>
    </w:p>
    <w:p>
      <w:pPr>
        <w:pStyle w:val="TOC1"/>
        <w:tabs>
          <w:tab w:val="right" w:leader="dot" w:pos="8306"/>
        </w:tabs>
      </w:pPr>
      <w:hyperlink w:anchor="_Toc20693" w:history="1">
        <w:r>
          <w:rPr>
            <w:rFonts w:ascii="仿宋" w:eastAsia="仿宋" w:hAnsi="仿宋" w:cs="仿宋" w:hint="eastAsia"/>
            <w:lang w:eastAsia="zh-CN"/>
          </w:rPr>
          <w:t>六、市场分析、调研</w:t>
        </w:r>
        <w:r>
          <w:tab/>
        </w:r>
        <w:r>
          <w:fldChar w:fldCharType="begin"/>
        </w:r>
        <w:r>
          <w:instrText xml:space="preserve"> PAGEREF _Toc20693 \h </w:instrText>
        </w:r>
        <w:r>
          <w:fldChar w:fldCharType="separate"/>
        </w:r>
        <w:r>
          <w:t>20</w:t>
        </w:r>
        <w:r>
          <w:fldChar w:fldCharType="end"/>
        </w:r>
      </w:hyperlink>
    </w:p>
    <w:p>
      <w:pPr>
        <w:pStyle w:val="TOC2"/>
        <w:tabs>
          <w:tab w:val="right" w:leader="dot" w:pos="8306"/>
        </w:tabs>
      </w:pPr>
      <w:hyperlink w:anchor="_Toc22827" w:history="1">
        <w:r>
          <w:rPr>
            <w:rFonts w:ascii="仿宋" w:eastAsia="仿宋" w:hAnsi="仿宋" w:cs="仿宋" w:hint="eastAsia"/>
            <w:lang w:eastAsia="zh-CN"/>
          </w:rPr>
          <w:t>(一)、轴承及其零件行业分析</w:t>
        </w:r>
        <w:r>
          <w:tab/>
        </w:r>
        <w:r>
          <w:fldChar w:fldCharType="begin"/>
        </w:r>
        <w:r>
          <w:instrText xml:space="preserve"> PAGEREF _Toc22827 \h </w:instrText>
        </w:r>
        <w:r>
          <w:fldChar w:fldCharType="separate"/>
        </w:r>
        <w:r>
          <w:t>20</w:t>
        </w:r>
        <w:r>
          <w:fldChar w:fldCharType="end"/>
        </w:r>
      </w:hyperlink>
    </w:p>
    <w:p>
      <w:pPr>
        <w:pStyle w:val="TOC2"/>
        <w:tabs>
          <w:tab w:val="right" w:leader="dot" w:pos="8306"/>
        </w:tabs>
      </w:pPr>
      <w:hyperlink w:anchor="_Toc16525" w:history="1">
        <w:r>
          <w:rPr>
            <w:rFonts w:ascii="仿宋" w:eastAsia="仿宋" w:hAnsi="仿宋" w:cs="仿宋" w:hint="eastAsia"/>
            <w:lang w:eastAsia="zh-CN"/>
          </w:rPr>
          <w:t>(二)、轴承及其零件市场分析预测</w:t>
        </w:r>
        <w:r>
          <w:tab/>
        </w:r>
        <w:r>
          <w:fldChar w:fldCharType="begin"/>
        </w:r>
        <w:r>
          <w:instrText xml:space="preserve"> PAGEREF _Toc16525 \h </w:instrText>
        </w:r>
        <w:r>
          <w:fldChar w:fldCharType="separate"/>
        </w:r>
        <w:r>
          <w:t>21</w:t>
        </w:r>
        <w:r>
          <w:fldChar w:fldCharType="end"/>
        </w:r>
      </w:hyperlink>
    </w:p>
    <w:p>
      <w:pPr>
        <w:pStyle w:val="TOC1"/>
        <w:tabs>
          <w:tab w:val="right" w:leader="dot" w:pos="8306"/>
        </w:tabs>
      </w:pPr>
      <w:hyperlink w:anchor="_Toc13161" w:history="1">
        <w:r>
          <w:rPr>
            <w:rFonts w:ascii="仿宋" w:eastAsia="仿宋" w:hAnsi="仿宋" w:cs="仿宋" w:hint="eastAsia"/>
            <w:lang w:eastAsia="zh-CN"/>
          </w:rPr>
          <w:t>七、轴承及其零件项目财务管理</w:t>
        </w:r>
        <w:r>
          <w:tab/>
        </w:r>
        <w:r>
          <w:fldChar w:fldCharType="begin"/>
        </w:r>
        <w:r>
          <w:instrText xml:space="preserve"> PAGEREF _Toc13161 \h </w:instrText>
        </w:r>
        <w:r>
          <w:fldChar w:fldCharType="separate"/>
        </w:r>
        <w:r>
          <w:t>22</w:t>
        </w:r>
        <w:r>
          <w:fldChar w:fldCharType="end"/>
        </w:r>
      </w:hyperlink>
    </w:p>
    <w:p>
      <w:pPr>
        <w:pStyle w:val="TOC2"/>
        <w:tabs>
          <w:tab w:val="right" w:leader="dot" w:pos="8306"/>
        </w:tabs>
      </w:pPr>
      <w:hyperlink w:anchor="_Toc8511" w:history="1">
        <w:r>
          <w:rPr>
            <w:rFonts w:ascii="仿宋" w:eastAsia="仿宋" w:hAnsi="仿宋" w:cs="仿宋" w:hint="eastAsia"/>
            <w:lang w:eastAsia="zh-CN"/>
          </w:rPr>
          <w:t>(一)、资金需求大</w:t>
        </w:r>
        <w:r>
          <w:tab/>
        </w:r>
        <w:r>
          <w:fldChar w:fldCharType="begin"/>
        </w:r>
        <w:r>
          <w:instrText xml:space="preserve"> PAGEREF _Toc8511 \h </w:instrText>
        </w:r>
        <w:r>
          <w:fldChar w:fldCharType="separate"/>
        </w:r>
        <w:r>
          <w:t>22</w:t>
        </w:r>
        <w:r>
          <w:fldChar w:fldCharType="end"/>
        </w:r>
      </w:hyperlink>
    </w:p>
    <w:p>
      <w:pPr>
        <w:pStyle w:val="TOC2"/>
        <w:tabs>
          <w:tab w:val="right" w:leader="dot" w:pos="8306"/>
        </w:tabs>
      </w:pPr>
      <w:hyperlink w:anchor="_Toc44" w:history="1">
        <w:r>
          <w:rPr>
            <w:rFonts w:ascii="仿宋" w:eastAsia="仿宋" w:hAnsi="仿宋" w:cs="仿宋" w:hint="eastAsia"/>
            <w:lang w:eastAsia="zh-CN"/>
          </w:rPr>
          <w:t>(二)、研发周期长</w:t>
        </w:r>
        <w:r>
          <w:tab/>
        </w:r>
        <w:r>
          <w:fldChar w:fldCharType="begin"/>
        </w:r>
        <w:r>
          <w:instrText xml:space="preserve"> PAGEREF _Toc44 \h </w:instrText>
        </w:r>
        <w:r>
          <w:fldChar w:fldCharType="separate"/>
        </w:r>
        <w:r>
          <w:t>23</w:t>
        </w:r>
        <w:r>
          <w:fldChar w:fldCharType="end"/>
        </w:r>
      </w:hyperlink>
    </w:p>
    <w:p>
      <w:pPr>
        <w:pStyle w:val="TOC2"/>
        <w:tabs>
          <w:tab w:val="right" w:leader="dot" w:pos="8306"/>
        </w:tabs>
      </w:pPr>
      <w:hyperlink w:anchor="_Toc14090" w:history="1">
        <w:r>
          <w:rPr>
            <w:rFonts w:ascii="仿宋" w:eastAsia="仿宋" w:hAnsi="仿宋" w:cs="仿宋" w:hint="eastAsia"/>
            <w:lang w:eastAsia="zh-CN"/>
          </w:rPr>
          <w:t>(三)、市场风险大</w:t>
        </w:r>
        <w:r>
          <w:tab/>
        </w:r>
        <w:r>
          <w:fldChar w:fldCharType="begin"/>
        </w:r>
        <w:r>
          <w:instrText xml:space="preserve"> PAGEREF _Toc14090 \h </w:instrText>
        </w:r>
        <w:r>
          <w:fldChar w:fldCharType="separate"/>
        </w:r>
        <w:r>
          <w:t>24</w:t>
        </w:r>
        <w:r>
          <w:fldChar w:fldCharType="end"/>
        </w:r>
      </w:hyperlink>
    </w:p>
    <w:p>
      <w:pPr>
        <w:pStyle w:val="TOC2"/>
        <w:tabs>
          <w:tab w:val="right" w:leader="dot" w:pos="8306"/>
        </w:tabs>
      </w:pPr>
      <w:hyperlink w:anchor="_Toc28849" w:history="1">
        <w:r>
          <w:rPr>
            <w:rFonts w:ascii="仿宋" w:eastAsia="仿宋" w:hAnsi="仿宋" w:cs="仿宋" w:hint="eastAsia"/>
            <w:lang w:eastAsia="zh-CN"/>
          </w:rPr>
          <w:t>(四)、利润率高</w:t>
        </w:r>
        <w:r>
          <w:tab/>
        </w:r>
        <w:r>
          <w:fldChar w:fldCharType="begin"/>
        </w:r>
        <w:r>
          <w:instrText xml:space="preserve"> PAGEREF _Toc28849 \h </w:instrText>
        </w:r>
        <w:r>
          <w:fldChar w:fldCharType="separate"/>
        </w:r>
        <w:r>
          <w:t>27</w:t>
        </w:r>
        <w:r>
          <w:fldChar w:fldCharType="end"/>
        </w:r>
      </w:hyperlink>
    </w:p>
    <w:p>
      <w:pPr>
        <w:pStyle w:val="TOC1"/>
        <w:tabs>
          <w:tab w:val="right" w:leader="dot" w:pos="8306"/>
        </w:tabs>
      </w:pPr>
      <w:hyperlink w:anchor="_Toc23910" w:history="1">
        <w:r>
          <w:rPr>
            <w:rFonts w:ascii="仿宋" w:eastAsia="仿宋" w:hAnsi="仿宋" w:cs="仿宋" w:hint="eastAsia"/>
            <w:lang w:eastAsia="zh-CN"/>
          </w:rPr>
          <w:t>八、轴承及其零件项目社会影响</w:t>
        </w:r>
        <w:r>
          <w:tab/>
        </w:r>
        <w:r>
          <w:fldChar w:fldCharType="begin"/>
        </w:r>
        <w:r>
          <w:instrText xml:space="preserve"> PAGEREF _Toc23910 \h </w:instrText>
        </w:r>
        <w:r>
          <w:fldChar w:fldCharType="separate"/>
        </w:r>
        <w:r>
          <w:t>29</w:t>
        </w:r>
        <w:r>
          <w:fldChar w:fldCharType="end"/>
        </w:r>
      </w:hyperlink>
    </w:p>
    <w:p>
      <w:pPr>
        <w:pStyle w:val="TOC2"/>
        <w:tabs>
          <w:tab w:val="right" w:leader="dot" w:pos="8306"/>
        </w:tabs>
      </w:pPr>
      <w:hyperlink w:anchor="_Toc27900" w:history="1">
        <w:r>
          <w:rPr>
            <w:rFonts w:ascii="仿宋" w:eastAsia="仿宋" w:hAnsi="仿宋" w:cs="仿宋" w:hint="eastAsia"/>
            <w:lang w:eastAsia="zh-CN"/>
          </w:rPr>
          <w:t>(一)、社会责任与义务</w:t>
        </w:r>
        <w:r>
          <w:tab/>
        </w:r>
        <w:r>
          <w:fldChar w:fldCharType="begin"/>
        </w:r>
        <w:r>
          <w:instrText xml:space="preserve"> PAGEREF _Toc27900 \h </w:instrText>
        </w:r>
        <w:r>
          <w:fldChar w:fldCharType="separate"/>
        </w:r>
        <w:r>
          <w:t>29</w:t>
        </w:r>
        <w:r>
          <w:fldChar w:fldCharType="end"/>
        </w:r>
      </w:hyperlink>
    </w:p>
    <w:p>
      <w:pPr>
        <w:pStyle w:val="TOC2"/>
        <w:tabs>
          <w:tab w:val="right" w:leader="dot" w:pos="8306"/>
        </w:tabs>
      </w:pPr>
      <w:hyperlink w:anchor="_Toc5386" w:history="1">
        <w:r>
          <w:rPr>
            <w:rFonts w:ascii="仿宋" w:eastAsia="仿宋" w:hAnsi="仿宋" w:cs="仿宋" w:hint="eastAsia"/>
            <w:lang w:eastAsia="zh-CN"/>
          </w:rPr>
          <w:t>(二)、社会参与与沟通</w:t>
        </w:r>
        <w:r>
          <w:tab/>
        </w:r>
        <w:r>
          <w:fldChar w:fldCharType="begin"/>
        </w:r>
        <w:r>
          <w:instrText xml:space="preserve"> PAGEREF _Toc5386 \h </w:instrText>
        </w:r>
        <w:r>
          <w:fldChar w:fldCharType="separate"/>
        </w:r>
        <w:r>
          <w:t>30</w:t>
        </w:r>
        <w:r>
          <w:fldChar w:fldCharType="end"/>
        </w:r>
      </w:hyperlink>
    </w:p>
    <w:p>
      <w:pPr>
        <w:pStyle w:val="TOC1"/>
        <w:tabs>
          <w:tab w:val="right" w:leader="dot" w:pos="8306"/>
        </w:tabs>
      </w:pPr>
      <w:hyperlink w:anchor="_Toc20638" w:history="1">
        <w:r>
          <w:rPr>
            <w:rFonts w:ascii="仿宋" w:eastAsia="仿宋" w:hAnsi="仿宋" w:cs="仿宋" w:hint="eastAsia"/>
            <w:lang w:eastAsia="zh-CN"/>
          </w:rPr>
          <w:t>九、轴承及其零件项目人力资源管理</w:t>
        </w:r>
        <w:r>
          <w:tab/>
        </w:r>
        <w:r>
          <w:fldChar w:fldCharType="begin"/>
        </w:r>
        <w:r>
          <w:instrText xml:space="preserve"> PAGEREF _Toc20638 \h </w:instrText>
        </w:r>
        <w:r>
          <w:fldChar w:fldCharType="separate"/>
        </w:r>
        <w:r>
          <w:t>31</w:t>
        </w:r>
        <w:r>
          <w:fldChar w:fldCharType="end"/>
        </w:r>
      </w:hyperlink>
    </w:p>
    <w:p>
      <w:pPr>
        <w:pStyle w:val="TOC2"/>
        <w:tabs>
          <w:tab w:val="right" w:leader="dot" w:pos="8306"/>
        </w:tabs>
      </w:pPr>
      <w:hyperlink w:anchor="_Toc6676" w:history="1">
        <w:r>
          <w:rPr>
            <w:rFonts w:ascii="仿宋" w:eastAsia="仿宋" w:hAnsi="仿宋" w:cs="仿宋" w:hint="eastAsia"/>
            <w:lang w:eastAsia="zh-CN"/>
          </w:rPr>
          <w:t>(一)、建立健全的预算管理制度</w:t>
        </w:r>
        <w:r>
          <w:tab/>
        </w:r>
        <w:r>
          <w:fldChar w:fldCharType="begin"/>
        </w:r>
        <w:r>
          <w:instrText xml:space="preserve"> PAGEREF _Toc6676 \h </w:instrText>
        </w:r>
        <w:r>
          <w:fldChar w:fldCharType="separate"/>
        </w:r>
        <w:r>
          <w:t>31</w:t>
        </w:r>
        <w:r>
          <w:fldChar w:fldCharType="end"/>
        </w:r>
      </w:hyperlink>
    </w:p>
    <w:p>
      <w:pPr>
        <w:pStyle w:val="TOC2"/>
        <w:tabs>
          <w:tab w:val="right" w:leader="dot" w:pos="8306"/>
        </w:tabs>
      </w:pPr>
      <w:hyperlink w:anchor="_Toc17098" w:history="1">
        <w:r>
          <w:rPr>
            <w:rFonts w:ascii="仿宋" w:eastAsia="仿宋" w:hAnsi="仿宋" w:cs="仿宋" w:hint="eastAsia"/>
            <w:lang w:eastAsia="zh-CN"/>
          </w:rPr>
          <w:t>(二)、加强资金流动监控</w:t>
        </w:r>
        <w:r>
          <w:tab/>
        </w:r>
        <w:r>
          <w:fldChar w:fldCharType="begin"/>
        </w:r>
        <w:r>
          <w:instrText xml:space="preserve"> PAGEREF _Toc17098 \h </w:instrText>
        </w:r>
        <w:r>
          <w:fldChar w:fldCharType="separate"/>
        </w:r>
        <w:r>
          <w:t>33</w:t>
        </w:r>
        <w:r>
          <w:fldChar w:fldCharType="end"/>
        </w:r>
      </w:hyperlink>
    </w:p>
    <w:p>
      <w:pPr>
        <w:pStyle w:val="TOC2"/>
        <w:tabs>
          <w:tab w:val="right" w:leader="dot" w:pos="8306"/>
        </w:tabs>
      </w:pPr>
      <w:hyperlink w:anchor="_Toc3153" w:history="1">
        <w:r>
          <w:rPr>
            <w:rFonts w:ascii="仿宋" w:eastAsia="仿宋" w:hAnsi="仿宋" w:cs="仿宋" w:hint="eastAsia"/>
            <w:lang w:eastAsia="zh-CN"/>
          </w:rPr>
          <w:t>(三)、制定完善的风险控制机制</w:t>
        </w:r>
        <w:r>
          <w:tab/>
        </w:r>
        <w:r>
          <w:fldChar w:fldCharType="begin"/>
        </w:r>
        <w:r>
          <w:instrText xml:space="preserve"> PAGEREF _Toc3153 \h </w:instrText>
        </w:r>
        <w:r>
          <w:fldChar w:fldCharType="separate"/>
        </w:r>
        <w:r>
          <w:t>34</w:t>
        </w:r>
        <w:r>
          <w:fldChar w:fldCharType="end"/>
        </w:r>
      </w:hyperlink>
    </w:p>
    <w:p>
      <w:pPr>
        <w:pStyle w:val="TOC2"/>
        <w:tabs>
          <w:tab w:val="right" w:leader="dot" w:pos="8306"/>
        </w:tabs>
      </w:pPr>
      <w:hyperlink w:anchor="_Toc11253" w:history="1">
        <w:r>
          <w:rPr>
            <w:rFonts w:ascii="仿宋" w:eastAsia="仿宋" w:hAnsi="仿宋" w:cs="仿宋" w:hint="eastAsia"/>
            <w:lang w:eastAsia="zh-CN"/>
          </w:rPr>
          <w:t>(四)、优化成本管理</w:t>
        </w:r>
        <w:r>
          <w:tab/>
        </w:r>
        <w:r>
          <w:fldChar w:fldCharType="begin"/>
        </w:r>
        <w:r>
          <w:instrText xml:space="preserve"> PAGEREF _Toc11253 \h </w:instrText>
        </w:r>
        <w:r>
          <w:fldChar w:fldCharType="separate"/>
        </w:r>
        <w:r>
          <w:t>35</w:t>
        </w:r>
        <w:r>
          <w:fldChar w:fldCharType="end"/>
        </w:r>
      </w:hyperlink>
    </w:p>
    <w:p>
      <w:pPr>
        <w:pStyle w:val="TOC1"/>
        <w:tabs>
          <w:tab w:val="right" w:leader="dot" w:pos="8306"/>
        </w:tabs>
      </w:pPr>
      <w:hyperlink w:anchor="_Toc17105" w:history="1">
        <w:r>
          <w:rPr>
            <w:rFonts w:ascii="仿宋" w:eastAsia="仿宋" w:hAnsi="仿宋" w:cs="仿宋" w:hint="eastAsia"/>
            <w:lang w:eastAsia="zh-CN"/>
          </w:rPr>
          <w:t>十、轴承及其零件项目人力资源培养与发展</w:t>
        </w:r>
        <w:r>
          <w:tab/>
        </w:r>
        <w:r>
          <w:fldChar w:fldCharType="begin"/>
        </w:r>
        <w:r>
          <w:instrText xml:space="preserve"> PAGEREF _Toc17105 \h </w:instrText>
        </w:r>
        <w:r>
          <w:fldChar w:fldCharType="separate"/>
        </w:r>
        <w:r>
          <w:t>37</w:t>
        </w:r>
        <w:r>
          <w:fldChar w:fldCharType="end"/>
        </w:r>
      </w:hyperlink>
    </w:p>
    <w:p>
      <w:pPr>
        <w:pStyle w:val="TOC2"/>
        <w:tabs>
          <w:tab w:val="right" w:leader="dot" w:pos="8306"/>
        </w:tabs>
      </w:pPr>
      <w:hyperlink w:anchor="_Toc7572" w:history="1">
        <w:r>
          <w:rPr>
            <w:rFonts w:ascii="仿宋" w:eastAsia="仿宋" w:hAnsi="仿宋" w:cs="仿宋" w:hint="eastAsia"/>
            <w:lang w:eastAsia="zh-CN"/>
          </w:rPr>
          <w:t>(一)、人才需求与规划</w:t>
        </w:r>
        <w:r>
          <w:tab/>
        </w:r>
        <w:r>
          <w:fldChar w:fldCharType="begin"/>
        </w:r>
        <w:r>
          <w:instrText xml:space="preserve"> PAGEREF _Toc7572 \h </w:instrText>
        </w:r>
        <w:r>
          <w:fldChar w:fldCharType="separate"/>
        </w:r>
        <w:r>
          <w:t>37</w:t>
        </w:r>
        <w:r>
          <w:fldChar w:fldCharType="end"/>
        </w:r>
      </w:hyperlink>
    </w:p>
    <w:p>
      <w:pPr>
        <w:pStyle w:val="TOC2"/>
        <w:tabs>
          <w:tab w:val="right" w:leader="dot" w:pos="8306"/>
        </w:tabs>
      </w:pPr>
      <w:hyperlink w:anchor="_Toc27960" w:history="1">
        <w:r>
          <w:rPr>
            <w:rFonts w:ascii="仿宋" w:eastAsia="仿宋" w:hAnsi="仿宋" w:cs="仿宋" w:hint="eastAsia"/>
            <w:lang w:eastAsia="zh-CN"/>
          </w:rPr>
          <w:t>(二)、培训与发展计划</w:t>
        </w:r>
        <w:r>
          <w:tab/>
        </w:r>
        <w:r>
          <w:fldChar w:fldCharType="begin"/>
        </w:r>
        <w:r>
          <w:instrText xml:space="preserve"> PAGEREF _Toc27960 \h </w:instrText>
        </w:r>
        <w:r>
          <w:fldChar w:fldCharType="separate"/>
        </w:r>
        <w:r>
          <w:t>37</w:t>
        </w:r>
        <w:r>
          <w:fldChar w:fldCharType="end"/>
        </w:r>
      </w:hyperlink>
    </w:p>
    <w:p>
      <w:pPr>
        <w:pStyle w:val="TOC1"/>
        <w:tabs>
          <w:tab w:val="right" w:leader="dot" w:pos="8306"/>
        </w:tabs>
      </w:pPr>
      <w:hyperlink w:anchor="_Toc25784" w:history="1">
        <w:r>
          <w:rPr>
            <w:rFonts w:ascii="仿宋" w:eastAsia="仿宋" w:hAnsi="仿宋" w:cs="仿宋" w:hint="eastAsia"/>
            <w:lang w:eastAsia="zh-CN"/>
          </w:rPr>
          <w:t>十一、轴承及其零件项目创新与研发</w:t>
        </w:r>
        <w:r>
          <w:tab/>
        </w:r>
        <w:r>
          <w:fldChar w:fldCharType="begin"/>
        </w:r>
        <w:r>
          <w:instrText xml:space="preserve"> PAGEREF _Toc25784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7" w:history="1">
        <w:r>
          <w:rPr>
            <w:rFonts w:ascii="仿宋" w:eastAsia="仿宋" w:hAnsi="仿宋" w:cs="仿宋" w:hint="eastAsia"/>
            <w:lang w:eastAsia="zh-CN"/>
          </w:rPr>
          <w:t>(一)、创新策略与方向</w:t>
        </w:r>
        <w:r>
          <w:tab/>
        </w:r>
        <w:r>
          <w:fldChar w:fldCharType="begin"/>
        </w:r>
        <w:r>
          <w:instrText xml:space="preserve"> PAGEREF _Toc30817 \h </w:instrText>
        </w:r>
        <w:r>
          <w:fldChar w:fldCharType="separate"/>
        </w:r>
        <w:r>
          <w:t>38</w:t>
        </w:r>
        <w:r>
          <w:fldChar w:fldCharType="end"/>
        </w:r>
      </w:hyperlink>
    </w:p>
    <w:p>
      <w:pPr>
        <w:pStyle w:val="TOC2"/>
        <w:tabs>
          <w:tab w:val="right" w:leader="dot" w:pos="8306"/>
        </w:tabs>
      </w:pPr>
      <w:hyperlink w:anchor="_Toc1687" w:history="1">
        <w:r>
          <w:rPr>
            <w:rFonts w:ascii="仿宋" w:eastAsia="仿宋" w:hAnsi="仿宋" w:cs="仿宋" w:hint="eastAsia"/>
            <w:lang w:eastAsia="zh-CN"/>
          </w:rPr>
          <w:t>(二)、研发规划与投入</w:t>
        </w:r>
        <w:r>
          <w:tab/>
        </w:r>
        <w:r>
          <w:fldChar w:fldCharType="begin"/>
        </w:r>
        <w:r>
          <w:instrText xml:space="preserve"> PAGEREF _Toc1687 \h </w:instrText>
        </w:r>
        <w:r>
          <w:fldChar w:fldCharType="separate"/>
        </w:r>
        <w:r>
          <w:t>39</w:t>
        </w:r>
        <w:r>
          <w:fldChar w:fldCharType="end"/>
        </w:r>
      </w:hyperlink>
    </w:p>
    <w:p>
      <w:pPr>
        <w:pStyle w:val="TOC1"/>
        <w:tabs>
          <w:tab w:val="right" w:leader="dot" w:pos="8306"/>
        </w:tabs>
      </w:pPr>
      <w:hyperlink w:anchor="_Toc6482" w:history="1">
        <w:r>
          <w:rPr>
            <w:rFonts w:ascii="仿宋" w:eastAsia="仿宋" w:hAnsi="仿宋" w:cs="仿宋" w:hint="eastAsia"/>
            <w:lang w:eastAsia="zh-CN"/>
          </w:rPr>
          <w:t>十二、轴承及其零件项目计划安排</w:t>
        </w:r>
        <w:r>
          <w:tab/>
        </w:r>
        <w:r>
          <w:fldChar w:fldCharType="begin"/>
        </w:r>
        <w:r>
          <w:instrText xml:space="preserve"> PAGEREF _Toc6482 \h </w:instrText>
        </w:r>
        <w:r>
          <w:fldChar w:fldCharType="separate"/>
        </w:r>
        <w:r>
          <w:t>41</w:t>
        </w:r>
        <w:r>
          <w:fldChar w:fldCharType="end"/>
        </w:r>
      </w:hyperlink>
    </w:p>
    <w:p>
      <w:pPr>
        <w:pStyle w:val="TOC2"/>
        <w:tabs>
          <w:tab w:val="right" w:leader="dot" w:pos="8306"/>
        </w:tabs>
      </w:pPr>
      <w:hyperlink w:anchor="_Toc7743" w:history="1">
        <w:r>
          <w:rPr>
            <w:rFonts w:ascii="仿宋" w:eastAsia="仿宋" w:hAnsi="仿宋" w:cs="仿宋" w:hint="eastAsia"/>
            <w:lang w:eastAsia="zh-CN"/>
          </w:rPr>
          <w:t>(一)、建设周期</w:t>
        </w:r>
        <w:r>
          <w:tab/>
        </w:r>
        <w:r>
          <w:fldChar w:fldCharType="begin"/>
        </w:r>
        <w:r>
          <w:instrText xml:space="preserve"> PAGEREF _Toc7743 \h </w:instrText>
        </w:r>
        <w:r>
          <w:fldChar w:fldCharType="separate"/>
        </w:r>
        <w:r>
          <w:t>41</w:t>
        </w:r>
        <w:r>
          <w:fldChar w:fldCharType="end"/>
        </w:r>
      </w:hyperlink>
    </w:p>
    <w:p>
      <w:pPr>
        <w:pStyle w:val="TOC2"/>
        <w:tabs>
          <w:tab w:val="right" w:leader="dot" w:pos="8306"/>
        </w:tabs>
      </w:pPr>
      <w:hyperlink w:anchor="_Toc14478" w:history="1">
        <w:r>
          <w:rPr>
            <w:rFonts w:ascii="仿宋" w:eastAsia="仿宋" w:hAnsi="仿宋" w:cs="仿宋" w:hint="eastAsia"/>
            <w:lang w:eastAsia="zh-CN"/>
          </w:rPr>
          <w:t>(二)、建设进度</w:t>
        </w:r>
        <w:r>
          <w:tab/>
        </w:r>
        <w:r>
          <w:fldChar w:fldCharType="begin"/>
        </w:r>
        <w:r>
          <w:instrText xml:space="preserve"> PAGEREF _Toc14478 \h </w:instrText>
        </w:r>
        <w:r>
          <w:fldChar w:fldCharType="separate"/>
        </w:r>
        <w:r>
          <w:t>42</w:t>
        </w:r>
        <w:r>
          <w:fldChar w:fldCharType="end"/>
        </w:r>
      </w:hyperlink>
    </w:p>
    <w:p>
      <w:pPr>
        <w:pStyle w:val="TOC2"/>
        <w:tabs>
          <w:tab w:val="right" w:leader="dot" w:pos="8306"/>
        </w:tabs>
      </w:pPr>
      <w:hyperlink w:anchor="_Toc3338" w:history="1">
        <w:r>
          <w:rPr>
            <w:rFonts w:ascii="仿宋" w:eastAsia="仿宋" w:hAnsi="仿宋" w:cs="仿宋" w:hint="eastAsia"/>
            <w:lang w:eastAsia="zh-CN"/>
          </w:rPr>
          <w:t>(三)、进度安排注意事项</w:t>
        </w:r>
        <w:r>
          <w:tab/>
        </w:r>
        <w:r>
          <w:fldChar w:fldCharType="begin"/>
        </w:r>
        <w:r>
          <w:instrText xml:space="preserve"> PAGEREF _Toc3338 \h </w:instrText>
        </w:r>
        <w:r>
          <w:fldChar w:fldCharType="separate"/>
        </w:r>
        <w:r>
          <w:t>43</w:t>
        </w:r>
        <w:r>
          <w:fldChar w:fldCharType="end"/>
        </w:r>
      </w:hyperlink>
    </w:p>
    <w:p>
      <w:pPr>
        <w:pStyle w:val="TOC2"/>
        <w:tabs>
          <w:tab w:val="right" w:leader="dot" w:pos="8306"/>
        </w:tabs>
      </w:pPr>
      <w:hyperlink w:anchor="_Toc2382" w:history="1">
        <w:r>
          <w:rPr>
            <w:rFonts w:ascii="仿宋" w:eastAsia="仿宋" w:hAnsi="仿宋" w:cs="仿宋" w:hint="eastAsia"/>
            <w:lang w:eastAsia="zh-CN"/>
          </w:rPr>
          <w:t>(四)、人力资源配置</w:t>
        </w:r>
        <w:r>
          <w:tab/>
        </w:r>
        <w:r>
          <w:fldChar w:fldCharType="begin"/>
        </w:r>
        <w:r>
          <w:instrText xml:space="preserve"> PAGEREF _Toc2382 \h </w:instrText>
        </w:r>
        <w:r>
          <w:fldChar w:fldCharType="separate"/>
        </w:r>
        <w:r>
          <w:t>44</w:t>
        </w:r>
        <w:r>
          <w:fldChar w:fldCharType="end"/>
        </w:r>
      </w:hyperlink>
    </w:p>
    <w:p>
      <w:pPr>
        <w:pStyle w:val="TOC1"/>
        <w:tabs>
          <w:tab w:val="right" w:leader="dot" w:pos="8306"/>
        </w:tabs>
      </w:pPr>
      <w:hyperlink w:anchor="_Toc15242" w:history="1">
        <w:r>
          <w:rPr>
            <w:rFonts w:ascii="仿宋" w:eastAsia="仿宋" w:hAnsi="仿宋" w:cs="仿宋" w:hint="eastAsia"/>
            <w:lang w:eastAsia="zh-CN"/>
          </w:rPr>
          <w:t>十三、营销与推广策略</w:t>
        </w:r>
        <w:r>
          <w:tab/>
        </w:r>
        <w:r>
          <w:fldChar w:fldCharType="begin"/>
        </w:r>
        <w:r>
          <w:instrText xml:space="preserve"> PAGEREF _Toc15242 \h </w:instrText>
        </w:r>
        <w:r>
          <w:fldChar w:fldCharType="separate"/>
        </w:r>
        <w:r>
          <w:t>45</w:t>
        </w:r>
        <w:r>
          <w:fldChar w:fldCharType="end"/>
        </w:r>
      </w:hyperlink>
    </w:p>
    <w:p>
      <w:pPr>
        <w:pStyle w:val="TOC2"/>
        <w:tabs>
          <w:tab w:val="right" w:leader="dot" w:pos="8306"/>
        </w:tabs>
      </w:pPr>
      <w:hyperlink w:anchor="_Toc13096" w:history="1">
        <w:r>
          <w:rPr>
            <w:rFonts w:ascii="仿宋" w:eastAsia="仿宋" w:hAnsi="仿宋" w:cs="仿宋" w:hint="eastAsia"/>
            <w:lang w:eastAsia="zh-CN"/>
          </w:rPr>
          <w:t>(一)、产品/服务定位与特点</w:t>
        </w:r>
        <w:r>
          <w:tab/>
        </w:r>
        <w:r>
          <w:fldChar w:fldCharType="begin"/>
        </w:r>
        <w:r>
          <w:instrText xml:space="preserve"> PAGEREF _Toc13096 \h </w:instrText>
        </w:r>
        <w:r>
          <w:fldChar w:fldCharType="separate"/>
        </w:r>
        <w:r>
          <w:t>45</w:t>
        </w:r>
        <w:r>
          <w:fldChar w:fldCharType="end"/>
        </w:r>
      </w:hyperlink>
    </w:p>
    <w:p>
      <w:pPr>
        <w:pStyle w:val="TOC2"/>
        <w:tabs>
          <w:tab w:val="right" w:leader="dot" w:pos="8306"/>
        </w:tabs>
      </w:pPr>
      <w:hyperlink w:anchor="_Toc22283" w:history="1">
        <w:r>
          <w:rPr>
            <w:rFonts w:ascii="仿宋" w:eastAsia="仿宋" w:hAnsi="仿宋" w:cs="仿宋" w:hint="eastAsia"/>
            <w:lang w:eastAsia="zh-CN"/>
          </w:rPr>
          <w:t>(二)、市场定位与竞争分析</w:t>
        </w:r>
        <w:r>
          <w:tab/>
        </w:r>
        <w:r>
          <w:fldChar w:fldCharType="begin"/>
        </w:r>
        <w:r>
          <w:instrText xml:space="preserve"> PAGEREF _Toc22283 \h </w:instrText>
        </w:r>
        <w:r>
          <w:fldChar w:fldCharType="separate"/>
        </w:r>
        <w:r>
          <w:t>46</w:t>
        </w:r>
        <w:r>
          <w:fldChar w:fldCharType="end"/>
        </w:r>
      </w:hyperlink>
    </w:p>
    <w:p>
      <w:pPr>
        <w:pStyle w:val="TOC2"/>
        <w:tabs>
          <w:tab w:val="right" w:leader="dot" w:pos="8306"/>
        </w:tabs>
      </w:pPr>
      <w:hyperlink w:anchor="_Toc27167" w:history="1">
        <w:r>
          <w:rPr>
            <w:rFonts w:ascii="仿宋" w:eastAsia="仿宋" w:hAnsi="仿宋" w:cs="仿宋" w:hint="eastAsia"/>
            <w:lang w:eastAsia="zh-CN"/>
          </w:rPr>
          <w:t>(三)、营销渠道与策略</w:t>
        </w:r>
        <w:r>
          <w:tab/>
        </w:r>
        <w:r>
          <w:fldChar w:fldCharType="begin"/>
        </w:r>
        <w:r>
          <w:instrText xml:space="preserve"> PAGEREF _Toc27167 \h </w:instrText>
        </w:r>
        <w:r>
          <w:fldChar w:fldCharType="separate"/>
        </w:r>
        <w:r>
          <w:t>48</w:t>
        </w:r>
        <w:r>
          <w:fldChar w:fldCharType="end"/>
        </w:r>
      </w:hyperlink>
    </w:p>
    <w:p>
      <w:pPr>
        <w:pStyle w:val="TOC2"/>
        <w:tabs>
          <w:tab w:val="right" w:leader="dot" w:pos="8306"/>
        </w:tabs>
      </w:pPr>
      <w:hyperlink w:anchor="_Toc6102" w:history="1">
        <w:r>
          <w:rPr>
            <w:rFonts w:ascii="仿宋" w:eastAsia="仿宋" w:hAnsi="仿宋" w:cs="仿宋" w:hint="eastAsia"/>
            <w:lang w:eastAsia="zh-CN"/>
          </w:rPr>
          <w:t>(四)、推广与宣传活动</w:t>
        </w:r>
        <w:r>
          <w:tab/>
        </w:r>
        <w:r>
          <w:fldChar w:fldCharType="begin"/>
        </w:r>
        <w:r>
          <w:instrText xml:space="preserve"> PAGEREF _Toc6102 \h </w:instrText>
        </w:r>
        <w:r>
          <w:fldChar w:fldCharType="separate"/>
        </w:r>
        <w:r>
          <w:t>49</w:t>
        </w:r>
        <w:r>
          <w:fldChar w:fldCharType="end"/>
        </w:r>
      </w:hyperlink>
    </w:p>
    <w:p>
      <w:pPr>
        <w:pStyle w:val="TOC1"/>
        <w:tabs>
          <w:tab w:val="right" w:leader="dot" w:pos="8306"/>
        </w:tabs>
      </w:pPr>
      <w:hyperlink w:anchor="_Toc28745" w:history="1">
        <w:r>
          <w:rPr>
            <w:rFonts w:ascii="仿宋" w:eastAsia="仿宋" w:hAnsi="仿宋" w:cs="仿宋" w:hint="eastAsia"/>
            <w:lang w:eastAsia="zh-CN"/>
          </w:rPr>
          <w:t>十四、质量管理体系</w:t>
        </w:r>
        <w:r>
          <w:tab/>
        </w:r>
        <w:r>
          <w:fldChar w:fldCharType="begin"/>
        </w:r>
        <w:r>
          <w:instrText xml:space="preserve"> PAGEREF _Toc28745 \h </w:instrText>
        </w:r>
        <w:r>
          <w:fldChar w:fldCharType="separate"/>
        </w:r>
        <w:r>
          <w:t>54</w:t>
        </w:r>
        <w:r>
          <w:fldChar w:fldCharType="end"/>
        </w:r>
      </w:hyperlink>
    </w:p>
    <w:p>
      <w:pPr>
        <w:pStyle w:val="TOC2"/>
        <w:tabs>
          <w:tab w:val="right" w:leader="dot" w:pos="8306"/>
        </w:tabs>
      </w:pPr>
      <w:hyperlink w:anchor="_Toc16090" w:history="1">
        <w:r>
          <w:rPr>
            <w:rFonts w:ascii="仿宋" w:eastAsia="仿宋" w:hAnsi="仿宋" w:cs="仿宋" w:hint="eastAsia"/>
            <w:lang w:eastAsia="zh-CN"/>
          </w:rPr>
          <w:t>(一)、质量目标与方针</w:t>
        </w:r>
        <w:r>
          <w:tab/>
        </w:r>
        <w:r>
          <w:fldChar w:fldCharType="begin"/>
        </w:r>
        <w:r>
          <w:instrText xml:space="preserve"> PAGEREF _Toc16090 \h </w:instrText>
        </w:r>
        <w:r>
          <w:fldChar w:fldCharType="separate"/>
        </w:r>
        <w:r>
          <w:t>54</w:t>
        </w:r>
        <w:r>
          <w:fldChar w:fldCharType="end"/>
        </w:r>
      </w:hyperlink>
    </w:p>
    <w:p>
      <w:pPr>
        <w:pStyle w:val="TOC2"/>
        <w:tabs>
          <w:tab w:val="right" w:leader="dot" w:pos="8306"/>
        </w:tabs>
      </w:pPr>
      <w:hyperlink w:anchor="_Toc5467" w:history="1">
        <w:r>
          <w:rPr>
            <w:rFonts w:ascii="仿宋" w:eastAsia="仿宋" w:hAnsi="仿宋" w:cs="仿宋" w:hint="eastAsia"/>
            <w:lang w:eastAsia="zh-CN"/>
          </w:rPr>
          <w:t>(二)、质量管理责任</w:t>
        </w:r>
        <w:r>
          <w:tab/>
        </w:r>
        <w:r>
          <w:fldChar w:fldCharType="begin"/>
        </w:r>
        <w:r>
          <w:instrText xml:space="preserve"> PAGEREF _Toc5467 \h </w:instrText>
        </w:r>
        <w:r>
          <w:fldChar w:fldCharType="separate"/>
        </w:r>
        <w:r>
          <w:t>55</w:t>
        </w:r>
        <w:r>
          <w:fldChar w:fldCharType="end"/>
        </w:r>
      </w:hyperlink>
    </w:p>
    <w:p>
      <w:pPr>
        <w:pStyle w:val="TOC2"/>
        <w:tabs>
          <w:tab w:val="right" w:leader="dot" w:pos="8306"/>
        </w:tabs>
      </w:pPr>
      <w:hyperlink w:anchor="_Toc11630" w:history="1">
        <w:r>
          <w:rPr>
            <w:rFonts w:ascii="仿宋" w:eastAsia="仿宋" w:hAnsi="仿宋" w:cs="仿宋" w:hint="eastAsia"/>
            <w:lang w:eastAsia="zh-CN"/>
          </w:rPr>
          <w:t>(三)、质量管理体系文件</w:t>
        </w:r>
        <w:r>
          <w:tab/>
        </w:r>
        <w:r>
          <w:fldChar w:fldCharType="begin"/>
        </w:r>
        <w:r>
          <w:instrText xml:space="preserve"> PAGEREF _Toc11630 \h </w:instrText>
        </w:r>
        <w:r>
          <w:fldChar w:fldCharType="separate"/>
        </w:r>
        <w:r>
          <w:t>57</w:t>
        </w:r>
        <w:r>
          <w:fldChar w:fldCharType="end"/>
        </w:r>
      </w:hyperlink>
    </w:p>
    <w:p>
      <w:pPr>
        <w:pStyle w:val="TOC2"/>
        <w:tabs>
          <w:tab w:val="right" w:leader="dot" w:pos="8306"/>
        </w:tabs>
      </w:pPr>
      <w:hyperlink w:anchor="_Toc11229" w:history="1">
        <w:r>
          <w:rPr>
            <w:rFonts w:ascii="仿宋" w:eastAsia="仿宋" w:hAnsi="仿宋" w:cs="仿宋" w:hint="eastAsia"/>
            <w:lang w:eastAsia="zh-CN"/>
          </w:rPr>
          <w:t>(四)、质量培训与教育</w:t>
        </w:r>
        <w:r>
          <w:tab/>
        </w:r>
        <w:r>
          <w:fldChar w:fldCharType="begin"/>
        </w:r>
        <w:r>
          <w:instrText xml:space="preserve"> PAGEREF _Toc11229 \h </w:instrText>
        </w:r>
        <w:r>
          <w:fldChar w:fldCharType="separate"/>
        </w:r>
        <w:r>
          <w:t>59</w:t>
        </w:r>
        <w:r>
          <w:fldChar w:fldCharType="end"/>
        </w:r>
      </w:hyperlink>
    </w:p>
    <w:p>
      <w:pPr>
        <w:pStyle w:val="TOC2"/>
        <w:tabs>
          <w:tab w:val="right" w:leader="dot" w:pos="8306"/>
        </w:tabs>
      </w:pPr>
      <w:hyperlink w:anchor="_Toc20549" w:history="1">
        <w:r>
          <w:rPr>
            <w:rFonts w:ascii="仿宋" w:eastAsia="仿宋" w:hAnsi="仿宋" w:cs="仿宋" w:hint="eastAsia"/>
            <w:lang w:eastAsia="zh-CN"/>
          </w:rPr>
          <w:t>(五)、质量审核与评价</w:t>
        </w:r>
        <w:r>
          <w:tab/>
        </w:r>
        <w:r>
          <w:fldChar w:fldCharType="begin"/>
        </w:r>
        <w:r>
          <w:instrText xml:space="preserve"> PAGEREF _Toc20549 \h </w:instrText>
        </w:r>
        <w:r>
          <w:fldChar w:fldCharType="separate"/>
        </w:r>
        <w:r>
          <w:t>60</w:t>
        </w:r>
        <w:r>
          <w:fldChar w:fldCharType="end"/>
        </w:r>
      </w:hyperlink>
    </w:p>
    <w:p>
      <w:pPr>
        <w:pStyle w:val="TOC2"/>
        <w:tabs>
          <w:tab w:val="right" w:leader="dot" w:pos="8306"/>
        </w:tabs>
      </w:pPr>
      <w:hyperlink w:anchor="_Toc26849" w:history="1">
        <w:r>
          <w:rPr>
            <w:rFonts w:ascii="仿宋" w:eastAsia="仿宋" w:hAnsi="仿宋" w:cs="仿宋" w:hint="eastAsia"/>
            <w:lang w:eastAsia="zh-CN"/>
          </w:rPr>
          <w:t>(六)、不符合与纠正措施</w:t>
        </w:r>
        <w:r>
          <w:tab/>
        </w:r>
        <w:r>
          <w:fldChar w:fldCharType="begin"/>
        </w:r>
        <w:r>
          <w:instrText xml:space="preserve"> PAGEREF _Toc26849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65"/>
      <w:r>
        <w:rPr>
          <w:rFonts w:ascii="仿宋" w:eastAsia="仿宋" w:hAnsi="仿宋" w:cs="仿宋" w:hint="eastAsia"/>
          <w:sz w:val="28"/>
          <w:lang w:eastAsia="zh-CN"/>
        </w:rPr>
        <w:t>一、轴承及其零件项目选址可行性分析</w:t>
      </w:r>
      <w:bookmarkEnd w:id="2"/>
    </w:p>
    <w:p>
      <w:pPr>
        <w:pStyle w:val="Heading2"/>
        <w:rPr>
          <w:rFonts w:ascii="仿宋" w:eastAsia="仿宋" w:hAnsi="仿宋" w:cs="仿宋" w:hint="eastAsia"/>
          <w:lang w:eastAsia="zh-CN"/>
        </w:rPr>
      </w:pPr>
      <w:bookmarkStart w:id="3" w:name="_Toc18879"/>
      <w:r>
        <w:rPr>
          <w:rFonts w:ascii="仿宋" w:eastAsia="仿宋" w:hAnsi="仿宋" w:cs="仿宋" w:hint="eastAsia"/>
          <w:lang w:eastAsia="zh-CN"/>
        </w:rPr>
        <w:t>(一)、轴承及其零件项目选址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该轴承及其零件项目选址位于XX省XX市XX区XXX街道</w:t>
      </w:r>
    </w:p>
    <w:p>
      <w:pPr>
        <w:pStyle w:val="Heading2"/>
        <w:ind w:firstLine="560" w:firstLineChars="200"/>
        <w:rPr>
          <w:rFonts w:ascii="仿宋" w:eastAsia="仿宋" w:hAnsi="仿宋" w:cs="仿宋" w:hint="eastAsia"/>
          <w:sz w:val="28"/>
          <w:lang w:eastAsia="zh-CN"/>
        </w:rPr>
      </w:pPr>
      <w:bookmarkStart w:id="4" w:name="_Toc14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轴承及其零件项目的征地面积将根据轴承及其零件项目的实际规模和需求进行精确规划。具体面积XXX平方米，旨在确保轴承及其零件项目不仅能够满足当前的发展需求，还能够预留空间以适应未来的扩展。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净用地面积是在征地面积基础上去除不可利用面积后的实际可开发用地。具体面积XXX平方米，考虑到环保、交通、安全等多方面因素，以确保轴承及其零件项目在整体利用效率上达到最优。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轴承及其零件项目计划建设的建筑总规模具体面积XXX平方米。这一规模的确定综合考虑了轴承及其零件项目的性质、规模，以及城市规划的相关要求，确保建筑布局与周边环境协调一致。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绿地率是轴承及其零件项目用地中被规划为绿地的比例。具体面积XXX平方米，旨在通过合理规划绿地，改善轴承及其零件项目周边环境，提升居民生活质量，并符合城市整体绿化规划。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容积率是用地上可以建设的建筑总体积与用地面积之比。具体面积XXX，通过合理的容积率规划，确保轴承及其零件项目建筑规模与周边环境和谐共生。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轴承及其零件项目选址与当地城市规划相一致，具体面积XXX平方米。通过与城市规划部门深入沟通，确保轴承及其零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轴承及其零件项目选址符合当地产业政策，具体面积XXX平方米。这包括轴承及其零件项目对当地经济的促进作用，以及对相关产业的带动效应，确保轴承及其零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用地总体要求必须符合环保和可持续发展的原则，具体面积XXX平方米。通过采用绿色建筑设计、节能减排等措施，确保轴承及其零件项目在建设和运营过程中对环境的影响最小化，达到可持续发展的要求。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确保轴承及其零件项目选址具备必要的公共设施配套，具体面积XXX平方米。这包括交通便利性、教育、医疗等基础设施，以提高居民生活品质，使得轴承及其零件项目选址更具吸引力。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考虑用地总体要求对当地社会稳定性的影响，具体面积XXX平方米。通过深入了解当地社区反馈，确保轴承及其零件项目的选址和建设过程对当地社会和谐稳定产生积极作用。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轴承及其零件项目选址不仅符合法规和规划，还在实际操作中具有可行性。这一全面规划将为轴承及其零件项目的成功实施提供坚实的基础，确保轴承及其零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3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承及其零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轴承及其零件项目的设备规划和空间设计中，我们将采取灵活设备布局的措施。设备布局将根据实际需求进行灵活设计，避免不必要的浪费。通过合理规划设备摆放位置，我们将提高设备的利用率，减少设备间距，以确保轴承及其零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轴承及其零件项目内部引入共享设施的概念，例如共享会议室、办公区等。通过这种方式，我们可以减少对资源的重复建设，提高资源共享效率，从而减小轴承及其零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4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轴承及其零件项目的总图布置中，我们将不同功能区域进行明确的规划，以最大程度满足轴承及其零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轴承及其零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承及其零件项目对环境的影响是综合评价的重要因素之一。我们将详细考虑选址周边的自然环境、生态保护区、水源地等情况，确保轴承及其零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对选址的评价还需充分考虑当地政府的产业政策和法规。我们将详细了解轴承及其零件项目所在地的相关政策，确保轴承及其零件项目的规划和运营与当地法规相符，降低不必要的法律风险。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考虑到社会稳定性对企业运营的重要性，我们将评估选址地区的社会安全情况、劳工关系、社区反馈等方面，以确保轴承及其零件项目的建设和运营不会受到社会稳定性的负面影响。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最后，我们将综合考虑用地成本，包括土地购置费用、土地开发成本等。通过对用地成本的详细评估，我们能够做出更为精确的经济效益分析，为轴承及其零件项目的投资决策提供有力支持。</w:t>
      </w:r>
    </w:p>
    <w:p>
      <w:pPr>
        <w:pStyle w:val="Heading1"/>
        <w:ind w:firstLine="560" w:firstLineChars="200"/>
        <w:rPr>
          <w:rFonts w:ascii="仿宋" w:eastAsia="仿宋" w:hAnsi="仿宋" w:cs="仿宋" w:hint="eastAsia"/>
          <w:sz w:val="28"/>
          <w:lang w:eastAsia="zh-CN"/>
        </w:rPr>
      </w:pPr>
      <w:bookmarkStart w:id="8" w:name="_Toc23009"/>
      <w:r>
        <w:rPr>
          <w:rFonts w:ascii="仿宋" w:eastAsia="仿宋" w:hAnsi="仿宋" w:cs="仿宋" w:hint="eastAsia"/>
          <w:sz w:val="28"/>
          <w:lang w:eastAsia="zh-CN"/>
        </w:rPr>
        <w:t>二、轴承及其零件项目文档管理</w:t>
      </w:r>
      <w:bookmarkEnd w:id="8"/>
    </w:p>
    <w:p>
      <w:pPr>
        <w:pStyle w:val="Heading2"/>
        <w:rPr>
          <w:rFonts w:ascii="仿宋" w:eastAsia="仿宋" w:hAnsi="仿宋" w:cs="仿宋" w:hint="eastAsia"/>
          <w:lang w:eastAsia="zh-CN"/>
        </w:rPr>
      </w:pPr>
      <w:bookmarkStart w:id="9" w:name="_Toc561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轴承及其零件项目高度重视文档的质量和准确性，以支持轴承及其零件项目的各项活动和决策。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文档的编制始于轴承及其零件项目计划的初期，我们制定了详细的文档编制计划，明确了每个文档的内容、格式和编写责任人。在轴承及其零件项目启动阶段，我们首先编制了轴承及其零件项目章程，明确定义了轴承及其零件项目的目标、范围、风险等关键要素。随后，轴承及其零件项目团队根据计划陆续编制了需求文档、设计文档、测试文档等各类文档，确保轴承及其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轴承及其零件项目管理中的重要环节，旨在确保轴承及其零件项目文档符合质量标准和轴承及其零件项目需求。在轴承及其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轴承及其零件项目相关利益方和专业领域的专家对文档进行独立审查。这有助于获取更全面、客观的反馈，确保轴承及其零件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轴承及其零件项目在文档编制与审查方面建立了严格的管理机制，通过规范的流程和多维度的审查，确保轴承及其零件项目文档的质量、准确性和可靠性，为轴承及其零件项目的顺利推进提供了有力支持。</w:t>
      </w:r>
    </w:p>
    <w:p>
      <w:pPr>
        <w:pStyle w:val="Heading2"/>
        <w:ind w:firstLine="560" w:firstLineChars="200"/>
        <w:rPr>
          <w:rFonts w:ascii="仿宋" w:eastAsia="仿宋" w:hAnsi="仿宋" w:cs="仿宋" w:hint="eastAsia"/>
          <w:sz w:val="28"/>
          <w:lang w:eastAsia="zh-CN"/>
        </w:rPr>
      </w:pPr>
      <w:bookmarkStart w:id="10" w:name="_Toc747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在轴承及其零件项目中，我们致力于优化文档发布与分发过程，以确保信息的高效传递和团队间协作的顺畅进行。以下是我们采取的关键优化策略：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我们通过多渠道发布文档，包括电子邮件、轴承及其零件项目管理平台、内部网站等，以满足不同团队成员的偏好和需求。多渠道发布确保了信息的全面覆盖。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我们采用了精细的权限控制，确保只有授权人员可以访问敏感信息。这种安全措施保护了轴承及其零件项目文档的机密性，防止了未经授权的信息泄露。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31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轴承及其零件项目生命周期中一个至关重要的环节，直接关系到轴承及其零件项目信息的长期保存和历史记录的完整性。在轴承及其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30"/>
      <w:r>
        <w:rPr>
          <w:rFonts w:ascii="仿宋" w:eastAsia="仿宋" w:hAnsi="仿宋" w:cs="仿宋" w:hint="eastAsia"/>
          <w:sz w:val="28"/>
          <w:lang w:eastAsia="zh-CN"/>
        </w:rPr>
        <w:t>三、轴承及其零件项目建设背景及必要性分析</w:t>
      </w:r>
      <w:bookmarkEnd w:id="12"/>
    </w:p>
    <w:p>
      <w:pPr>
        <w:pStyle w:val="Heading2"/>
        <w:rPr>
          <w:rFonts w:ascii="仿宋" w:eastAsia="仿宋" w:hAnsi="仿宋" w:cs="仿宋" w:hint="eastAsia"/>
          <w:lang w:eastAsia="zh-CN"/>
        </w:rPr>
      </w:pPr>
      <w:bookmarkStart w:id="13" w:name="_Toc25588"/>
      <w:r>
        <w:rPr>
          <w:rFonts w:ascii="仿宋" w:eastAsia="仿宋" w:hAnsi="仿宋" w:cs="仿宋" w:hint="eastAsia"/>
          <w:lang w:eastAsia="zh-CN"/>
        </w:rPr>
        <w:t>(一)、轴承及其零件项目背景分析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轴承及其零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轴承及其零件项目在这个潮流中的定位。同时，我们将关注行业内涌现的新兴机遇，以便轴承及其零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轴承及其零件项目提供了强大的发展动力。我们将聚焦于行业内最新的技术发展趋势，包括但不限于人工智能、大数据分析、物联网等领域。通过深度的技术研究，我们将确保轴承及其零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轴承及其零件项目发展的源泉。我们将投入更多的精力对市场需求进行深入剖析，超越表面的需求，深入挖掘潜在的市场痛点和机遇。通过对市场需求的细致了解，轴承及其零件项目将更有针对性地设计解决方案，满足市场的多样化需求，从而更好地促进轴承及其零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轴承及其零件项目战略至关重要。我们将对竞争态势进行更为深入的分析，包括但不限于市场份额、产品特点、客户满意度等多个维度。通过深度的竞争分析，轴承及其零件项目将能够更准确地把握市场脉搏，制定具有竞争力的轴承及其零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轴承及其零件项目的发展具有直接的影响。我们将进行更为全面的法规和政策分析，了解行业发展中的潜在法律风险和合规挑战。通过充分了解和遵守相关法规，轴承及其零件项目将确保在法律框架内合法合规运营，为轴承及其零件项目的稳健发展提供有力支持。</w:t>
      </w:r>
    </w:p>
    <w:p>
      <w:pPr>
        <w:pStyle w:val="Heading2"/>
        <w:ind w:firstLine="560" w:firstLineChars="200"/>
        <w:rPr>
          <w:rFonts w:ascii="仿宋" w:eastAsia="仿宋" w:hAnsi="仿宋" w:cs="仿宋" w:hint="eastAsia"/>
          <w:sz w:val="28"/>
          <w:lang w:eastAsia="zh-CN"/>
        </w:rPr>
      </w:pPr>
      <w:bookmarkStart w:id="14" w:name="_Toc15193"/>
      <w:r>
        <w:rPr>
          <w:rFonts w:ascii="仿宋" w:eastAsia="仿宋" w:hAnsi="仿宋" w:cs="仿宋" w:hint="eastAsia"/>
          <w:sz w:val="28"/>
          <w:lang w:eastAsia="zh-CN"/>
        </w:rPr>
        <w:t>(二)、轴承及其零件项目建设必要性分析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建设的迫切性源于对行业发展趋势的深刻洞察。我们正处于一个行业变革的时代，科技创新、数字化转型成为企业发展的关键动力。轴承及其零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建设不仅仅是为了跟上潮流，更是为了通过技术创新推动企业的持续发展。通过引入先进的技术和解决方案，轴承及其零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轴承及其零件项目的建设成为必然选择，通过提高产品质量、拓展服务领域，从而在竞争中获得更多的机会。轴承及其零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轴承及其零件项目建设的必要性体现在对客户需求更精准的满足。通过轴承及其零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建设的背后是对企业持续创新的追求。只有通过不断创新，企业才能在竞争中立于不败之地。轴承及其零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82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121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轴承及其零件项目的主要产品是XXXX，预计年产值为XXX万元。这一产品在市场中占据着重要的地位，其广泛的应用范围使得该轴承及其零件项目的市场前景非常广阔。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轴承及其零件项目的xxx产品作为重要的原材料之一，将在多个领域发挥关键作用。其在建筑、交通、能源等方面的广泛应用将为整个产业链提供强大的支持，形成产业协同效应。轴承及其零件项目的年产值XXX万XXX万XXX万万元不仅反映了其在市场上的巨大潜力，更预示着它对国民经济的积极贡献。这种关联度高、涉及面广的产业关系，使得该轴承及其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05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总征地面积为XXXX平方米，相当于约XX.XX亩，其中净用地面积为XXXX平方米，红线范围内相当于约XX.XX亩。这一用地规模充分考虑了轴承及其零件项目的建设需求，保障了轴承及其零件项目在合适的空间内得以充分发展。轴承及其零件项目规划的总建筑面积为XXXX平方米，其中主体工程建设占XXXX平方米，计容建筑面积达XXXX平方米。预计建筑工程的投资将达到XXXX万元，为轴承及其零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计划购置的设备共计XXXX台（套），设备购置费用为XXXX万元。这一设备购置计划充分考虑到轴承及其零件项目的生产需求和技术要求，确保了轴承及其零件项目在生产运营中具备先进的技术装备和高效的生产能力。设备的合理配置将为轴承及其零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计划总投资为XXXX万元，预计年实现营业收入为XXXX万元。这一产能规模的设定旨在确保轴承及其零件项目能够在投资与回报之间取得平衡，实现长期可持续的发展。轴承及其零件项目的总投资充分考虑到各个方面的需求，包括用地建设、设备购置等多个环节，以确保轴承及其零件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https://d.book118.com/398101102113006045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B3CEF"/>
    <w:rsid w:val="100B3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10110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2024-03-03T17:41:00Z</dcterms:created>
  <dcterms:modified xsi:type="dcterms:W3CDTF">2024-03-03T17:42:12Z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DF424081A92644FD8DECEF7F8360472A_11</vt:lpwstr>
  </property>
  <property fmtid="{D5CDD505-2E9C-101B-9397-08002B2CF9AE}" pid="3" name="KSOProductBuildVer">
    <vt:lpwstr>2052-12.1.0.16388</vt:lpwstr>
  </property>
</Properties>
</file>