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高压无功补偿装置项目规划设计纲要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50" w:history="1">
        <w:r>
          <w:rPr>
            <w:rFonts w:ascii="仿宋" w:eastAsia="仿宋" w:hAnsi="仿宋" w:cs="仿宋" w:hint="eastAsia"/>
            <w:lang w:eastAsia="zh-CN"/>
          </w:rPr>
          <w:t>概论</w:t>
        </w:r>
        <w:r>
          <w:tab/>
        </w:r>
        <w:r>
          <w:fldChar w:fldCharType="begin"/>
        </w:r>
        <w:r>
          <w:instrText xml:space="preserve"> PAGEREF _Toc20950 \h </w:instrText>
        </w:r>
        <w:r>
          <w:fldChar w:fldCharType="separate"/>
        </w:r>
        <w:r>
          <w:t>3</w:t>
        </w:r>
        <w:r>
          <w:fldChar w:fldCharType="end"/>
        </w:r>
      </w:hyperlink>
    </w:p>
    <w:p>
      <w:pPr>
        <w:pStyle w:val="TOC1"/>
        <w:tabs>
          <w:tab w:val="right" w:leader="dot" w:pos="8306"/>
        </w:tabs>
      </w:pPr>
      <w:hyperlink w:anchor="_Toc1869" w:history="1">
        <w:r>
          <w:rPr>
            <w:rFonts w:ascii="仿宋" w:eastAsia="仿宋" w:hAnsi="仿宋" w:cs="仿宋" w:hint="eastAsia"/>
            <w:lang w:eastAsia="zh-CN"/>
          </w:rPr>
          <w:t>一、高压无功补偿装置项目危机管理</w:t>
        </w:r>
        <w:r>
          <w:tab/>
        </w:r>
        <w:r>
          <w:fldChar w:fldCharType="begin"/>
        </w:r>
        <w:r>
          <w:instrText xml:space="preserve"> PAGEREF _Toc1869 \h </w:instrText>
        </w:r>
        <w:r>
          <w:fldChar w:fldCharType="separate"/>
        </w:r>
        <w:r>
          <w:t>3</w:t>
        </w:r>
        <w:r>
          <w:fldChar w:fldCharType="end"/>
        </w:r>
      </w:hyperlink>
    </w:p>
    <w:p>
      <w:pPr>
        <w:pStyle w:val="TOC2"/>
        <w:tabs>
          <w:tab w:val="right" w:leader="dot" w:pos="8306"/>
        </w:tabs>
      </w:pPr>
      <w:hyperlink w:anchor="_Toc2352" w:history="1">
        <w:r>
          <w:rPr>
            <w:rFonts w:ascii="仿宋" w:eastAsia="仿宋" w:hAnsi="仿宋" w:cs="仿宋" w:hint="eastAsia"/>
            <w:lang w:eastAsia="zh-CN"/>
          </w:rPr>
          <w:t>(一)、危机预警与识别</w:t>
        </w:r>
        <w:r>
          <w:tab/>
        </w:r>
        <w:r>
          <w:fldChar w:fldCharType="begin"/>
        </w:r>
        <w:r>
          <w:instrText xml:space="preserve"> PAGEREF _Toc2352 \h </w:instrText>
        </w:r>
        <w:r>
          <w:fldChar w:fldCharType="separate"/>
        </w:r>
        <w:r>
          <w:t>3</w:t>
        </w:r>
        <w:r>
          <w:fldChar w:fldCharType="end"/>
        </w:r>
      </w:hyperlink>
    </w:p>
    <w:p>
      <w:pPr>
        <w:pStyle w:val="TOC2"/>
        <w:tabs>
          <w:tab w:val="right" w:leader="dot" w:pos="8306"/>
        </w:tabs>
      </w:pPr>
      <w:hyperlink w:anchor="_Toc11492" w:history="1">
        <w:r>
          <w:rPr>
            <w:rFonts w:ascii="仿宋" w:eastAsia="仿宋" w:hAnsi="仿宋" w:cs="仿宋" w:hint="eastAsia"/>
            <w:lang w:eastAsia="zh-CN"/>
          </w:rPr>
          <w:t>(二)、危机应对与恢复</w:t>
        </w:r>
        <w:r>
          <w:tab/>
        </w:r>
        <w:r>
          <w:fldChar w:fldCharType="begin"/>
        </w:r>
        <w:r>
          <w:instrText xml:space="preserve"> PAGEREF _Toc11492 \h </w:instrText>
        </w:r>
        <w:r>
          <w:fldChar w:fldCharType="separate"/>
        </w:r>
        <w:r>
          <w:t>4</w:t>
        </w:r>
        <w:r>
          <w:fldChar w:fldCharType="end"/>
        </w:r>
      </w:hyperlink>
    </w:p>
    <w:p>
      <w:pPr>
        <w:pStyle w:val="TOC1"/>
        <w:tabs>
          <w:tab w:val="right" w:leader="dot" w:pos="8306"/>
        </w:tabs>
      </w:pPr>
      <w:hyperlink w:anchor="_Toc21793" w:history="1">
        <w:r>
          <w:rPr>
            <w:rFonts w:ascii="仿宋" w:eastAsia="仿宋" w:hAnsi="仿宋" w:cs="仿宋" w:hint="eastAsia"/>
            <w:lang w:eastAsia="zh-CN"/>
          </w:rPr>
          <w:t>二、高压无功补偿装置项目选址可行性分析</w:t>
        </w:r>
        <w:r>
          <w:tab/>
        </w:r>
        <w:r>
          <w:fldChar w:fldCharType="begin"/>
        </w:r>
        <w:r>
          <w:instrText xml:space="preserve"> PAGEREF _Toc21793 \h </w:instrText>
        </w:r>
        <w:r>
          <w:fldChar w:fldCharType="separate"/>
        </w:r>
        <w:r>
          <w:t>6</w:t>
        </w:r>
        <w:r>
          <w:fldChar w:fldCharType="end"/>
        </w:r>
      </w:hyperlink>
    </w:p>
    <w:p>
      <w:pPr>
        <w:pStyle w:val="TOC2"/>
        <w:tabs>
          <w:tab w:val="right" w:leader="dot" w:pos="8306"/>
        </w:tabs>
      </w:pPr>
      <w:hyperlink w:anchor="_Toc13327" w:history="1">
        <w:r>
          <w:rPr>
            <w:rFonts w:ascii="仿宋" w:eastAsia="仿宋" w:hAnsi="仿宋" w:cs="仿宋" w:hint="eastAsia"/>
            <w:lang w:eastAsia="zh-CN"/>
          </w:rPr>
          <w:t>(一)、高压无功补偿装置项目选址</w:t>
        </w:r>
        <w:r>
          <w:tab/>
        </w:r>
        <w:r>
          <w:fldChar w:fldCharType="begin"/>
        </w:r>
        <w:r>
          <w:instrText xml:space="preserve"> PAGEREF _Toc13327 \h </w:instrText>
        </w:r>
        <w:r>
          <w:fldChar w:fldCharType="separate"/>
        </w:r>
        <w:r>
          <w:t>6</w:t>
        </w:r>
        <w:r>
          <w:fldChar w:fldCharType="end"/>
        </w:r>
      </w:hyperlink>
    </w:p>
    <w:p>
      <w:pPr>
        <w:pStyle w:val="TOC2"/>
        <w:tabs>
          <w:tab w:val="right" w:leader="dot" w:pos="8306"/>
        </w:tabs>
      </w:pPr>
      <w:hyperlink w:anchor="_Toc6979" w:history="1">
        <w:r>
          <w:rPr>
            <w:rFonts w:ascii="仿宋" w:eastAsia="仿宋" w:hAnsi="仿宋" w:cs="仿宋" w:hint="eastAsia"/>
            <w:lang w:eastAsia="zh-CN"/>
          </w:rPr>
          <w:t>(二)、用地控制指标</w:t>
        </w:r>
        <w:r>
          <w:tab/>
        </w:r>
        <w:r>
          <w:fldChar w:fldCharType="begin"/>
        </w:r>
        <w:r>
          <w:instrText xml:space="preserve"> PAGEREF _Toc6979 \h </w:instrText>
        </w:r>
        <w:r>
          <w:fldChar w:fldCharType="separate"/>
        </w:r>
        <w:r>
          <w:t>6</w:t>
        </w:r>
        <w:r>
          <w:fldChar w:fldCharType="end"/>
        </w:r>
      </w:hyperlink>
    </w:p>
    <w:p>
      <w:pPr>
        <w:pStyle w:val="TOC2"/>
        <w:tabs>
          <w:tab w:val="right" w:leader="dot" w:pos="8306"/>
        </w:tabs>
      </w:pPr>
      <w:hyperlink w:anchor="_Toc30940" w:history="1">
        <w:r>
          <w:rPr>
            <w:rFonts w:ascii="仿宋" w:eastAsia="仿宋" w:hAnsi="仿宋" w:cs="仿宋" w:hint="eastAsia"/>
            <w:lang w:eastAsia="zh-CN"/>
          </w:rPr>
          <w:t>(三)、节约用地措施</w:t>
        </w:r>
        <w:r>
          <w:tab/>
        </w:r>
        <w:r>
          <w:fldChar w:fldCharType="begin"/>
        </w:r>
        <w:r>
          <w:instrText xml:space="preserve"> PAGEREF _Toc30940 \h </w:instrText>
        </w:r>
        <w:r>
          <w:fldChar w:fldCharType="separate"/>
        </w:r>
        <w:r>
          <w:t>8</w:t>
        </w:r>
        <w:r>
          <w:fldChar w:fldCharType="end"/>
        </w:r>
      </w:hyperlink>
    </w:p>
    <w:p>
      <w:pPr>
        <w:pStyle w:val="TOC2"/>
        <w:tabs>
          <w:tab w:val="right" w:leader="dot" w:pos="8306"/>
        </w:tabs>
      </w:pPr>
      <w:hyperlink w:anchor="_Toc2271" w:history="1">
        <w:r>
          <w:rPr>
            <w:rFonts w:ascii="仿宋" w:eastAsia="仿宋" w:hAnsi="仿宋" w:cs="仿宋" w:hint="eastAsia"/>
            <w:lang w:eastAsia="zh-CN"/>
          </w:rPr>
          <w:t>(四)、总图布置方案</w:t>
        </w:r>
        <w:r>
          <w:tab/>
        </w:r>
        <w:r>
          <w:fldChar w:fldCharType="begin"/>
        </w:r>
        <w:r>
          <w:instrText xml:space="preserve"> PAGEREF _Toc2271 \h </w:instrText>
        </w:r>
        <w:r>
          <w:fldChar w:fldCharType="separate"/>
        </w:r>
        <w:r>
          <w:t>9</w:t>
        </w:r>
        <w:r>
          <w:fldChar w:fldCharType="end"/>
        </w:r>
      </w:hyperlink>
    </w:p>
    <w:p>
      <w:pPr>
        <w:pStyle w:val="TOC2"/>
        <w:tabs>
          <w:tab w:val="right" w:leader="dot" w:pos="8306"/>
        </w:tabs>
      </w:pPr>
      <w:hyperlink w:anchor="_Toc30491" w:history="1">
        <w:r>
          <w:rPr>
            <w:rFonts w:ascii="仿宋" w:eastAsia="仿宋" w:hAnsi="仿宋" w:cs="仿宋" w:hint="eastAsia"/>
            <w:lang w:eastAsia="zh-CN"/>
          </w:rPr>
          <w:t>(五)、选址综合评价</w:t>
        </w:r>
        <w:r>
          <w:tab/>
        </w:r>
        <w:r>
          <w:fldChar w:fldCharType="begin"/>
        </w:r>
        <w:r>
          <w:instrText xml:space="preserve"> PAGEREF _Toc30491 \h </w:instrText>
        </w:r>
        <w:r>
          <w:fldChar w:fldCharType="separate"/>
        </w:r>
        <w:r>
          <w:t>10</w:t>
        </w:r>
        <w:r>
          <w:fldChar w:fldCharType="end"/>
        </w:r>
      </w:hyperlink>
    </w:p>
    <w:p>
      <w:pPr>
        <w:pStyle w:val="TOC1"/>
        <w:tabs>
          <w:tab w:val="right" w:leader="dot" w:pos="8306"/>
        </w:tabs>
      </w:pPr>
      <w:hyperlink w:anchor="_Toc18313" w:history="1">
        <w:r>
          <w:rPr>
            <w:rFonts w:ascii="仿宋" w:eastAsia="仿宋" w:hAnsi="仿宋" w:cs="仿宋" w:hint="eastAsia"/>
            <w:lang w:eastAsia="zh-CN"/>
          </w:rPr>
          <w:t>三、高压无功补偿装置项目建设背景及必要性分析</w:t>
        </w:r>
        <w:r>
          <w:tab/>
        </w:r>
        <w:r>
          <w:fldChar w:fldCharType="begin"/>
        </w:r>
        <w:r>
          <w:instrText xml:space="preserve"> PAGEREF _Toc18313 \h </w:instrText>
        </w:r>
        <w:r>
          <w:fldChar w:fldCharType="separate"/>
        </w:r>
        <w:r>
          <w:t>11</w:t>
        </w:r>
        <w:r>
          <w:fldChar w:fldCharType="end"/>
        </w:r>
      </w:hyperlink>
    </w:p>
    <w:p>
      <w:pPr>
        <w:pStyle w:val="TOC2"/>
        <w:tabs>
          <w:tab w:val="right" w:leader="dot" w:pos="8306"/>
        </w:tabs>
      </w:pPr>
      <w:hyperlink w:anchor="_Toc25354" w:history="1">
        <w:r>
          <w:rPr>
            <w:rFonts w:ascii="仿宋" w:eastAsia="仿宋" w:hAnsi="仿宋" w:cs="仿宋" w:hint="eastAsia"/>
            <w:lang w:eastAsia="zh-CN"/>
          </w:rPr>
          <w:t>(一)、高压无功补偿装置项目背景分析</w:t>
        </w:r>
        <w:r>
          <w:tab/>
        </w:r>
        <w:r>
          <w:fldChar w:fldCharType="begin"/>
        </w:r>
        <w:r>
          <w:instrText xml:space="preserve"> PAGEREF _Toc25354 \h </w:instrText>
        </w:r>
        <w:r>
          <w:fldChar w:fldCharType="separate"/>
        </w:r>
        <w:r>
          <w:t>11</w:t>
        </w:r>
        <w:r>
          <w:fldChar w:fldCharType="end"/>
        </w:r>
      </w:hyperlink>
    </w:p>
    <w:p>
      <w:pPr>
        <w:pStyle w:val="TOC2"/>
        <w:tabs>
          <w:tab w:val="right" w:leader="dot" w:pos="8306"/>
        </w:tabs>
      </w:pPr>
      <w:hyperlink w:anchor="_Toc3993" w:history="1">
        <w:r>
          <w:rPr>
            <w:rFonts w:ascii="仿宋" w:eastAsia="仿宋" w:hAnsi="仿宋" w:cs="仿宋" w:hint="eastAsia"/>
            <w:lang w:eastAsia="zh-CN"/>
          </w:rPr>
          <w:t>(二)、高压无功补偿装置项目建设必要性分析</w:t>
        </w:r>
        <w:r>
          <w:tab/>
        </w:r>
        <w:r>
          <w:fldChar w:fldCharType="begin"/>
        </w:r>
        <w:r>
          <w:instrText xml:space="preserve"> PAGEREF _Toc3993 \h </w:instrText>
        </w:r>
        <w:r>
          <w:fldChar w:fldCharType="separate"/>
        </w:r>
        <w:r>
          <w:t>13</w:t>
        </w:r>
        <w:r>
          <w:fldChar w:fldCharType="end"/>
        </w:r>
      </w:hyperlink>
    </w:p>
    <w:p>
      <w:pPr>
        <w:pStyle w:val="TOC1"/>
        <w:tabs>
          <w:tab w:val="right" w:leader="dot" w:pos="8306"/>
        </w:tabs>
      </w:pPr>
      <w:hyperlink w:anchor="_Toc23659" w:history="1">
        <w:r>
          <w:rPr>
            <w:rFonts w:ascii="仿宋" w:eastAsia="仿宋" w:hAnsi="仿宋" w:cs="仿宋" w:hint="eastAsia"/>
            <w:lang w:eastAsia="zh-CN"/>
          </w:rPr>
          <w:t>四、高压无功补偿装置项目可持续发展</w:t>
        </w:r>
        <w:r>
          <w:tab/>
        </w:r>
        <w:r>
          <w:fldChar w:fldCharType="begin"/>
        </w:r>
        <w:r>
          <w:instrText xml:space="preserve"> PAGEREF _Toc23659 \h </w:instrText>
        </w:r>
        <w:r>
          <w:fldChar w:fldCharType="separate"/>
        </w:r>
        <w:r>
          <w:t>14</w:t>
        </w:r>
        <w:r>
          <w:fldChar w:fldCharType="end"/>
        </w:r>
      </w:hyperlink>
    </w:p>
    <w:p>
      <w:pPr>
        <w:pStyle w:val="TOC2"/>
        <w:tabs>
          <w:tab w:val="right" w:leader="dot" w:pos="8306"/>
        </w:tabs>
      </w:pPr>
      <w:hyperlink w:anchor="_Toc20327" w:history="1">
        <w:r>
          <w:rPr>
            <w:rFonts w:ascii="仿宋" w:eastAsia="仿宋" w:hAnsi="仿宋" w:cs="仿宋" w:hint="eastAsia"/>
            <w:lang w:eastAsia="zh-CN"/>
          </w:rPr>
          <w:t>(一)、可持续战略与实践</w:t>
        </w:r>
        <w:r>
          <w:tab/>
        </w:r>
        <w:r>
          <w:fldChar w:fldCharType="begin"/>
        </w:r>
        <w:r>
          <w:instrText xml:space="preserve"> PAGEREF _Toc20327 \h </w:instrText>
        </w:r>
        <w:r>
          <w:fldChar w:fldCharType="separate"/>
        </w:r>
        <w:r>
          <w:t>14</w:t>
        </w:r>
        <w:r>
          <w:fldChar w:fldCharType="end"/>
        </w:r>
      </w:hyperlink>
    </w:p>
    <w:p>
      <w:pPr>
        <w:pStyle w:val="TOC2"/>
        <w:tabs>
          <w:tab w:val="right" w:leader="dot" w:pos="8306"/>
        </w:tabs>
      </w:pPr>
      <w:hyperlink w:anchor="_Toc14157" w:history="1">
        <w:r>
          <w:rPr>
            <w:rFonts w:ascii="仿宋" w:eastAsia="仿宋" w:hAnsi="仿宋" w:cs="仿宋" w:hint="eastAsia"/>
            <w:lang w:eastAsia="zh-CN"/>
          </w:rPr>
          <w:t>(二)、环保与社会责任</w:t>
        </w:r>
        <w:r>
          <w:tab/>
        </w:r>
        <w:r>
          <w:fldChar w:fldCharType="begin"/>
        </w:r>
        <w:r>
          <w:instrText xml:space="preserve"> PAGEREF _Toc14157 \h </w:instrText>
        </w:r>
        <w:r>
          <w:fldChar w:fldCharType="separate"/>
        </w:r>
        <w:r>
          <w:t>15</w:t>
        </w:r>
        <w:r>
          <w:fldChar w:fldCharType="end"/>
        </w:r>
      </w:hyperlink>
    </w:p>
    <w:p>
      <w:pPr>
        <w:pStyle w:val="TOC1"/>
        <w:tabs>
          <w:tab w:val="right" w:leader="dot" w:pos="8306"/>
        </w:tabs>
      </w:pPr>
      <w:hyperlink w:anchor="_Toc5497" w:history="1">
        <w:r>
          <w:rPr>
            <w:rFonts w:ascii="仿宋" w:eastAsia="仿宋" w:hAnsi="仿宋" w:cs="仿宋" w:hint="eastAsia"/>
            <w:lang w:eastAsia="zh-CN"/>
          </w:rPr>
          <w:t>五、高压无功补偿装置项目文档管理</w:t>
        </w:r>
        <w:r>
          <w:tab/>
        </w:r>
        <w:r>
          <w:fldChar w:fldCharType="begin"/>
        </w:r>
        <w:r>
          <w:instrText xml:space="preserve"> PAGEREF _Toc5497 \h </w:instrText>
        </w:r>
        <w:r>
          <w:fldChar w:fldCharType="separate"/>
        </w:r>
        <w:r>
          <w:t>16</w:t>
        </w:r>
        <w:r>
          <w:fldChar w:fldCharType="end"/>
        </w:r>
      </w:hyperlink>
    </w:p>
    <w:p>
      <w:pPr>
        <w:pStyle w:val="TOC2"/>
        <w:tabs>
          <w:tab w:val="right" w:leader="dot" w:pos="8306"/>
        </w:tabs>
      </w:pPr>
      <w:hyperlink w:anchor="_Toc28684" w:history="1">
        <w:r>
          <w:rPr>
            <w:rFonts w:ascii="仿宋" w:eastAsia="仿宋" w:hAnsi="仿宋" w:cs="仿宋" w:hint="eastAsia"/>
            <w:lang w:eastAsia="zh-CN"/>
          </w:rPr>
          <w:t>(一)、文档编制与审查</w:t>
        </w:r>
        <w:r>
          <w:tab/>
        </w:r>
        <w:r>
          <w:fldChar w:fldCharType="begin"/>
        </w:r>
        <w:r>
          <w:instrText xml:space="preserve"> PAGEREF _Toc28684 \h </w:instrText>
        </w:r>
        <w:r>
          <w:fldChar w:fldCharType="separate"/>
        </w:r>
        <w:r>
          <w:t>16</w:t>
        </w:r>
        <w:r>
          <w:fldChar w:fldCharType="end"/>
        </w:r>
      </w:hyperlink>
    </w:p>
    <w:p>
      <w:pPr>
        <w:pStyle w:val="TOC2"/>
        <w:tabs>
          <w:tab w:val="right" w:leader="dot" w:pos="8306"/>
        </w:tabs>
      </w:pPr>
      <w:hyperlink w:anchor="_Toc7422" w:history="1">
        <w:r>
          <w:rPr>
            <w:rFonts w:ascii="仿宋" w:eastAsia="仿宋" w:hAnsi="仿宋" w:cs="仿宋" w:hint="eastAsia"/>
            <w:lang w:eastAsia="zh-CN"/>
          </w:rPr>
          <w:t>(二)、文档发布与分发</w:t>
        </w:r>
        <w:r>
          <w:tab/>
        </w:r>
        <w:r>
          <w:fldChar w:fldCharType="begin"/>
        </w:r>
        <w:r>
          <w:instrText xml:space="preserve"> PAGEREF _Toc7422 \h </w:instrText>
        </w:r>
        <w:r>
          <w:fldChar w:fldCharType="separate"/>
        </w:r>
        <w:r>
          <w:t>18</w:t>
        </w:r>
        <w:r>
          <w:fldChar w:fldCharType="end"/>
        </w:r>
      </w:hyperlink>
    </w:p>
    <w:p>
      <w:pPr>
        <w:pStyle w:val="TOC2"/>
        <w:tabs>
          <w:tab w:val="right" w:leader="dot" w:pos="8306"/>
        </w:tabs>
      </w:pPr>
      <w:hyperlink w:anchor="_Toc19537" w:history="1">
        <w:r>
          <w:rPr>
            <w:rFonts w:ascii="仿宋" w:eastAsia="仿宋" w:hAnsi="仿宋" w:cs="仿宋" w:hint="eastAsia"/>
            <w:lang w:eastAsia="zh-CN"/>
          </w:rPr>
          <w:t>(三)、文档存档与归档</w:t>
        </w:r>
        <w:r>
          <w:tab/>
        </w:r>
        <w:r>
          <w:fldChar w:fldCharType="begin"/>
        </w:r>
        <w:r>
          <w:instrText xml:space="preserve"> PAGEREF _Toc19537 \h </w:instrText>
        </w:r>
        <w:r>
          <w:fldChar w:fldCharType="separate"/>
        </w:r>
        <w:r>
          <w:t>18</w:t>
        </w:r>
        <w:r>
          <w:fldChar w:fldCharType="end"/>
        </w:r>
      </w:hyperlink>
    </w:p>
    <w:p>
      <w:pPr>
        <w:pStyle w:val="TOC1"/>
        <w:tabs>
          <w:tab w:val="right" w:leader="dot" w:pos="8306"/>
        </w:tabs>
      </w:pPr>
      <w:hyperlink w:anchor="_Toc5969" w:history="1">
        <w:r>
          <w:rPr>
            <w:rFonts w:ascii="仿宋" w:eastAsia="仿宋" w:hAnsi="仿宋" w:cs="仿宋" w:hint="eastAsia"/>
            <w:lang w:eastAsia="zh-CN"/>
          </w:rPr>
          <w:t>六、产品规划分析</w:t>
        </w:r>
        <w:r>
          <w:tab/>
        </w:r>
        <w:r>
          <w:fldChar w:fldCharType="begin"/>
        </w:r>
        <w:r>
          <w:instrText xml:space="preserve"> PAGEREF _Toc5969 \h </w:instrText>
        </w:r>
        <w:r>
          <w:fldChar w:fldCharType="separate"/>
        </w:r>
        <w:r>
          <w:t>20</w:t>
        </w:r>
        <w:r>
          <w:fldChar w:fldCharType="end"/>
        </w:r>
      </w:hyperlink>
    </w:p>
    <w:p>
      <w:pPr>
        <w:pStyle w:val="TOC2"/>
        <w:tabs>
          <w:tab w:val="right" w:leader="dot" w:pos="8306"/>
        </w:tabs>
      </w:pPr>
      <w:hyperlink w:anchor="_Toc31002" w:history="1">
        <w:r>
          <w:rPr>
            <w:rFonts w:ascii="仿宋" w:eastAsia="仿宋" w:hAnsi="仿宋" w:cs="仿宋" w:hint="eastAsia"/>
            <w:lang w:eastAsia="zh-CN"/>
          </w:rPr>
          <w:t>(一)、产品规划</w:t>
        </w:r>
        <w:r>
          <w:tab/>
        </w:r>
        <w:r>
          <w:fldChar w:fldCharType="begin"/>
        </w:r>
        <w:r>
          <w:instrText xml:space="preserve"> PAGEREF _Toc31002 \h </w:instrText>
        </w:r>
        <w:r>
          <w:fldChar w:fldCharType="separate"/>
        </w:r>
        <w:r>
          <w:t>20</w:t>
        </w:r>
        <w:r>
          <w:fldChar w:fldCharType="end"/>
        </w:r>
      </w:hyperlink>
    </w:p>
    <w:p>
      <w:pPr>
        <w:pStyle w:val="TOC2"/>
        <w:tabs>
          <w:tab w:val="right" w:leader="dot" w:pos="8306"/>
        </w:tabs>
      </w:pPr>
      <w:hyperlink w:anchor="_Toc25170" w:history="1">
        <w:r>
          <w:rPr>
            <w:rFonts w:ascii="仿宋" w:eastAsia="仿宋" w:hAnsi="仿宋" w:cs="仿宋" w:hint="eastAsia"/>
            <w:lang w:eastAsia="zh-CN"/>
          </w:rPr>
          <w:t>(二)、建设规模</w:t>
        </w:r>
        <w:r>
          <w:tab/>
        </w:r>
        <w:r>
          <w:fldChar w:fldCharType="begin"/>
        </w:r>
        <w:r>
          <w:instrText xml:space="preserve"> PAGEREF _Toc25170 \h </w:instrText>
        </w:r>
        <w:r>
          <w:fldChar w:fldCharType="separate"/>
        </w:r>
        <w:r>
          <w:t>20</w:t>
        </w:r>
        <w:r>
          <w:fldChar w:fldCharType="end"/>
        </w:r>
      </w:hyperlink>
    </w:p>
    <w:p>
      <w:pPr>
        <w:pStyle w:val="TOC1"/>
        <w:tabs>
          <w:tab w:val="right" w:leader="dot" w:pos="8306"/>
        </w:tabs>
      </w:pPr>
      <w:hyperlink w:anchor="_Toc13851" w:history="1">
        <w:r>
          <w:rPr>
            <w:rFonts w:ascii="仿宋" w:eastAsia="仿宋" w:hAnsi="仿宋" w:cs="仿宋" w:hint="eastAsia"/>
            <w:lang w:eastAsia="zh-CN"/>
          </w:rPr>
          <w:t>七、高压无功补偿装置项目风险管理</w:t>
        </w:r>
        <w:r>
          <w:tab/>
        </w:r>
        <w:r>
          <w:fldChar w:fldCharType="begin"/>
        </w:r>
        <w:r>
          <w:instrText xml:space="preserve"> PAGEREF _Toc13851 \h </w:instrText>
        </w:r>
        <w:r>
          <w:fldChar w:fldCharType="separate"/>
        </w:r>
        <w:r>
          <w:t>22</w:t>
        </w:r>
        <w:r>
          <w:fldChar w:fldCharType="end"/>
        </w:r>
      </w:hyperlink>
    </w:p>
    <w:p>
      <w:pPr>
        <w:pStyle w:val="TOC2"/>
        <w:tabs>
          <w:tab w:val="right" w:leader="dot" w:pos="8306"/>
        </w:tabs>
      </w:pPr>
      <w:hyperlink w:anchor="_Toc6878" w:history="1">
        <w:r>
          <w:rPr>
            <w:rFonts w:ascii="仿宋" w:eastAsia="仿宋" w:hAnsi="仿宋" w:cs="仿宋" w:hint="eastAsia"/>
            <w:lang w:eastAsia="zh-CN"/>
          </w:rPr>
          <w:t>(一)、风险识别与评估</w:t>
        </w:r>
        <w:r>
          <w:tab/>
        </w:r>
        <w:r>
          <w:fldChar w:fldCharType="begin"/>
        </w:r>
        <w:r>
          <w:instrText xml:space="preserve"> PAGEREF _Toc6878 \h </w:instrText>
        </w:r>
        <w:r>
          <w:fldChar w:fldCharType="separate"/>
        </w:r>
        <w:r>
          <w:t>22</w:t>
        </w:r>
        <w:r>
          <w:fldChar w:fldCharType="end"/>
        </w:r>
      </w:hyperlink>
    </w:p>
    <w:p>
      <w:pPr>
        <w:pStyle w:val="TOC2"/>
        <w:tabs>
          <w:tab w:val="right" w:leader="dot" w:pos="8306"/>
        </w:tabs>
      </w:pPr>
      <w:hyperlink w:anchor="_Toc24812" w:history="1">
        <w:r>
          <w:rPr>
            <w:rFonts w:ascii="仿宋" w:eastAsia="仿宋" w:hAnsi="仿宋" w:cs="仿宋" w:hint="eastAsia"/>
            <w:lang w:eastAsia="zh-CN"/>
          </w:rPr>
          <w:t>(二)、风险应对策略</w:t>
        </w:r>
        <w:r>
          <w:tab/>
        </w:r>
        <w:r>
          <w:fldChar w:fldCharType="begin"/>
        </w:r>
        <w:r>
          <w:instrText xml:space="preserve"> PAGEREF _Toc24812 \h </w:instrText>
        </w:r>
        <w:r>
          <w:fldChar w:fldCharType="separate"/>
        </w:r>
        <w:r>
          <w:t>23</w:t>
        </w:r>
        <w:r>
          <w:fldChar w:fldCharType="end"/>
        </w:r>
      </w:hyperlink>
    </w:p>
    <w:p>
      <w:pPr>
        <w:pStyle w:val="TOC2"/>
        <w:tabs>
          <w:tab w:val="right" w:leader="dot" w:pos="8306"/>
        </w:tabs>
      </w:pPr>
      <w:hyperlink w:anchor="_Toc13228" w:history="1">
        <w:r>
          <w:rPr>
            <w:rFonts w:ascii="仿宋" w:eastAsia="仿宋" w:hAnsi="仿宋" w:cs="仿宋" w:hint="eastAsia"/>
            <w:lang w:eastAsia="zh-CN"/>
          </w:rPr>
          <w:t>(三)、风险监控与控制</w:t>
        </w:r>
        <w:r>
          <w:tab/>
        </w:r>
        <w:r>
          <w:fldChar w:fldCharType="begin"/>
        </w:r>
        <w:r>
          <w:instrText xml:space="preserve"> PAGEREF _Toc13228 \h </w:instrText>
        </w:r>
        <w:r>
          <w:fldChar w:fldCharType="separate"/>
        </w:r>
        <w:r>
          <w:t>25</w:t>
        </w:r>
        <w:r>
          <w:fldChar w:fldCharType="end"/>
        </w:r>
      </w:hyperlink>
    </w:p>
    <w:p>
      <w:pPr>
        <w:pStyle w:val="TOC1"/>
        <w:tabs>
          <w:tab w:val="right" w:leader="dot" w:pos="8306"/>
        </w:tabs>
      </w:pPr>
      <w:hyperlink w:anchor="_Toc1762" w:history="1">
        <w:r>
          <w:rPr>
            <w:rFonts w:ascii="仿宋" w:eastAsia="仿宋" w:hAnsi="仿宋" w:cs="仿宋" w:hint="eastAsia"/>
            <w:lang w:eastAsia="zh-CN"/>
          </w:rPr>
          <w:t>八、生产安全保护</w:t>
        </w:r>
        <w:r>
          <w:tab/>
        </w:r>
        <w:r>
          <w:fldChar w:fldCharType="begin"/>
        </w:r>
        <w:r>
          <w:instrText xml:space="preserve"> PAGEREF _Toc1762 \h </w:instrText>
        </w:r>
        <w:r>
          <w:fldChar w:fldCharType="separate"/>
        </w:r>
        <w:r>
          <w:t>26</w:t>
        </w:r>
        <w:r>
          <w:fldChar w:fldCharType="end"/>
        </w:r>
      </w:hyperlink>
    </w:p>
    <w:p>
      <w:pPr>
        <w:pStyle w:val="TOC2"/>
        <w:tabs>
          <w:tab w:val="right" w:leader="dot" w:pos="8306"/>
        </w:tabs>
      </w:pPr>
      <w:hyperlink w:anchor="_Toc15439" w:history="1">
        <w:r>
          <w:rPr>
            <w:rFonts w:ascii="仿宋" w:eastAsia="仿宋" w:hAnsi="仿宋" w:cs="仿宋" w:hint="eastAsia"/>
            <w:lang w:eastAsia="zh-CN"/>
          </w:rPr>
          <w:t>(一)、消防安全</w:t>
        </w:r>
        <w:r>
          <w:tab/>
        </w:r>
        <w:r>
          <w:fldChar w:fldCharType="begin"/>
        </w:r>
        <w:r>
          <w:instrText xml:space="preserve"> PAGEREF _Toc15439 \h </w:instrText>
        </w:r>
        <w:r>
          <w:fldChar w:fldCharType="separate"/>
        </w:r>
        <w:r>
          <w:t>26</w:t>
        </w:r>
        <w:r>
          <w:fldChar w:fldCharType="end"/>
        </w:r>
      </w:hyperlink>
    </w:p>
    <w:p>
      <w:pPr>
        <w:pStyle w:val="TOC2"/>
        <w:tabs>
          <w:tab w:val="right" w:leader="dot" w:pos="8306"/>
        </w:tabs>
      </w:pPr>
      <w:hyperlink w:anchor="_Toc6796" w:history="1">
        <w:r>
          <w:rPr>
            <w:rFonts w:ascii="仿宋" w:eastAsia="仿宋" w:hAnsi="仿宋" w:cs="仿宋" w:hint="eastAsia"/>
            <w:lang w:eastAsia="zh-CN"/>
          </w:rPr>
          <w:t>(二)、防火防爆总图布置措施</w:t>
        </w:r>
        <w:r>
          <w:tab/>
        </w:r>
        <w:r>
          <w:fldChar w:fldCharType="begin"/>
        </w:r>
        <w:r>
          <w:instrText xml:space="preserve"> PAGEREF _Toc6796 \h </w:instrText>
        </w:r>
        <w:r>
          <w:fldChar w:fldCharType="separate"/>
        </w:r>
        <w:r>
          <w:t>27</w:t>
        </w:r>
        <w:r>
          <w:fldChar w:fldCharType="end"/>
        </w:r>
      </w:hyperlink>
    </w:p>
    <w:p>
      <w:pPr>
        <w:pStyle w:val="TOC2"/>
        <w:tabs>
          <w:tab w:val="right" w:leader="dot" w:pos="8306"/>
        </w:tabs>
      </w:pPr>
      <w:hyperlink w:anchor="_Toc8509" w:history="1">
        <w:r>
          <w:rPr>
            <w:rFonts w:ascii="仿宋" w:eastAsia="仿宋" w:hAnsi="仿宋" w:cs="仿宋" w:hint="eastAsia"/>
            <w:lang w:eastAsia="zh-CN"/>
          </w:rPr>
          <w:t>(三)、自然灾害防范措施</w:t>
        </w:r>
        <w:r>
          <w:tab/>
        </w:r>
        <w:r>
          <w:fldChar w:fldCharType="begin"/>
        </w:r>
        <w:r>
          <w:instrText xml:space="preserve"> PAGEREF _Toc8509 \h </w:instrText>
        </w:r>
        <w:r>
          <w:fldChar w:fldCharType="separate"/>
        </w:r>
        <w:r>
          <w:t>28</w:t>
        </w:r>
        <w:r>
          <w:fldChar w:fldCharType="end"/>
        </w:r>
      </w:hyperlink>
    </w:p>
    <w:p>
      <w:pPr>
        <w:pStyle w:val="TOC2"/>
        <w:tabs>
          <w:tab w:val="right" w:leader="dot" w:pos="8306"/>
        </w:tabs>
      </w:pPr>
      <w:hyperlink w:anchor="_Toc4641" w:history="1">
        <w:r>
          <w:rPr>
            <w:rFonts w:ascii="仿宋" w:eastAsia="仿宋" w:hAnsi="仿宋" w:cs="仿宋" w:hint="eastAsia"/>
            <w:lang w:eastAsia="zh-CN"/>
          </w:rPr>
          <w:t>(四)、安全色及安全标志使用要求</w:t>
        </w:r>
        <w:r>
          <w:tab/>
        </w:r>
        <w:r>
          <w:fldChar w:fldCharType="begin"/>
        </w:r>
        <w:r>
          <w:instrText xml:space="preserve"> PAGEREF _Toc4641 \h </w:instrText>
        </w:r>
        <w:r>
          <w:fldChar w:fldCharType="separate"/>
        </w:r>
        <w:r>
          <w:t>29</w:t>
        </w:r>
        <w:r>
          <w:fldChar w:fldCharType="end"/>
        </w:r>
      </w:hyperlink>
    </w:p>
    <w:p>
      <w:pPr>
        <w:pStyle w:val="TOC2"/>
        <w:tabs>
          <w:tab w:val="right" w:leader="dot" w:pos="8306"/>
        </w:tabs>
      </w:pPr>
      <w:hyperlink w:anchor="_Toc13569" w:history="1">
        <w:r>
          <w:rPr>
            <w:rFonts w:ascii="仿宋" w:eastAsia="仿宋" w:hAnsi="仿宋" w:cs="仿宋" w:hint="eastAsia"/>
            <w:lang w:eastAsia="zh-CN"/>
          </w:rPr>
          <w:t>(五)、防尘防毒措施</w:t>
        </w:r>
        <w:r>
          <w:tab/>
        </w:r>
        <w:r>
          <w:fldChar w:fldCharType="begin"/>
        </w:r>
        <w:r>
          <w:instrText xml:space="preserve"> PAGEREF _Toc13569 \h </w:instrText>
        </w:r>
        <w:r>
          <w:fldChar w:fldCharType="separate"/>
        </w:r>
        <w:r>
          <w:t>30</w:t>
        </w:r>
        <w:r>
          <w:fldChar w:fldCharType="end"/>
        </w:r>
      </w:hyperlink>
    </w:p>
    <w:p>
      <w:pPr>
        <w:pStyle w:val="TOC2"/>
        <w:tabs>
          <w:tab w:val="right" w:leader="dot" w:pos="8306"/>
        </w:tabs>
      </w:pPr>
      <w:hyperlink w:anchor="_Toc7786" w:history="1">
        <w:r>
          <w:rPr>
            <w:rFonts w:ascii="仿宋" w:eastAsia="仿宋" w:hAnsi="仿宋" w:cs="仿宋" w:hint="eastAsia"/>
            <w:lang w:eastAsia="zh-CN"/>
          </w:rPr>
          <w:t>(六)、防静电、触电防护及防雷措施</w:t>
        </w:r>
        <w:r>
          <w:tab/>
        </w:r>
        <w:r>
          <w:fldChar w:fldCharType="begin"/>
        </w:r>
        <w:r>
          <w:instrText xml:space="preserve"> PAGEREF _Toc7786 \h </w:instrText>
        </w:r>
        <w:r>
          <w:fldChar w:fldCharType="separate"/>
        </w:r>
        <w:r>
          <w:t>31</w:t>
        </w:r>
        <w:r>
          <w:fldChar w:fldCharType="end"/>
        </w:r>
      </w:hyperlink>
    </w:p>
    <w:p>
      <w:pPr>
        <w:pStyle w:val="TOC2"/>
        <w:tabs>
          <w:tab w:val="right" w:leader="dot" w:pos="8306"/>
        </w:tabs>
      </w:pPr>
      <w:hyperlink w:anchor="_Toc5123" w:history="1">
        <w:r>
          <w:rPr>
            <w:rFonts w:ascii="仿宋" w:eastAsia="仿宋" w:hAnsi="仿宋" w:cs="仿宋" w:hint="eastAsia"/>
            <w:lang w:eastAsia="zh-CN"/>
          </w:rPr>
          <w:t>(七)、机械设备安全保障措施</w:t>
        </w:r>
        <w:r>
          <w:tab/>
        </w:r>
        <w:r>
          <w:fldChar w:fldCharType="begin"/>
        </w:r>
        <w:r>
          <w:instrText xml:space="preserve"> PAGEREF _Toc5123 \h </w:instrText>
        </w:r>
        <w:r>
          <w:fldChar w:fldCharType="separate"/>
        </w:r>
        <w:r>
          <w:t>33</w:t>
        </w:r>
        <w:r>
          <w:fldChar w:fldCharType="end"/>
        </w:r>
      </w:hyperlink>
    </w:p>
    <w:p>
      <w:pPr>
        <w:pStyle w:val="TOC1"/>
        <w:tabs>
          <w:tab w:val="right" w:leader="dot" w:pos="8306"/>
        </w:tabs>
      </w:pPr>
      <w:hyperlink w:anchor="_Toc26090" w:history="1">
        <w:r>
          <w:rPr>
            <w:rFonts w:ascii="仿宋" w:eastAsia="仿宋" w:hAnsi="仿宋" w:cs="仿宋" w:hint="eastAsia"/>
            <w:lang w:eastAsia="zh-CN"/>
          </w:rPr>
          <w:t>九、高压无功补偿装置项目创新与研发</w:t>
        </w:r>
        <w:r>
          <w:tab/>
        </w:r>
        <w:r>
          <w:fldChar w:fldCharType="begin"/>
        </w:r>
        <w:r>
          <w:instrText xml:space="preserve"> PAGEREF _Toc26090 \h </w:instrText>
        </w:r>
        <w:r>
          <w:fldChar w:fldCharType="separate"/>
        </w:r>
        <w:r>
          <w:t>34</w:t>
        </w:r>
        <w:r>
          <w:fldChar w:fldCharType="end"/>
        </w:r>
      </w:hyperlink>
    </w:p>
    <w:p>
      <w:pPr>
        <w:pStyle w:val="TOC2"/>
        <w:tabs>
          <w:tab w:val="right" w:leader="dot" w:pos="8306"/>
        </w:tabs>
      </w:pPr>
      <w:hyperlink w:anchor="_Toc16269" w:history="1">
        <w:r>
          <w:rPr>
            <w:rFonts w:ascii="仿宋" w:eastAsia="仿宋" w:hAnsi="仿宋" w:cs="仿宋" w:hint="eastAsia"/>
            <w:lang w:eastAsia="zh-CN"/>
          </w:rPr>
          <w:t>(一)、创新策略与方向</w:t>
        </w:r>
        <w:r>
          <w:tab/>
        </w:r>
        <w:r>
          <w:fldChar w:fldCharType="begin"/>
        </w:r>
        <w:r>
          <w:instrText xml:space="preserve"> PAGEREF _Toc16269 \h </w:instrText>
        </w:r>
        <w:r>
          <w:fldChar w:fldCharType="separate"/>
        </w:r>
        <w:r>
          <w:t>34</w:t>
        </w:r>
        <w:r>
          <w:fldChar w:fldCharType="end"/>
        </w:r>
      </w:hyperlink>
    </w:p>
    <w:p>
      <w:pPr>
        <w:pStyle w:val="TOC2"/>
        <w:tabs>
          <w:tab w:val="right" w:leader="dot" w:pos="8306"/>
        </w:tabs>
      </w:pPr>
      <w:hyperlink w:anchor="_Toc20049" w:history="1">
        <w:r>
          <w:rPr>
            <w:rFonts w:ascii="仿宋" w:eastAsia="仿宋" w:hAnsi="仿宋" w:cs="仿宋" w:hint="eastAsia"/>
            <w:lang w:eastAsia="zh-CN"/>
          </w:rPr>
          <w:t>(二)、研发规划与投入</w:t>
        </w:r>
        <w:r>
          <w:tab/>
        </w:r>
        <w:r>
          <w:fldChar w:fldCharType="begin"/>
        </w:r>
        <w:r>
          <w:instrText xml:space="preserve"> PAGEREF _Toc20049 \h </w:instrText>
        </w:r>
        <w:r>
          <w:fldChar w:fldCharType="separate"/>
        </w:r>
        <w:r>
          <w:t>35</w:t>
        </w:r>
        <w:r>
          <w:fldChar w:fldCharType="end"/>
        </w:r>
      </w:hyperlink>
    </w:p>
    <w:p>
      <w:pPr>
        <w:pStyle w:val="TOC1"/>
        <w:tabs>
          <w:tab w:val="right" w:leader="dot" w:pos="8306"/>
        </w:tabs>
      </w:pPr>
      <w:hyperlink w:anchor="_Toc29169" w:history="1">
        <w:r>
          <w:rPr>
            <w:rFonts w:ascii="仿宋" w:eastAsia="仿宋" w:hAnsi="仿宋" w:cs="仿宋" w:hint="eastAsia"/>
            <w:lang w:eastAsia="zh-CN"/>
          </w:rPr>
          <w:t>十、高压无功补偿装置项目计划安排</w:t>
        </w:r>
        <w:r>
          <w:tab/>
        </w:r>
        <w:r>
          <w:fldChar w:fldCharType="begin"/>
        </w:r>
        <w:r>
          <w:instrText xml:space="preserve"> PAGEREF _Toc29169 \h </w:instrText>
        </w:r>
        <w:r>
          <w:fldChar w:fldCharType="separate"/>
        </w:r>
        <w:r>
          <w:t>37</w:t>
        </w:r>
        <w:r>
          <w:fldChar w:fldCharType="end"/>
        </w:r>
      </w:hyperlink>
    </w:p>
    <w:p>
      <w:pPr>
        <w:pStyle w:val="TOC2"/>
        <w:tabs>
          <w:tab w:val="right" w:leader="dot" w:pos="8306"/>
        </w:tabs>
      </w:pPr>
      <w:hyperlink w:anchor="_Toc28285" w:history="1">
        <w:r>
          <w:rPr>
            <w:rFonts w:ascii="仿宋" w:eastAsia="仿宋" w:hAnsi="仿宋" w:cs="仿宋" w:hint="eastAsia"/>
            <w:lang w:eastAsia="zh-CN"/>
          </w:rPr>
          <w:t>(一)、建设周期</w:t>
        </w:r>
        <w:r>
          <w:tab/>
        </w:r>
        <w:r>
          <w:fldChar w:fldCharType="begin"/>
        </w:r>
        <w:r>
          <w:instrText xml:space="preserve"> PAGEREF _Toc28285 \h </w:instrText>
        </w:r>
        <w:r>
          <w:fldChar w:fldCharType="separate"/>
        </w:r>
        <w:r>
          <w:t>37</w:t>
        </w:r>
        <w:r>
          <w:fldChar w:fldCharType="end"/>
        </w:r>
      </w:hyperlink>
    </w:p>
    <w:p>
      <w:pPr>
        <w:pStyle w:val="TOC2"/>
        <w:tabs>
          <w:tab w:val="right" w:leader="dot" w:pos="8306"/>
        </w:tabs>
      </w:pPr>
      <w:hyperlink w:anchor="_Toc32004" w:history="1">
        <w:r>
          <w:rPr>
            <w:rFonts w:ascii="仿宋" w:eastAsia="仿宋" w:hAnsi="仿宋" w:cs="仿宋" w:hint="eastAsia"/>
            <w:lang w:eastAsia="zh-CN"/>
          </w:rPr>
          <w:t>(二)、建设进度</w:t>
        </w:r>
        <w:r>
          <w:tab/>
        </w:r>
        <w:r>
          <w:fldChar w:fldCharType="begin"/>
        </w:r>
        <w:r>
          <w:instrText xml:space="preserve"> PAGEREF _Toc32004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13" w:history="1">
        <w:r>
          <w:rPr>
            <w:rFonts w:ascii="仿宋" w:eastAsia="仿宋" w:hAnsi="仿宋" w:cs="仿宋" w:hint="eastAsia"/>
            <w:lang w:eastAsia="zh-CN"/>
          </w:rPr>
          <w:t>(三)、进度安排注意事项</w:t>
        </w:r>
        <w:r>
          <w:tab/>
        </w:r>
        <w:r>
          <w:fldChar w:fldCharType="begin"/>
        </w:r>
        <w:r>
          <w:instrText xml:space="preserve"> PAGEREF _Toc21913 \h </w:instrText>
        </w:r>
        <w:r>
          <w:fldChar w:fldCharType="separate"/>
        </w:r>
        <w:r>
          <w:t>39</w:t>
        </w:r>
        <w:r>
          <w:fldChar w:fldCharType="end"/>
        </w:r>
      </w:hyperlink>
    </w:p>
    <w:p>
      <w:pPr>
        <w:pStyle w:val="TOC2"/>
        <w:tabs>
          <w:tab w:val="right" w:leader="dot" w:pos="8306"/>
        </w:tabs>
      </w:pPr>
      <w:hyperlink w:anchor="_Toc19786" w:history="1">
        <w:r>
          <w:rPr>
            <w:rFonts w:ascii="仿宋" w:eastAsia="仿宋" w:hAnsi="仿宋" w:cs="仿宋" w:hint="eastAsia"/>
            <w:lang w:eastAsia="zh-CN"/>
          </w:rPr>
          <w:t>(四)、人力资源配置</w:t>
        </w:r>
        <w:r>
          <w:tab/>
        </w:r>
        <w:r>
          <w:fldChar w:fldCharType="begin"/>
        </w:r>
        <w:r>
          <w:instrText xml:space="preserve"> PAGEREF _Toc19786 \h </w:instrText>
        </w:r>
        <w:r>
          <w:fldChar w:fldCharType="separate"/>
        </w:r>
        <w:r>
          <w:t>41</w:t>
        </w:r>
        <w:r>
          <w:fldChar w:fldCharType="end"/>
        </w:r>
      </w:hyperlink>
    </w:p>
    <w:p>
      <w:pPr>
        <w:pStyle w:val="TOC1"/>
        <w:tabs>
          <w:tab w:val="right" w:leader="dot" w:pos="8306"/>
        </w:tabs>
      </w:pPr>
      <w:hyperlink w:anchor="_Toc30745" w:history="1">
        <w:r>
          <w:rPr>
            <w:rFonts w:ascii="仿宋" w:eastAsia="仿宋" w:hAnsi="仿宋" w:cs="仿宋" w:hint="eastAsia"/>
            <w:lang w:eastAsia="zh-CN"/>
          </w:rPr>
          <w:t>十一、高压无功补偿装置项目财务管理</w:t>
        </w:r>
        <w:r>
          <w:tab/>
        </w:r>
        <w:r>
          <w:fldChar w:fldCharType="begin"/>
        </w:r>
        <w:r>
          <w:instrText xml:space="preserve"> PAGEREF _Toc30745 \h </w:instrText>
        </w:r>
        <w:r>
          <w:fldChar w:fldCharType="separate"/>
        </w:r>
        <w:r>
          <w:t>41</w:t>
        </w:r>
        <w:r>
          <w:fldChar w:fldCharType="end"/>
        </w:r>
      </w:hyperlink>
    </w:p>
    <w:p>
      <w:pPr>
        <w:pStyle w:val="TOC2"/>
        <w:tabs>
          <w:tab w:val="right" w:leader="dot" w:pos="8306"/>
        </w:tabs>
      </w:pPr>
      <w:hyperlink w:anchor="_Toc16249" w:history="1">
        <w:r>
          <w:rPr>
            <w:rFonts w:ascii="仿宋" w:eastAsia="仿宋" w:hAnsi="仿宋" w:cs="仿宋" w:hint="eastAsia"/>
            <w:lang w:eastAsia="zh-CN"/>
          </w:rPr>
          <w:t>(一)、资金需求大</w:t>
        </w:r>
        <w:r>
          <w:tab/>
        </w:r>
        <w:r>
          <w:fldChar w:fldCharType="begin"/>
        </w:r>
        <w:r>
          <w:instrText xml:space="preserve"> PAGEREF _Toc16249 \h </w:instrText>
        </w:r>
        <w:r>
          <w:fldChar w:fldCharType="separate"/>
        </w:r>
        <w:r>
          <w:t>41</w:t>
        </w:r>
        <w:r>
          <w:fldChar w:fldCharType="end"/>
        </w:r>
      </w:hyperlink>
    </w:p>
    <w:p>
      <w:pPr>
        <w:pStyle w:val="TOC2"/>
        <w:tabs>
          <w:tab w:val="right" w:leader="dot" w:pos="8306"/>
        </w:tabs>
      </w:pPr>
      <w:hyperlink w:anchor="_Toc22943" w:history="1">
        <w:r>
          <w:rPr>
            <w:rFonts w:ascii="仿宋" w:eastAsia="仿宋" w:hAnsi="仿宋" w:cs="仿宋" w:hint="eastAsia"/>
            <w:lang w:eastAsia="zh-CN"/>
          </w:rPr>
          <w:t>(二)、研发周期长</w:t>
        </w:r>
        <w:r>
          <w:tab/>
        </w:r>
        <w:r>
          <w:fldChar w:fldCharType="begin"/>
        </w:r>
        <w:r>
          <w:instrText xml:space="preserve"> PAGEREF _Toc22943 \h </w:instrText>
        </w:r>
        <w:r>
          <w:fldChar w:fldCharType="separate"/>
        </w:r>
        <w:r>
          <w:t>43</w:t>
        </w:r>
        <w:r>
          <w:fldChar w:fldCharType="end"/>
        </w:r>
      </w:hyperlink>
    </w:p>
    <w:p>
      <w:pPr>
        <w:pStyle w:val="TOC2"/>
        <w:tabs>
          <w:tab w:val="right" w:leader="dot" w:pos="8306"/>
        </w:tabs>
      </w:pPr>
      <w:hyperlink w:anchor="_Toc9038" w:history="1">
        <w:r>
          <w:rPr>
            <w:rFonts w:ascii="仿宋" w:eastAsia="仿宋" w:hAnsi="仿宋" w:cs="仿宋" w:hint="eastAsia"/>
            <w:lang w:eastAsia="zh-CN"/>
          </w:rPr>
          <w:t>(三)、市场风险大</w:t>
        </w:r>
        <w:r>
          <w:tab/>
        </w:r>
        <w:r>
          <w:fldChar w:fldCharType="begin"/>
        </w:r>
        <w:r>
          <w:instrText xml:space="preserve"> PAGEREF _Toc9038 \h </w:instrText>
        </w:r>
        <w:r>
          <w:fldChar w:fldCharType="separate"/>
        </w:r>
        <w:r>
          <w:t>44</w:t>
        </w:r>
        <w:r>
          <w:fldChar w:fldCharType="end"/>
        </w:r>
      </w:hyperlink>
    </w:p>
    <w:p>
      <w:pPr>
        <w:pStyle w:val="TOC2"/>
        <w:tabs>
          <w:tab w:val="right" w:leader="dot" w:pos="8306"/>
        </w:tabs>
      </w:pPr>
      <w:hyperlink w:anchor="_Toc786" w:history="1">
        <w:r>
          <w:rPr>
            <w:rFonts w:ascii="仿宋" w:eastAsia="仿宋" w:hAnsi="仿宋" w:cs="仿宋" w:hint="eastAsia"/>
            <w:lang w:eastAsia="zh-CN"/>
          </w:rPr>
          <w:t>(四)、利润率高</w:t>
        </w:r>
        <w:r>
          <w:tab/>
        </w:r>
        <w:r>
          <w:fldChar w:fldCharType="begin"/>
        </w:r>
        <w:r>
          <w:instrText xml:space="preserve"> PAGEREF _Toc786 \h </w:instrText>
        </w:r>
        <w:r>
          <w:fldChar w:fldCharType="separate"/>
        </w:r>
        <w:r>
          <w:t>47</w:t>
        </w:r>
        <w:r>
          <w:fldChar w:fldCharType="end"/>
        </w:r>
      </w:hyperlink>
    </w:p>
    <w:p>
      <w:pPr>
        <w:pStyle w:val="TOC1"/>
        <w:tabs>
          <w:tab w:val="right" w:leader="dot" w:pos="8306"/>
        </w:tabs>
      </w:pPr>
      <w:hyperlink w:anchor="_Toc24000" w:history="1">
        <w:r>
          <w:rPr>
            <w:rFonts w:ascii="仿宋" w:eastAsia="仿宋" w:hAnsi="仿宋" w:cs="仿宋" w:hint="eastAsia"/>
            <w:lang w:eastAsia="zh-CN"/>
          </w:rPr>
          <w:t>十二、高压无功补偿装置项目人力资源管理</w:t>
        </w:r>
        <w:r>
          <w:tab/>
        </w:r>
        <w:r>
          <w:fldChar w:fldCharType="begin"/>
        </w:r>
        <w:r>
          <w:instrText xml:space="preserve"> PAGEREF _Toc24000 \h </w:instrText>
        </w:r>
        <w:r>
          <w:fldChar w:fldCharType="separate"/>
        </w:r>
        <w:r>
          <w:t>49</w:t>
        </w:r>
        <w:r>
          <w:fldChar w:fldCharType="end"/>
        </w:r>
      </w:hyperlink>
    </w:p>
    <w:p>
      <w:pPr>
        <w:pStyle w:val="TOC2"/>
        <w:tabs>
          <w:tab w:val="right" w:leader="dot" w:pos="8306"/>
        </w:tabs>
      </w:pPr>
      <w:hyperlink w:anchor="_Toc3698" w:history="1">
        <w:r>
          <w:rPr>
            <w:rFonts w:ascii="仿宋" w:eastAsia="仿宋" w:hAnsi="仿宋" w:cs="仿宋" w:hint="eastAsia"/>
            <w:lang w:eastAsia="zh-CN"/>
          </w:rPr>
          <w:t>(一)、建立健全的预算管理制度</w:t>
        </w:r>
        <w:r>
          <w:tab/>
        </w:r>
        <w:r>
          <w:fldChar w:fldCharType="begin"/>
        </w:r>
        <w:r>
          <w:instrText xml:space="preserve"> PAGEREF _Toc3698 \h </w:instrText>
        </w:r>
        <w:r>
          <w:fldChar w:fldCharType="separate"/>
        </w:r>
        <w:r>
          <w:t>49</w:t>
        </w:r>
        <w:r>
          <w:fldChar w:fldCharType="end"/>
        </w:r>
      </w:hyperlink>
    </w:p>
    <w:p>
      <w:pPr>
        <w:pStyle w:val="TOC2"/>
        <w:tabs>
          <w:tab w:val="right" w:leader="dot" w:pos="8306"/>
        </w:tabs>
      </w:pPr>
      <w:hyperlink w:anchor="_Toc28184" w:history="1">
        <w:r>
          <w:rPr>
            <w:rFonts w:ascii="仿宋" w:eastAsia="仿宋" w:hAnsi="仿宋" w:cs="仿宋" w:hint="eastAsia"/>
            <w:lang w:eastAsia="zh-CN"/>
          </w:rPr>
          <w:t>(二)、加强资金流动监控</w:t>
        </w:r>
        <w:r>
          <w:tab/>
        </w:r>
        <w:r>
          <w:fldChar w:fldCharType="begin"/>
        </w:r>
        <w:r>
          <w:instrText xml:space="preserve"> PAGEREF _Toc28184 \h </w:instrText>
        </w:r>
        <w:r>
          <w:fldChar w:fldCharType="separate"/>
        </w:r>
        <w:r>
          <w:t>51</w:t>
        </w:r>
        <w:r>
          <w:fldChar w:fldCharType="end"/>
        </w:r>
      </w:hyperlink>
    </w:p>
    <w:p>
      <w:pPr>
        <w:pStyle w:val="TOC2"/>
        <w:tabs>
          <w:tab w:val="right" w:leader="dot" w:pos="8306"/>
        </w:tabs>
      </w:pPr>
      <w:hyperlink w:anchor="_Toc7716" w:history="1">
        <w:r>
          <w:rPr>
            <w:rFonts w:ascii="仿宋" w:eastAsia="仿宋" w:hAnsi="仿宋" w:cs="仿宋" w:hint="eastAsia"/>
            <w:lang w:eastAsia="zh-CN"/>
          </w:rPr>
          <w:t>(三)、制定完善的风险控制机制</w:t>
        </w:r>
        <w:r>
          <w:tab/>
        </w:r>
        <w:r>
          <w:fldChar w:fldCharType="begin"/>
        </w:r>
        <w:r>
          <w:instrText xml:space="preserve"> PAGEREF _Toc7716 \h </w:instrText>
        </w:r>
        <w:r>
          <w:fldChar w:fldCharType="separate"/>
        </w:r>
        <w:r>
          <w:t>52</w:t>
        </w:r>
        <w:r>
          <w:fldChar w:fldCharType="end"/>
        </w:r>
      </w:hyperlink>
    </w:p>
    <w:p>
      <w:pPr>
        <w:pStyle w:val="TOC2"/>
        <w:tabs>
          <w:tab w:val="right" w:leader="dot" w:pos="8306"/>
        </w:tabs>
      </w:pPr>
      <w:hyperlink w:anchor="_Toc29814" w:history="1">
        <w:r>
          <w:rPr>
            <w:rFonts w:ascii="仿宋" w:eastAsia="仿宋" w:hAnsi="仿宋" w:cs="仿宋" w:hint="eastAsia"/>
            <w:lang w:eastAsia="zh-CN"/>
          </w:rPr>
          <w:t>(四)、优化成本管理</w:t>
        </w:r>
        <w:r>
          <w:tab/>
        </w:r>
        <w:r>
          <w:fldChar w:fldCharType="begin"/>
        </w:r>
        <w:r>
          <w:instrText xml:space="preserve"> PAGEREF _Toc29814 \h </w:instrText>
        </w:r>
        <w:r>
          <w:fldChar w:fldCharType="separate"/>
        </w:r>
        <w:r>
          <w:t>53</w:t>
        </w:r>
        <w:r>
          <w:fldChar w:fldCharType="end"/>
        </w:r>
      </w:hyperlink>
    </w:p>
    <w:p>
      <w:pPr>
        <w:pStyle w:val="TOC1"/>
        <w:tabs>
          <w:tab w:val="right" w:leader="dot" w:pos="8306"/>
        </w:tabs>
      </w:pPr>
      <w:hyperlink w:anchor="_Toc975" w:history="1">
        <w:r>
          <w:rPr>
            <w:rFonts w:ascii="仿宋" w:eastAsia="仿宋" w:hAnsi="仿宋" w:cs="仿宋" w:hint="eastAsia"/>
            <w:lang w:eastAsia="zh-CN"/>
          </w:rPr>
          <w:t>十三、利益相关者分析与沟通计划</w:t>
        </w:r>
        <w:r>
          <w:tab/>
        </w:r>
        <w:r>
          <w:fldChar w:fldCharType="begin"/>
        </w:r>
        <w:r>
          <w:instrText xml:space="preserve"> PAGEREF _Toc975 \h </w:instrText>
        </w:r>
        <w:r>
          <w:fldChar w:fldCharType="separate"/>
        </w:r>
        <w:r>
          <w:t>55</w:t>
        </w:r>
        <w:r>
          <w:fldChar w:fldCharType="end"/>
        </w:r>
      </w:hyperlink>
    </w:p>
    <w:p>
      <w:pPr>
        <w:pStyle w:val="TOC2"/>
        <w:tabs>
          <w:tab w:val="right" w:leader="dot" w:pos="8306"/>
        </w:tabs>
      </w:pPr>
      <w:hyperlink w:anchor="_Toc3527" w:history="1">
        <w:r>
          <w:rPr>
            <w:rFonts w:ascii="仿宋" w:eastAsia="仿宋" w:hAnsi="仿宋" w:cs="仿宋" w:hint="eastAsia"/>
            <w:lang w:eastAsia="zh-CN"/>
          </w:rPr>
          <w:t>(一)、利益相关者分析</w:t>
        </w:r>
        <w:r>
          <w:tab/>
        </w:r>
        <w:r>
          <w:fldChar w:fldCharType="begin"/>
        </w:r>
        <w:r>
          <w:instrText xml:space="preserve"> PAGEREF _Toc3527 \h </w:instrText>
        </w:r>
        <w:r>
          <w:fldChar w:fldCharType="separate"/>
        </w:r>
        <w:r>
          <w:t>55</w:t>
        </w:r>
        <w:r>
          <w:fldChar w:fldCharType="end"/>
        </w:r>
      </w:hyperlink>
    </w:p>
    <w:p>
      <w:pPr>
        <w:pStyle w:val="TOC2"/>
        <w:tabs>
          <w:tab w:val="right" w:leader="dot" w:pos="8306"/>
        </w:tabs>
      </w:pPr>
      <w:hyperlink w:anchor="_Toc15111" w:history="1">
        <w:r>
          <w:rPr>
            <w:rFonts w:ascii="仿宋" w:eastAsia="仿宋" w:hAnsi="仿宋" w:cs="仿宋" w:hint="eastAsia"/>
            <w:lang w:eastAsia="zh-CN"/>
          </w:rPr>
          <w:t>(二)、沟通计划</w:t>
        </w:r>
        <w:r>
          <w:tab/>
        </w:r>
        <w:r>
          <w:fldChar w:fldCharType="begin"/>
        </w:r>
        <w:r>
          <w:instrText xml:space="preserve"> PAGEREF _Toc15111 \h </w:instrText>
        </w:r>
        <w:r>
          <w:fldChar w:fldCharType="separate"/>
        </w:r>
        <w:r>
          <w:t>56</w:t>
        </w:r>
        <w:r>
          <w:fldChar w:fldCharType="end"/>
        </w:r>
      </w:hyperlink>
    </w:p>
    <w:p>
      <w:pPr>
        <w:pStyle w:val="TOC1"/>
        <w:tabs>
          <w:tab w:val="right" w:leader="dot" w:pos="8306"/>
        </w:tabs>
      </w:pPr>
      <w:hyperlink w:anchor="_Toc14401" w:history="1">
        <w:r>
          <w:rPr>
            <w:rFonts w:ascii="仿宋" w:eastAsia="仿宋" w:hAnsi="仿宋" w:cs="仿宋" w:hint="eastAsia"/>
            <w:lang w:eastAsia="zh-CN"/>
          </w:rPr>
          <w:t>十四、营销与推广策略</w:t>
        </w:r>
        <w:r>
          <w:tab/>
        </w:r>
        <w:r>
          <w:fldChar w:fldCharType="begin"/>
        </w:r>
        <w:r>
          <w:instrText xml:space="preserve"> PAGEREF _Toc14401 \h </w:instrText>
        </w:r>
        <w:r>
          <w:fldChar w:fldCharType="separate"/>
        </w:r>
        <w:r>
          <w:t>57</w:t>
        </w:r>
        <w:r>
          <w:fldChar w:fldCharType="end"/>
        </w:r>
      </w:hyperlink>
    </w:p>
    <w:p>
      <w:pPr>
        <w:pStyle w:val="TOC2"/>
        <w:tabs>
          <w:tab w:val="right" w:leader="dot" w:pos="8306"/>
        </w:tabs>
      </w:pPr>
      <w:hyperlink w:anchor="_Toc15952" w:history="1">
        <w:r>
          <w:rPr>
            <w:rFonts w:ascii="仿宋" w:eastAsia="仿宋" w:hAnsi="仿宋" w:cs="仿宋" w:hint="eastAsia"/>
            <w:lang w:eastAsia="zh-CN"/>
          </w:rPr>
          <w:t>(一)、产品/服务定位与特点</w:t>
        </w:r>
        <w:r>
          <w:tab/>
        </w:r>
        <w:r>
          <w:fldChar w:fldCharType="begin"/>
        </w:r>
        <w:r>
          <w:instrText xml:space="preserve"> PAGEREF _Toc15952 \h </w:instrText>
        </w:r>
        <w:r>
          <w:fldChar w:fldCharType="separate"/>
        </w:r>
        <w:r>
          <w:t>57</w:t>
        </w:r>
        <w:r>
          <w:fldChar w:fldCharType="end"/>
        </w:r>
      </w:hyperlink>
    </w:p>
    <w:p>
      <w:pPr>
        <w:pStyle w:val="TOC2"/>
        <w:tabs>
          <w:tab w:val="right" w:leader="dot" w:pos="8306"/>
        </w:tabs>
      </w:pPr>
      <w:hyperlink w:anchor="_Toc19676" w:history="1">
        <w:r>
          <w:rPr>
            <w:rFonts w:ascii="仿宋" w:eastAsia="仿宋" w:hAnsi="仿宋" w:cs="仿宋" w:hint="eastAsia"/>
            <w:lang w:eastAsia="zh-CN"/>
          </w:rPr>
          <w:t>(二)、市场定位与竞争分析</w:t>
        </w:r>
        <w:r>
          <w:tab/>
        </w:r>
        <w:r>
          <w:fldChar w:fldCharType="begin"/>
        </w:r>
        <w:r>
          <w:instrText xml:space="preserve"> PAGEREF _Toc19676 \h </w:instrText>
        </w:r>
        <w:r>
          <w:fldChar w:fldCharType="separate"/>
        </w:r>
        <w:r>
          <w:t>58</w:t>
        </w:r>
        <w:r>
          <w:fldChar w:fldCharType="end"/>
        </w:r>
      </w:hyperlink>
    </w:p>
    <w:p>
      <w:pPr>
        <w:pStyle w:val="TOC2"/>
        <w:tabs>
          <w:tab w:val="right" w:leader="dot" w:pos="8306"/>
        </w:tabs>
      </w:pPr>
      <w:hyperlink w:anchor="_Toc12611" w:history="1">
        <w:r>
          <w:rPr>
            <w:rFonts w:ascii="仿宋" w:eastAsia="仿宋" w:hAnsi="仿宋" w:cs="仿宋" w:hint="eastAsia"/>
            <w:lang w:eastAsia="zh-CN"/>
          </w:rPr>
          <w:t>(三)、营销渠道与策略</w:t>
        </w:r>
        <w:r>
          <w:tab/>
        </w:r>
        <w:r>
          <w:fldChar w:fldCharType="begin"/>
        </w:r>
        <w:r>
          <w:instrText xml:space="preserve"> PAGEREF _Toc12611 \h </w:instrText>
        </w:r>
        <w:r>
          <w:fldChar w:fldCharType="separate"/>
        </w:r>
        <w:r>
          <w:t>60</w:t>
        </w:r>
        <w:r>
          <w:fldChar w:fldCharType="end"/>
        </w:r>
      </w:hyperlink>
    </w:p>
    <w:p>
      <w:pPr>
        <w:pStyle w:val="TOC2"/>
        <w:tabs>
          <w:tab w:val="right" w:leader="dot" w:pos="8306"/>
        </w:tabs>
      </w:pPr>
      <w:hyperlink w:anchor="_Toc15705" w:history="1">
        <w:r>
          <w:rPr>
            <w:rFonts w:ascii="仿宋" w:eastAsia="仿宋" w:hAnsi="仿宋" w:cs="仿宋" w:hint="eastAsia"/>
            <w:lang w:eastAsia="zh-CN"/>
          </w:rPr>
          <w:t>(四)、推广与宣传活动</w:t>
        </w:r>
        <w:r>
          <w:tab/>
        </w:r>
        <w:r>
          <w:fldChar w:fldCharType="begin"/>
        </w:r>
        <w:r>
          <w:instrText xml:space="preserve"> PAGEREF _Toc15705 \h </w:instrText>
        </w:r>
        <w:r>
          <w:fldChar w:fldCharType="separate"/>
        </w:r>
        <w:r>
          <w:t>61</w:t>
        </w:r>
        <w:r>
          <w:fldChar w:fldCharType="end"/>
        </w:r>
      </w:hyperlink>
    </w:p>
    <w:p>
      <w:pPr>
        <w:pStyle w:val="TOC1"/>
        <w:tabs>
          <w:tab w:val="right" w:leader="dot" w:pos="8306"/>
        </w:tabs>
      </w:pPr>
      <w:hyperlink w:anchor="_Toc28896" w:history="1">
        <w:r>
          <w:rPr>
            <w:rFonts w:ascii="仿宋" w:eastAsia="仿宋" w:hAnsi="仿宋" w:cs="仿宋" w:hint="eastAsia"/>
            <w:lang w:eastAsia="zh-CN"/>
          </w:rPr>
          <w:t>十五、高压无功补偿装置项目实施时间节点</w:t>
        </w:r>
        <w:r>
          <w:tab/>
        </w:r>
        <w:r>
          <w:fldChar w:fldCharType="begin"/>
        </w:r>
        <w:r>
          <w:instrText xml:space="preserve"> PAGEREF _Toc28896 \h </w:instrText>
        </w:r>
        <w:r>
          <w:fldChar w:fldCharType="separate"/>
        </w:r>
        <w:r>
          <w:t>66</w:t>
        </w:r>
        <w:r>
          <w:fldChar w:fldCharType="end"/>
        </w:r>
      </w:hyperlink>
    </w:p>
    <w:p>
      <w:pPr>
        <w:pStyle w:val="TOC2"/>
        <w:tabs>
          <w:tab w:val="right" w:leader="dot" w:pos="8306"/>
        </w:tabs>
      </w:pPr>
      <w:hyperlink w:anchor="_Toc995" w:history="1">
        <w:r>
          <w:rPr>
            <w:rFonts w:ascii="仿宋" w:eastAsia="仿宋" w:hAnsi="仿宋" w:cs="仿宋" w:hint="eastAsia"/>
            <w:lang w:eastAsia="zh-CN"/>
          </w:rPr>
          <w:t>(一)、高压无功补偿装置项目启动阶段时间节点</w:t>
        </w:r>
        <w:r>
          <w:tab/>
        </w:r>
        <w:r>
          <w:fldChar w:fldCharType="begin"/>
        </w:r>
        <w:r>
          <w:instrText xml:space="preserve"> PAGEREF _Toc995 \h </w:instrText>
        </w:r>
        <w:r>
          <w:fldChar w:fldCharType="separate"/>
        </w:r>
        <w:r>
          <w:t>66</w:t>
        </w:r>
        <w:r>
          <w:fldChar w:fldCharType="end"/>
        </w:r>
      </w:hyperlink>
    </w:p>
    <w:p>
      <w:pPr>
        <w:pStyle w:val="TOC2"/>
        <w:tabs>
          <w:tab w:val="right" w:leader="dot" w:pos="8306"/>
        </w:tabs>
      </w:pPr>
      <w:hyperlink w:anchor="_Toc25414" w:history="1">
        <w:r>
          <w:rPr>
            <w:rFonts w:ascii="仿宋" w:eastAsia="仿宋" w:hAnsi="仿宋" w:cs="仿宋" w:hint="eastAsia"/>
            <w:lang w:eastAsia="zh-CN"/>
          </w:rPr>
          <w:t>(二)、高压无功补偿装置项目执行阶段时间节点</w:t>
        </w:r>
        <w:r>
          <w:tab/>
        </w:r>
        <w:r>
          <w:fldChar w:fldCharType="begin"/>
        </w:r>
        <w:r>
          <w:instrText xml:space="preserve"> PAGEREF _Toc25414 \h </w:instrText>
        </w:r>
        <w:r>
          <w:fldChar w:fldCharType="separate"/>
        </w:r>
        <w:r>
          <w:t>67</w:t>
        </w:r>
        <w:r>
          <w:fldChar w:fldCharType="end"/>
        </w:r>
      </w:hyperlink>
    </w:p>
    <w:p>
      <w:pPr>
        <w:pStyle w:val="TOC2"/>
        <w:tabs>
          <w:tab w:val="right" w:leader="dot" w:pos="8306"/>
        </w:tabs>
      </w:pPr>
      <w:hyperlink w:anchor="_Toc22600" w:history="1">
        <w:r>
          <w:rPr>
            <w:rFonts w:ascii="仿宋" w:eastAsia="仿宋" w:hAnsi="仿宋" w:cs="仿宋" w:hint="eastAsia"/>
            <w:lang w:eastAsia="zh-CN"/>
          </w:rPr>
          <w:t>(三)、高压无功补偿装置项目完成阶段时间节点</w:t>
        </w:r>
        <w:r>
          <w:tab/>
        </w:r>
        <w:r>
          <w:fldChar w:fldCharType="begin"/>
        </w:r>
        <w:r>
          <w:instrText xml:space="preserve"> PAGEREF _Toc22600 \h </w:instrText>
        </w:r>
        <w:r>
          <w:fldChar w:fldCharType="separate"/>
        </w:r>
        <w:r>
          <w:t>68</w:t>
        </w:r>
        <w:r>
          <w:fldChar w:fldCharType="end"/>
        </w:r>
      </w:hyperlink>
    </w:p>
    <w:p>
      <w:pPr>
        <w:pStyle w:val="TOC1"/>
        <w:tabs>
          <w:tab w:val="right" w:leader="dot" w:pos="8306"/>
        </w:tabs>
      </w:pPr>
      <w:hyperlink w:anchor="_Toc27250" w:history="1">
        <w:r>
          <w:rPr>
            <w:rFonts w:ascii="仿宋" w:eastAsia="仿宋" w:hAnsi="仿宋" w:cs="仿宋" w:hint="eastAsia"/>
            <w:lang w:eastAsia="zh-CN"/>
          </w:rPr>
          <w:t>十六、高压无功补偿装置项目变更管理</w:t>
        </w:r>
        <w:r>
          <w:tab/>
        </w:r>
        <w:r>
          <w:fldChar w:fldCharType="begin"/>
        </w:r>
        <w:r>
          <w:instrText xml:space="preserve"> PAGEREF _Toc27250 \h </w:instrText>
        </w:r>
        <w:r>
          <w:fldChar w:fldCharType="separate"/>
        </w:r>
        <w:r>
          <w:t>70</w:t>
        </w:r>
        <w:r>
          <w:fldChar w:fldCharType="end"/>
        </w:r>
      </w:hyperlink>
    </w:p>
    <w:p>
      <w:pPr>
        <w:pStyle w:val="TOC2"/>
        <w:tabs>
          <w:tab w:val="right" w:leader="dot" w:pos="8306"/>
        </w:tabs>
      </w:pPr>
      <w:hyperlink w:anchor="_Toc8278" w:history="1">
        <w:r>
          <w:rPr>
            <w:rFonts w:ascii="仿宋" w:eastAsia="仿宋" w:hAnsi="仿宋" w:cs="仿宋" w:hint="eastAsia"/>
            <w:lang w:eastAsia="zh-CN"/>
          </w:rPr>
          <w:t>(一)、变更申请与评估</w:t>
        </w:r>
        <w:r>
          <w:tab/>
        </w:r>
        <w:r>
          <w:fldChar w:fldCharType="begin"/>
        </w:r>
        <w:r>
          <w:instrText xml:space="preserve"> PAGEREF _Toc8278 \h </w:instrText>
        </w:r>
        <w:r>
          <w:fldChar w:fldCharType="separate"/>
        </w:r>
        <w:r>
          <w:t>70</w:t>
        </w:r>
        <w:r>
          <w:fldChar w:fldCharType="end"/>
        </w:r>
      </w:hyperlink>
    </w:p>
    <w:p>
      <w:pPr>
        <w:pStyle w:val="TOC2"/>
        <w:tabs>
          <w:tab w:val="right" w:leader="dot" w:pos="8306"/>
        </w:tabs>
      </w:pPr>
      <w:hyperlink w:anchor="_Toc14772" w:history="1">
        <w:r>
          <w:rPr>
            <w:rFonts w:ascii="仿宋" w:eastAsia="仿宋" w:hAnsi="仿宋" w:cs="仿宋" w:hint="eastAsia"/>
            <w:lang w:eastAsia="zh-CN"/>
          </w:rPr>
          <w:t>(二)、变更实施与控制</w:t>
        </w:r>
        <w:r>
          <w:tab/>
        </w:r>
        <w:r>
          <w:fldChar w:fldCharType="begin"/>
        </w:r>
        <w:r>
          <w:instrText xml:space="preserve"> PAGEREF _Toc14772 \h </w:instrText>
        </w:r>
        <w:r>
          <w:fldChar w:fldCharType="separate"/>
        </w:r>
        <w:r>
          <w:t>70</w:t>
        </w:r>
        <w:r>
          <w:fldChar w:fldCharType="end"/>
        </w:r>
      </w:hyperlink>
    </w:p>
    <w:p>
      <w:pPr>
        <w:pStyle w:val="TOC1"/>
        <w:tabs>
          <w:tab w:val="right" w:leader="dot" w:pos="8306"/>
        </w:tabs>
      </w:pPr>
      <w:hyperlink w:anchor="_Toc31726" w:history="1">
        <w:r>
          <w:rPr>
            <w:rFonts w:ascii="仿宋" w:eastAsia="仿宋" w:hAnsi="仿宋" w:cs="仿宋" w:hint="eastAsia"/>
            <w:lang w:eastAsia="zh-CN"/>
          </w:rPr>
          <w:t>十七、风险识别与分类</w:t>
        </w:r>
        <w:r>
          <w:tab/>
        </w:r>
        <w:r>
          <w:fldChar w:fldCharType="begin"/>
        </w:r>
        <w:r>
          <w:instrText xml:space="preserve"> PAGEREF _Toc31726 \h </w:instrText>
        </w:r>
        <w:r>
          <w:fldChar w:fldCharType="separate"/>
        </w:r>
        <w:r>
          <w:t>71</w:t>
        </w:r>
        <w:r>
          <w:fldChar w:fldCharType="end"/>
        </w:r>
      </w:hyperlink>
    </w:p>
    <w:p>
      <w:pPr>
        <w:pStyle w:val="TOC2"/>
        <w:tabs>
          <w:tab w:val="right" w:leader="dot" w:pos="8306"/>
        </w:tabs>
      </w:pPr>
      <w:hyperlink w:anchor="_Toc3059" w:history="1">
        <w:r>
          <w:rPr>
            <w:rFonts w:ascii="仿宋" w:eastAsia="仿宋" w:hAnsi="仿宋" w:cs="仿宋" w:hint="eastAsia"/>
            <w:lang w:eastAsia="zh-CN"/>
          </w:rPr>
          <w:t>(一)、风险识别</w:t>
        </w:r>
        <w:r>
          <w:tab/>
        </w:r>
        <w:r>
          <w:fldChar w:fldCharType="begin"/>
        </w:r>
        <w:r>
          <w:instrText xml:space="preserve"> PAGEREF _Toc3059 \h </w:instrText>
        </w:r>
        <w:r>
          <w:fldChar w:fldCharType="separate"/>
        </w:r>
        <w:r>
          <w:t>71</w:t>
        </w:r>
        <w:r>
          <w:fldChar w:fldCharType="end"/>
        </w:r>
      </w:hyperlink>
    </w:p>
    <w:p>
      <w:pPr>
        <w:pStyle w:val="TOC2"/>
        <w:tabs>
          <w:tab w:val="right" w:leader="dot" w:pos="8306"/>
        </w:tabs>
      </w:pPr>
      <w:hyperlink w:anchor="_Toc4798" w:history="1">
        <w:r>
          <w:rPr>
            <w:rFonts w:ascii="仿宋" w:eastAsia="仿宋" w:hAnsi="仿宋" w:cs="仿宋" w:hint="eastAsia"/>
            <w:lang w:eastAsia="zh-CN"/>
          </w:rPr>
          <w:t>(二)、风险分类</w:t>
        </w:r>
        <w:r>
          <w:tab/>
        </w:r>
        <w:r>
          <w:fldChar w:fldCharType="begin"/>
        </w:r>
        <w:r>
          <w:instrText xml:space="preserve"> PAGEREF _Toc4798 \h </w:instrText>
        </w:r>
        <w:r>
          <w:fldChar w:fldCharType="separate"/>
        </w:r>
        <w:r>
          <w:t>72</w:t>
        </w:r>
        <w:r>
          <w:fldChar w:fldCharType="end"/>
        </w:r>
      </w:hyperlink>
    </w:p>
    <w:p>
      <w:pPr>
        <w:pStyle w:val="TOC1"/>
        <w:tabs>
          <w:tab w:val="right" w:leader="dot" w:pos="8306"/>
        </w:tabs>
      </w:pPr>
      <w:hyperlink w:anchor="_Toc26878" w:history="1">
        <w:r>
          <w:rPr>
            <w:rFonts w:ascii="仿宋" w:eastAsia="仿宋" w:hAnsi="仿宋" w:cs="仿宋" w:hint="eastAsia"/>
            <w:lang w:eastAsia="zh-CN"/>
          </w:rPr>
          <w:t>十八、质量管理体系</w:t>
        </w:r>
        <w:r>
          <w:tab/>
        </w:r>
        <w:r>
          <w:fldChar w:fldCharType="begin"/>
        </w:r>
        <w:r>
          <w:instrText xml:space="preserve"> PAGEREF _Toc26878 \h </w:instrText>
        </w:r>
        <w:r>
          <w:fldChar w:fldCharType="separate"/>
        </w:r>
        <w:r>
          <w:t>74</w:t>
        </w:r>
        <w:r>
          <w:fldChar w:fldCharType="end"/>
        </w:r>
      </w:hyperlink>
    </w:p>
    <w:p>
      <w:pPr>
        <w:pStyle w:val="TOC2"/>
        <w:tabs>
          <w:tab w:val="right" w:leader="dot" w:pos="8306"/>
        </w:tabs>
      </w:pPr>
      <w:hyperlink w:anchor="_Toc14535" w:history="1">
        <w:r>
          <w:rPr>
            <w:rFonts w:ascii="仿宋" w:eastAsia="仿宋" w:hAnsi="仿宋" w:cs="仿宋" w:hint="eastAsia"/>
            <w:lang w:eastAsia="zh-CN"/>
          </w:rPr>
          <w:t>(一)、质量目标与方针</w:t>
        </w:r>
        <w:r>
          <w:tab/>
        </w:r>
        <w:r>
          <w:fldChar w:fldCharType="begin"/>
        </w:r>
        <w:r>
          <w:instrText xml:space="preserve"> PAGEREF _Toc14535 \h </w:instrText>
        </w:r>
        <w:r>
          <w:fldChar w:fldCharType="separate"/>
        </w:r>
        <w:r>
          <w:t>74</w:t>
        </w:r>
        <w:r>
          <w:fldChar w:fldCharType="end"/>
        </w:r>
      </w:hyperlink>
    </w:p>
    <w:p>
      <w:pPr>
        <w:pStyle w:val="TOC2"/>
        <w:tabs>
          <w:tab w:val="right" w:leader="dot" w:pos="8306"/>
        </w:tabs>
      </w:pPr>
      <w:hyperlink w:anchor="_Toc23164" w:history="1">
        <w:r>
          <w:rPr>
            <w:rFonts w:ascii="仿宋" w:eastAsia="仿宋" w:hAnsi="仿宋" w:cs="仿宋" w:hint="eastAsia"/>
            <w:lang w:eastAsia="zh-CN"/>
          </w:rPr>
          <w:t>(二)、质量管理责任</w:t>
        </w:r>
        <w:r>
          <w:tab/>
        </w:r>
        <w:r>
          <w:fldChar w:fldCharType="begin"/>
        </w:r>
        <w:r>
          <w:instrText xml:space="preserve"> PAGEREF _Toc23164 \h </w:instrText>
        </w:r>
        <w:r>
          <w:fldChar w:fldCharType="separate"/>
        </w:r>
        <w:r>
          <w:t>75</w:t>
        </w:r>
        <w:r>
          <w:fldChar w:fldCharType="end"/>
        </w:r>
      </w:hyperlink>
    </w:p>
    <w:p>
      <w:pPr>
        <w:pStyle w:val="TOC2"/>
        <w:tabs>
          <w:tab w:val="right" w:leader="dot" w:pos="8306"/>
        </w:tabs>
      </w:pPr>
      <w:hyperlink w:anchor="_Toc26651" w:history="1">
        <w:r>
          <w:rPr>
            <w:rFonts w:ascii="仿宋" w:eastAsia="仿宋" w:hAnsi="仿宋" w:cs="仿宋" w:hint="eastAsia"/>
            <w:lang w:eastAsia="zh-CN"/>
          </w:rPr>
          <w:t>(三)、质量管理体系文件</w:t>
        </w:r>
        <w:r>
          <w:tab/>
        </w:r>
        <w:r>
          <w:fldChar w:fldCharType="begin"/>
        </w:r>
        <w:r>
          <w:instrText xml:space="preserve"> PAGEREF _Toc26651 \h </w:instrText>
        </w:r>
        <w:r>
          <w:fldChar w:fldCharType="separate"/>
        </w:r>
        <w:r>
          <w:t>77</w:t>
        </w:r>
        <w:r>
          <w:fldChar w:fldCharType="end"/>
        </w:r>
      </w:hyperlink>
    </w:p>
    <w:p>
      <w:pPr>
        <w:pStyle w:val="TOC2"/>
        <w:tabs>
          <w:tab w:val="right" w:leader="dot" w:pos="8306"/>
        </w:tabs>
      </w:pPr>
      <w:hyperlink w:anchor="_Toc13622" w:history="1">
        <w:r>
          <w:rPr>
            <w:rFonts w:ascii="仿宋" w:eastAsia="仿宋" w:hAnsi="仿宋" w:cs="仿宋" w:hint="eastAsia"/>
            <w:lang w:eastAsia="zh-CN"/>
          </w:rPr>
          <w:t>(四)、质量培训与教育</w:t>
        </w:r>
        <w:r>
          <w:tab/>
        </w:r>
        <w:r>
          <w:fldChar w:fldCharType="begin"/>
        </w:r>
        <w:r>
          <w:instrText xml:space="preserve"> PAGEREF _Toc13622 \h </w:instrText>
        </w:r>
        <w:r>
          <w:fldChar w:fldCharType="separate"/>
        </w:r>
        <w:r>
          <w:t>79</w:t>
        </w:r>
        <w:r>
          <w:fldChar w:fldCharType="end"/>
        </w:r>
      </w:hyperlink>
    </w:p>
    <w:p>
      <w:pPr>
        <w:pStyle w:val="TOC2"/>
        <w:tabs>
          <w:tab w:val="right" w:leader="dot" w:pos="8306"/>
        </w:tabs>
      </w:pPr>
      <w:hyperlink w:anchor="_Toc16753" w:history="1">
        <w:r>
          <w:rPr>
            <w:rFonts w:ascii="仿宋" w:eastAsia="仿宋" w:hAnsi="仿宋" w:cs="仿宋" w:hint="eastAsia"/>
            <w:lang w:eastAsia="zh-CN"/>
          </w:rPr>
          <w:t>(五)、质量审核与评价</w:t>
        </w:r>
        <w:r>
          <w:tab/>
        </w:r>
        <w:r>
          <w:fldChar w:fldCharType="begin"/>
        </w:r>
        <w:r>
          <w:instrText xml:space="preserve"> PAGEREF _Toc16753 \h </w:instrText>
        </w:r>
        <w:r>
          <w:fldChar w:fldCharType="separate"/>
        </w:r>
        <w:r>
          <w:t>80</w:t>
        </w:r>
        <w:r>
          <w:fldChar w:fldCharType="end"/>
        </w:r>
      </w:hyperlink>
    </w:p>
    <w:p>
      <w:pPr>
        <w:pStyle w:val="TOC2"/>
        <w:tabs>
          <w:tab w:val="right" w:leader="dot" w:pos="8306"/>
        </w:tabs>
      </w:pPr>
      <w:hyperlink w:anchor="_Toc461" w:history="1">
        <w:r>
          <w:rPr>
            <w:rFonts w:ascii="仿宋" w:eastAsia="仿宋" w:hAnsi="仿宋" w:cs="仿宋" w:hint="eastAsia"/>
            <w:lang w:eastAsia="zh-CN"/>
          </w:rPr>
          <w:t>(六)、不符合与纠正措施</w:t>
        </w:r>
        <w:r>
          <w:tab/>
        </w:r>
        <w:r>
          <w:fldChar w:fldCharType="begin"/>
        </w:r>
        <w:r>
          <w:instrText xml:space="preserve"> PAGEREF _Toc461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9"/>
      <w:r>
        <w:rPr>
          <w:rFonts w:ascii="仿宋" w:eastAsia="仿宋" w:hAnsi="仿宋" w:cs="仿宋" w:hint="eastAsia"/>
          <w:sz w:val="28"/>
          <w:lang w:eastAsia="zh-CN"/>
        </w:rPr>
        <w:t>一、高压无功补偿装置项目危机管理</w:t>
      </w:r>
      <w:bookmarkEnd w:id="2"/>
    </w:p>
    <w:p>
      <w:pPr>
        <w:pStyle w:val="Heading2"/>
        <w:rPr>
          <w:rFonts w:ascii="仿宋" w:eastAsia="仿宋" w:hAnsi="仿宋" w:cs="仿宋" w:hint="eastAsia"/>
          <w:lang w:eastAsia="zh-CN"/>
        </w:rPr>
      </w:pPr>
      <w:bookmarkStart w:id="3" w:name="_Toc23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无功补偿装置项目危机管理中，危机预警与识别是确保高压无功补偿装置项目稳健运行的核心步骤。通过建立全面的监测机制，高压无功补偿装置项目团队旨在及时发现和理解潜在的风险和危机因素，以便采取及时的预防和应对措施，确保高压无功补偿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无功补偿装置项目团队全面分析了整个高压无功补偿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无功补偿装置项目团队着重于明确定义高压无功补偿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无功补偿装置项目进展的持续监控，团队能够及时发现潜在问题并作出迅速反应。高压无功补偿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在这一阶段，团队的专业素养和反应速度将发挥至关重要的作用，以确保潜在危机能够在初期得到有效的处理，最大程度地减轻负面影响。通过危机预警与识别，高压无功补偿装置项目得以更有序、可控地推进。</w:t>
      </w:r>
    </w:p>
    <w:p>
      <w:pPr>
        <w:pStyle w:val="Heading2"/>
        <w:ind w:firstLine="560" w:firstLineChars="200"/>
        <w:rPr>
          <w:rFonts w:ascii="仿宋" w:eastAsia="仿宋" w:hAnsi="仿宋" w:cs="仿宋" w:hint="eastAsia"/>
          <w:sz w:val="28"/>
          <w:lang w:eastAsia="zh-CN"/>
        </w:rPr>
      </w:pPr>
      <w:bookmarkStart w:id="4" w:name="_Toc114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在危机发生时，高压无功补偿装置项目团队立即行动，成立了应急小组。该小组的任务是迅速制定并实施紧急应对措施，以最小化潜在损失。以下是采取的主要措施：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暂停高压无功补偿装置项目进度：为遏制危机蔓延，高压无功补偿装置项目暂时停止进行，以便全面评估当前状况。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资源重新分配：重新评估高压无功补偿装置项目资源的分配，确保最大限度地减小损失。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实时沟通：与关键利益相关者建立实时沟通机制，向他们传递高压无功补偿装置项目危机的实际状况，保障高压无功补偿装置项目核心利益。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在紧急应对的同时，高压无功补偿装置项目团队强调了团队协作和有效沟通的重要性。以下是团队协作的关键举措：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信息共享机制：建立了信息共享平台，确保团队成员能够及时获取高压无功补偿装置项目危机的实时信息。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领导者沟通：高压无功补偿装置项目领导者通过定期会议和即时沟通工具，指导团队应对危机，保持团队稳定运行。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随着危机得到初步控制，高压无功补偿装置项目团队转向制定恢复计划，以确保高压无功补偿装置项目能够从中迅速恢复。主要恢复计划包括：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修复受损的进度计划：重新评估高压无功补偿装置项目进度，制定修复计划，确保高压无功补偿装置项目尽快回归正常进程。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重新调整资源分配：优化资源分配，确保高压无功补偿装置项目在有限资源下高效运转。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风险管理机制加强：对高压无功补偿装置项目风险进行全面评估，制定更强化的风险管理策略，以预防未来可能的危机。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793"/>
      <w:r>
        <w:rPr>
          <w:rFonts w:ascii="仿宋" w:eastAsia="仿宋" w:hAnsi="仿宋" w:cs="仿宋" w:hint="eastAsia"/>
          <w:sz w:val="28"/>
          <w:lang w:eastAsia="zh-CN"/>
        </w:rPr>
        <w:t>二、高压无功补偿装置项目选址可行性分析</w:t>
      </w:r>
      <w:bookmarkEnd w:id="5"/>
    </w:p>
    <w:p>
      <w:pPr>
        <w:pStyle w:val="Heading2"/>
        <w:rPr>
          <w:rFonts w:ascii="仿宋" w:eastAsia="仿宋" w:hAnsi="仿宋" w:cs="仿宋" w:hint="eastAsia"/>
          <w:lang w:eastAsia="zh-CN"/>
        </w:rPr>
      </w:pPr>
      <w:bookmarkStart w:id="6" w:name="_Toc13327"/>
      <w:r>
        <w:rPr>
          <w:rFonts w:ascii="仿宋" w:eastAsia="仿宋" w:hAnsi="仿宋" w:cs="仿宋" w:hint="eastAsia"/>
          <w:lang w:eastAsia="zh-CN"/>
        </w:rPr>
        <w:t>(一)、高压无功补偿装置项目选址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该高压无功补偿装置项目选址位于XX省XX市XX区XXX街道</w:t>
      </w:r>
    </w:p>
    <w:p>
      <w:pPr>
        <w:pStyle w:val="Heading2"/>
        <w:ind w:firstLine="560" w:firstLineChars="200"/>
        <w:rPr>
          <w:rFonts w:ascii="仿宋" w:eastAsia="仿宋" w:hAnsi="仿宋" w:cs="仿宋" w:hint="eastAsia"/>
          <w:sz w:val="28"/>
          <w:lang w:eastAsia="zh-CN"/>
        </w:rPr>
      </w:pPr>
      <w:bookmarkStart w:id="7" w:name="_Toc697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无功补偿装置项目的征地面积将根据高压无功补偿装置项目的实际规模和需求进行精确规划。具体面积XXX平方米，旨在确保高压无功补偿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净用地面积是在征地面积基础上去除不可利用面积后的实际可开发用地。具体面积XXX平方米，考虑到环保、交通、安全等多方面因素，以确保高压无功补偿装置项目在整体利用效率上达到最优。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高压无功补偿装置项目计划建设的建筑总规模具体面积XXX平方米。这一规模的确定综合考虑了高压无功补偿装置项目的性质、规模，以及城市规划的相关要求，确保建筑布局与周边环境协调一致。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绿地率是高压无功补偿装置项目用地中被规划为绿地的比例。具体面积XXX平方米，旨在通过合理规划绿地，改善高压无功补偿装置项目周边环境，提升居民生活质量，并符合城市整体绿化规划。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容积率是用地上可以建设的建筑总体积与用地面积之比。具体面积XXX，通过合理的容积率规划，确保高压无功补偿装置项目建筑规模与周边环境和谐共生。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无功补偿装置项目选址与当地城市规划相一致，具体面积XXX平方米。通过与城市规划部门深入沟通，确保高压无功补偿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无功补偿装置项目选址符合当地产业政策，具体面积XXX平方米。这包括高压无功补偿装置项目对当地经济的促进作用，以及对相关产业的带动效应，确保高压无功补偿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用地总体要求必须符合环保和可持续发展的原则，具体面积XXX平方米。通过采用绿色建筑设计、节能减排等措施，确保高压无功补偿装置项目在建设和运营过程中对环境的影响最小化，达到可持续发展的要求。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确保高压无功补偿装置项目选址具备必要的公共设施配套，具体面积XXX平方米。这包括交通便利性、教育、医疗等基础设施，以提高居民生活品质，使得高压无功补偿装置项目选址更具吸引力。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考虑用地总体要求对当地社会稳定性的影响，具体面积XXX平方米。通过深入了解当地社区反馈，确保高压无功补偿装置项目的选址和建设过程对当地社会和谐稳定产生积极作用。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无功补偿装置项目选址不仅符合法规和规划，还在实际操作中具有可行性。这一全面规划将为高压无功补偿装置项目的成功实施提供坚实的基础，确保高压无功补偿装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9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无功补偿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高压无功补偿装置项目的设备规划和空间设计中，我们将采取灵活设备布局的措施。设备布局将根据实际需求进行灵活设计，避免不必要的浪费。通过合理规划设备摆放位置，我们将提高设备的利用率，减少设备间距，以确保高压无功补偿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无功补偿装置项目内部引入共享设施的概念，例如共享会议室、办公区等。通过这种方式，我们可以减少对资源的重复建设，提高资源共享效率，从而减小高压无功补偿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7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无功补偿装置项目的总图布置中，我们将不同功能区域进行明确的规划，以最大程度满足高压无功补偿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49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无功补偿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高压无功补偿装置项目对环境的影响是综合评价的重要因素之一。我们将详细考虑选址周边的自然环境、生态保护区、水源地等情况，确保高压无功补偿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对选址的评价还需充分考虑当地政府的产业政策和法规。我们将详细了解高压无功补偿装置项目所在地的相关政策，确保高压无功补偿装置项目的规划和运营与当地法规相符，降低不必要的法律风险。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考虑到社会稳定性对企业运营的重要性，我们将评估选址地区的社会安全情况、劳工关系、社区反馈等方面，以确保高压无功补偿装置项目的建设和运营不会受到社会稳定性的负面影响。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最后，我们将综合考虑用地成本，包括土地购置费用、土地开发成本等。通过对用地成本的详细评估，我们能够做出更为精确的经济效益分析，为高压无功补偿装置项目的投资决策提供有力支持。</w:t>
      </w:r>
    </w:p>
    <w:p>
      <w:pPr>
        <w:pStyle w:val="Heading1"/>
        <w:ind w:firstLine="560" w:firstLineChars="200"/>
        <w:rPr>
          <w:rFonts w:ascii="仿宋" w:eastAsia="仿宋" w:hAnsi="仿宋" w:cs="仿宋" w:hint="eastAsia"/>
          <w:sz w:val="28"/>
          <w:lang w:eastAsia="zh-CN"/>
        </w:rPr>
      </w:pPr>
      <w:bookmarkStart w:id="11" w:name="_Toc18313"/>
      <w:r>
        <w:rPr>
          <w:rFonts w:ascii="仿宋" w:eastAsia="仿宋" w:hAnsi="仿宋" w:cs="仿宋" w:hint="eastAsia"/>
          <w:sz w:val="28"/>
          <w:lang w:eastAsia="zh-CN"/>
        </w:rPr>
        <w:t>三、高压无功补偿装置项目建设背景及必要性分析</w:t>
      </w:r>
      <w:bookmarkEnd w:id="11"/>
    </w:p>
    <w:p>
      <w:pPr>
        <w:pStyle w:val="Heading2"/>
        <w:rPr>
          <w:rFonts w:ascii="仿宋" w:eastAsia="仿宋" w:hAnsi="仿宋" w:cs="仿宋" w:hint="eastAsia"/>
          <w:lang w:eastAsia="zh-CN"/>
        </w:rPr>
      </w:pPr>
      <w:bookmarkStart w:id="12" w:name="_Toc25354"/>
      <w:r>
        <w:rPr>
          <w:rFonts w:ascii="仿宋" w:eastAsia="仿宋" w:hAnsi="仿宋" w:cs="仿宋" w:hint="eastAsia"/>
          <w:lang w:eastAsia="zh-CN"/>
        </w:rPr>
        <w:t>(一)、高压无功补偿装置项目背景分析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压无功补偿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无功补偿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无功补偿装置项目在这个潮流中的定位。同时，我们将关注行业内涌现的新兴机遇，以便高压无功补偿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无功补偿装置项目提供了强大的发展动力。我们将聚焦于行业内最新的技术发展趋势，包括但不限于人工智能、大数据分析、物联网等领域。通过深度的技术研究，我们将确保高压无功补偿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无功补偿装置项目发展的源泉。我们将投入更多的精力对市场需求进行深入剖析，超越表面的需求，深入挖掘潜在的市场痛点和机遇。通过对市场需求的细致了解，高压无功补偿装置项目将更有针对性地设计解决方案，满足市场的多样化需求，从而更好地促进高压无功补偿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压无功补偿装置项目战略至关重要。我们将对竞争态势进行更为深入的分析，包括但不限于市场份额、产品特点、客户满意度等多个维度。通过深度的竞争分析，高压无功补偿装置项目将能够更准确地把握市场脉搏，制定具有竞争力的高压无功补偿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无功补偿装置项目的发展具有直接的影响。我们将进行更为全面的法规和政策分析，了解行业发展中的潜在法律风险和合规挑战。通过充分了解和遵守相关法规，高压无功补偿装置项目将确保在法律框架内合法合规运营，为高压无功补偿装置项目的稳健发展提供有力支持。</w:t>
      </w:r>
    </w:p>
    <w:p>
      <w:pPr>
        <w:pStyle w:val="Heading2"/>
        <w:ind w:firstLine="560" w:firstLineChars="200"/>
        <w:rPr>
          <w:rFonts w:ascii="仿宋" w:eastAsia="仿宋" w:hAnsi="仿宋" w:cs="仿宋" w:hint="eastAsia"/>
          <w:sz w:val="28"/>
          <w:lang w:eastAsia="zh-CN"/>
        </w:rPr>
      </w:pPr>
      <w:bookmarkStart w:id="13" w:name="_Toc3993"/>
      <w:r>
        <w:rPr>
          <w:rFonts w:ascii="仿宋" w:eastAsia="仿宋" w:hAnsi="仿宋" w:cs="仿宋" w:hint="eastAsia"/>
          <w:sz w:val="28"/>
          <w:lang w:eastAsia="zh-CN"/>
        </w:rPr>
        <w:t>(二)、高压无功补偿装置项目建设必要性分析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无功补偿装置项目建设的迫切性源于对行业发展趋势的深刻洞察。我们正处于一个行业变革的时代，科技创新、数字化转型成为企业发展的关键动力。高压无功补偿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无功补偿装置项目建设不仅仅是为了跟上潮流，更是为了通过技术创新推动企业的持续发展。通过引入先进的技术和解决方案，高压无功补偿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无功补偿装置项目的建设成为必然选择，通过提高产品质量、拓展服务领域，从而在竞争中获得更多的机会。高压无功补偿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无功补偿装置项目建设的必要性体现在对客户需求更精准的满足。通过高压无功补偿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无功补偿装置项目建设的背后是对企业持续创新的追求。只有通过不断创新，企业才能在竞争中立于不败之地。高压无功补偿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659"/>
      <w:r>
        <w:rPr>
          <w:rFonts w:ascii="仿宋" w:eastAsia="仿宋" w:hAnsi="仿宋" w:cs="仿宋" w:hint="eastAsia"/>
          <w:sz w:val="28"/>
          <w:lang w:eastAsia="zh-CN"/>
        </w:rPr>
        <w:t>四、高压无功补偿装置项目可持续发展</w:t>
      </w:r>
      <w:bookmarkEnd w:id="14"/>
    </w:p>
    <w:p>
      <w:pPr>
        <w:pStyle w:val="Heading2"/>
        <w:rPr>
          <w:rFonts w:ascii="仿宋" w:eastAsia="仿宋" w:hAnsi="仿宋" w:cs="仿宋" w:hint="eastAsia"/>
          <w:lang w:eastAsia="zh-CN"/>
        </w:rPr>
      </w:pPr>
      <w:bookmarkStart w:id="15" w:name="_Toc2032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无功补偿装置项目中，高压无功补偿装置项目团队着眼于未来，明确了可持续发展的战略方向。制定的具体可持续发展目标包括降低资源使用、采用环保技术、最大化社会效益等。这一步骤不仅有助于高压无功补偿装置项目在环保和社会责任方面达到最高标准，也为未来提供了明确的指引，确保高压无功补偿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可持续实践的融入高压无功补偿装置项目管理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无功补偿装置项目管理周期。从高压无功补偿装置项目规划开始，高压无功补偿装置项目团队就考虑了环境和社会的因素。在执行阶段，高压无功补偿装置项目团队积极推动绿色技术的应用，优化资源利用。此外，关注员工的社会责任，通过培训和沟通活动提高员工对可持续发展的认知，使他们能够在日常工作中践行可持续实践。这些举措不仅为高压无功补偿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15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无功补偿装置项目的可持续发展理念，我们深信环保与社会责任是高压无功补偿装置项目成功的关键支柱。在高压无功补偿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无功补偿装置项目团队通过引入先进的环保技术、建立高效的废物处理系统以及推动能源节约措施，积极履行环保责任。定期的环保监测和评估确保高压无功补偿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无功补偿装置项目不仅致力于自身可持续发展，还注重对社会的回馈。通过支持社区高压无功补偿装置项目、参与慈善事业、提供培训机会等方式，高压无功补偿装置项目积极履行社会责任。与当地社区建立积极互动，关注员工的工作与生活平衡，以及员工的身心健康，是高压无功补偿装置项目在社会责任层面的关键举措。这样的实践不仅增强了高压无功补偿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5497"/>
      <w:r>
        <w:rPr>
          <w:rFonts w:ascii="仿宋" w:eastAsia="仿宋" w:hAnsi="仿宋" w:cs="仿宋" w:hint="eastAsia"/>
          <w:sz w:val="28"/>
          <w:lang w:eastAsia="zh-CN"/>
        </w:rPr>
        <w:t>五、高压无功补偿装置项目文档管理</w:t>
      </w:r>
      <w:bookmarkEnd w:id="17"/>
    </w:p>
    <w:p>
      <w:pPr>
        <w:pStyle w:val="Heading2"/>
        <w:rPr>
          <w:rFonts w:ascii="仿宋" w:eastAsia="仿宋" w:hAnsi="仿宋" w:cs="仿宋" w:hint="eastAsia"/>
          <w:lang w:eastAsia="zh-CN"/>
        </w:rPr>
      </w:pPr>
      <w:bookmarkStart w:id="18" w:name="_Toc2868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高压无功补偿装置项目高度重视文档的质量和准确性，以支持高压无功补偿装置项目的各项活动和决策。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https://d.book118.com/398122116110006031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高压无功补偿装置项目规划设计纲要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89E"/>
    <w:rsid w:val="004518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2211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2024-01-25T18:56:00Z</dcterms:created>
  <dcterms:modified xsi:type="dcterms:W3CDTF">2024-01-25T18:56:24Z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F0E9725F3DC94E44B7D79D34CD483E3D_11</vt:lpwstr>
  </property>
  <property fmtid="{D5CDD505-2E9C-101B-9397-08002B2CF9AE}" pid="3" name="KSOProductBuildVer">
    <vt:lpwstr>2052-12.1.0.16120</vt:lpwstr>
  </property>
</Properties>
</file>