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MTV合成机项目规划设计方案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6" w:history="1">
        <w:r>
          <w:rPr>
            <w:rFonts w:ascii="仿宋" w:eastAsia="仿宋" w:hAnsi="仿宋" w:cs="仿宋" w:hint="eastAsia"/>
            <w:lang w:eastAsia="zh-CN"/>
          </w:rPr>
          <w:t>前言</w:t>
        </w:r>
        <w:r>
          <w:tab/>
        </w:r>
        <w:r>
          <w:fldChar w:fldCharType="begin"/>
        </w:r>
        <w:r>
          <w:instrText xml:space="preserve"> PAGEREF _Toc17496 \h </w:instrText>
        </w:r>
        <w:r>
          <w:fldChar w:fldCharType="separate"/>
        </w:r>
        <w:r>
          <w:t>3</w:t>
        </w:r>
        <w:r>
          <w:fldChar w:fldCharType="end"/>
        </w:r>
      </w:hyperlink>
    </w:p>
    <w:p>
      <w:pPr>
        <w:pStyle w:val="TOC1"/>
        <w:tabs>
          <w:tab w:val="right" w:leader="dot" w:pos="8306"/>
        </w:tabs>
      </w:pPr>
      <w:hyperlink w:anchor="_Toc17542" w:history="1">
        <w:r>
          <w:rPr>
            <w:rFonts w:ascii="仿宋" w:eastAsia="仿宋" w:hAnsi="仿宋" w:cs="仿宋" w:hint="eastAsia"/>
            <w:lang w:eastAsia="zh-CN"/>
          </w:rPr>
          <w:t>一、MTV合成机项目概论</w:t>
        </w:r>
        <w:r>
          <w:tab/>
        </w:r>
        <w:r>
          <w:fldChar w:fldCharType="begin"/>
        </w:r>
        <w:r>
          <w:instrText xml:space="preserve"> PAGEREF _Toc17542 \h </w:instrText>
        </w:r>
        <w:r>
          <w:fldChar w:fldCharType="separate"/>
        </w:r>
        <w:r>
          <w:t>3</w:t>
        </w:r>
        <w:r>
          <w:fldChar w:fldCharType="end"/>
        </w:r>
      </w:hyperlink>
    </w:p>
    <w:p>
      <w:pPr>
        <w:pStyle w:val="TOC2"/>
        <w:tabs>
          <w:tab w:val="right" w:leader="dot" w:pos="8306"/>
        </w:tabs>
      </w:pPr>
      <w:hyperlink w:anchor="_Toc4246" w:history="1">
        <w:r>
          <w:rPr>
            <w:rFonts w:ascii="仿宋" w:eastAsia="仿宋" w:hAnsi="仿宋" w:cs="仿宋" w:hint="eastAsia"/>
            <w:lang w:eastAsia="zh-CN"/>
          </w:rPr>
          <w:t>(一)、MTV合成机项目概况</w:t>
        </w:r>
        <w:r>
          <w:tab/>
        </w:r>
        <w:r>
          <w:fldChar w:fldCharType="begin"/>
        </w:r>
        <w:r>
          <w:instrText xml:space="preserve"> PAGEREF _Toc4246 \h </w:instrText>
        </w:r>
        <w:r>
          <w:fldChar w:fldCharType="separate"/>
        </w:r>
        <w:r>
          <w:t>3</w:t>
        </w:r>
        <w:r>
          <w:fldChar w:fldCharType="end"/>
        </w:r>
      </w:hyperlink>
    </w:p>
    <w:p>
      <w:pPr>
        <w:pStyle w:val="TOC2"/>
        <w:tabs>
          <w:tab w:val="right" w:leader="dot" w:pos="8306"/>
        </w:tabs>
      </w:pPr>
      <w:hyperlink w:anchor="_Toc8585" w:history="1">
        <w:r>
          <w:rPr>
            <w:rFonts w:ascii="仿宋" w:eastAsia="仿宋" w:hAnsi="仿宋" w:cs="仿宋" w:hint="eastAsia"/>
            <w:lang w:eastAsia="zh-CN"/>
          </w:rPr>
          <w:t>(二)、MTV合成机项目目标</w:t>
        </w:r>
        <w:r>
          <w:tab/>
        </w:r>
        <w:r>
          <w:fldChar w:fldCharType="begin"/>
        </w:r>
        <w:r>
          <w:instrText xml:space="preserve"> PAGEREF _Toc8585 \h </w:instrText>
        </w:r>
        <w:r>
          <w:fldChar w:fldCharType="separate"/>
        </w:r>
        <w:r>
          <w:t>5</w:t>
        </w:r>
        <w:r>
          <w:fldChar w:fldCharType="end"/>
        </w:r>
      </w:hyperlink>
    </w:p>
    <w:p>
      <w:pPr>
        <w:pStyle w:val="TOC2"/>
        <w:tabs>
          <w:tab w:val="right" w:leader="dot" w:pos="8306"/>
        </w:tabs>
      </w:pPr>
      <w:hyperlink w:anchor="_Toc15995" w:history="1">
        <w:r>
          <w:rPr>
            <w:rFonts w:ascii="仿宋" w:eastAsia="仿宋" w:hAnsi="仿宋" w:cs="仿宋" w:hint="eastAsia"/>
            <w:lang w:eastAsia="zh-CN"/>
          </w:rPr>
          <w:t>(三)、MTV合成机项目提出的理由</w:t>
        </w:r>
        <w:r>
          <w:tab/>
        </w:r>
        <w:r>
          <w:fldChar w:fldCharType="begin"/>
        </w:r>
        <w:r>
          <w:instrText xml:space="preserve"> PAGEREF _Toc15995 \h </w:instrText>
        </w:r>
        <w:r>
          <w:fldChar w:fldCharType="separate"/>
        </w:r>
        <w:r>
          <w:t>6</w:t>
        </w:r>
        <w:r>
          <w:fldChar w:fldCharType="end"/>
        </w:r>
      </w:hyperlink>
    </w:p>
    <w:p>
      <w:pPr>
        <w:pStyle w:val="TOC2"/>
        <w:tabs>
          <w:tab w:val="right" w:leader="dot" w:pos="8306"/>
        </w:tabs>
      </w:pPr>
      <w:hyperlink w:anchor="_Toc10933" w:history="1">
        <w:r>
          <w:rPr>
            <w:rFonts w:ascii="仿宋" w:eastAsia="仿宋" w:hAnsi="仿宋" w:cs="仿宋" w:hint="eastAsia"/>
            <w:lang w:eastAsia="zh-CN"/>
          </w:rPr>
          <w:t>(四)、MTV合成机项目意义</w:t>
        </w:r>
        <w:r>
          <w:tab/>
        </w:r>
        <w:r>
          <w:fldChar w:fldCharType="begin"/>
        </w:r>
        <w:r>
          <w:instrText xml:space="preserve"> PAGEREF _Toc10933 \h </w:instrText>
        </w:r>
        <w:r>
          <w:fldChar w:fldCharType="separate"/>
        </w:r>
        <w:r>
          <w:t>8</w:t>
        </w:r>
        <w:r>
          <w:fldChar w:fldCharType="end"/>
        </w:r>
      </w:hyperlink>
    </w:p>
    <w:p>
      <w:pPr>
        <w:pStyle w:val="TOC2"/>
        <w:tabs>
          <w:tab w:val="right" w:leader="dot" w:pos="8306"/>
        </w:tabs>
      </w:pPr>
      <w:hyperlink w:anchor="_Toc17793" w:history="1">
        <w:r>
          <w:rPr>
            <w:rFonts w:ascii="仿宋" w:eastAsia="仿宋" w:hAnsi="仿宋" w:cs="仿宋" w:hint="eastAsia"/>
            <w:lang w:eastAsia="zh-CN"/>
          </w:rPr>
          <w:t>(五)、MTV合成机项目背景</w:t>
        </w:r>
        <w:r>
          <w:tab/>
        </w:r>
        <w:r>
          <w:fldChar w:fldCharType="begin"/>
        </w:r>
        <w:r>
          <w:instrText xml:space="preserve"> PAGEREF _Toc17793 \h </w:instrText>
        </w:r>
        <w:r>
          <w:fldChar w:fldCharType="separate"/>
        </w:r>
        <w:r>
          <w:t>9</w:t>
        </w:r>
        <w:r>
          <w:fldChar w:fldCharType="end"/>
        </w:r>
      </w:hyperlink>
    </w:p>
    <w:p>
      <w:pPr>
        <w:pStyle w:val="TOC1"/>
        <w:tabs>
          <w:tab w:val="right" w:leader="dot" w:pos="8306"/>
        </w:tabs>
      </w:pPr>
      <w:hyperlink w:anchor="_Toc7332" w:history="1">
        <w:r>
          <w:rPr>
            <w:rFonts w:ascii="仿宋" w:eastAsia="仿宋" w:hAnsi="仿宋" w:cs="仿宋" w:hint="eastAsia"/>
            <w:lang w:eastAsia="zh-CN"/>
          </w:rPr>
          <w:t>二、MTV合成机项目危机管理</w:t>
        </w:r>
        <w:r>
          <w:tab/>
        </w:r>
        <w:r>
          <w:fldChar w:fldCharType="begin"/>
        </w:r>
        <w:r>
          <w:instrText xml:space="preserve"> PAGEREF _Toc7332 \h </w:instrText>
        </w:r>
        <w:r>
          <w:fldChar w:fldCharType="separate"/>
        </w:r>
        <w:r>
          <w:t>10</w:t>
        </w:r>
        <w:r>
          <w:fldChar w:fldCharType="end"/>
        </w:r>
      </w:hyperlink>
    </w:p>
    <w:p>
      <w:pPr>
        <w:pStyle w:val="TOC2"/>
        <w:tabs>
          <w:tab w:val="right" w:leader="dot" w:pos="8306"/>
        </w:tabs>
      </w:pPr>
      <w:hyperlink w:anchor="_Toc3802" w:history="1">
        <w:r>
          <w:rPr>
            <w:rFonts w:ascii="仿宋" w:eastAsia="仿宋" w:hAnsi="仿宋" w:cs="仿宋" w:hint="eastAsia"/>
            <w:lang w:eastAsia="zh-CN"/>
          </w:rPr>
          <w:t>(一)、危机预警与识别</w:t>
        </w:r>
        <w:r>
          <w:tab/>
        </w:r>
        <w:r>
          <w:fldChar w:fldCharType="begin"/>
        </w:r>
        <w:r>
          <w:instrText xml:space="preserve"> PAGEREF _Toc3802 \h </w:instrText>
        </w:r>
        <w:r>
          <w:fldChar w:fldCharType="separate"/>
        </w:r>
        <w:r>
          <w:t>10</w:t>
        </w:r>
        <w:r>
          <w:fldChar w:fldCharType="end"/>
        </w:r>
      </w:hyperlink>
    </w:p>
    <w:p>
      <w:pPr>
        <w:pStyle w:val="TOC2"/>
        <w:tabs>
          <w:tab w:val="right" w:leader="dot" w:pos="8306"/>
        </w:tabs>
      </w:pPr>
      <w:hyperlink w:anchor="_Toc18123" w:history="1">
        <w:r>
          <w:rPr>
            <w:rFonts w:ascii="仿宋" w:eastAsia="仿宋" w:hAnsi="仿宋" w:cs="仿宋" w:hint="eastAsia"/>
            <w:lang w:eastAsia="zh-CN"/>
          </w:rPr>
          <w:t>(二)、危机应对与恢复</w:t>
        </w:r>
        <w:r>
          <w:tab/>
        </w:r>
        <w:r>
          <w:fldChar w:fldCharType="begin"/>
        </w:r>
        <w:r>
          <w:instrText xml:space="preserve"> PAGEREF _Toc18123 \h </w:instrText>
        </w:r>
        <w:r>
          <w:fldChar w:fldCharType="separate"/>
        </w:r>
        <w:r>
          <w:t>11</w:t>
        </w:r>
        <w:r>
          <w:fldChar w:fldCharType="end"/>
        </w:r>
      </w:hyperlink>
    </w:p>
    <w:p>
      <w:pPr>
        <w:pStyle w:val="TOC1"/>
        <w:tabs>
          <w:tab w:val="right" w:leader="dot" w:pos="8306"/>
        </w:tabs>
      </w:pPr>
      <w:hyperlink w:anchor="_Toc21227" w:history="1">
        <w:r>
          <w:rPr>
            <w:rFonts w:ascii="仿宋" w:eastAsia="仿宋" w:hAnsi="仿宋" w:cs="仿宋" w:hint="eastAsia"/>
            <w:lang w:eastAsia="zh-CN"/>
          </w:rPr>
          <w:t>三、MTV合成机项目文档管理</w:t>
        </w:r>
        <w:r>
          <w:tab/>
        </w:r>
        <w:r>
          <w:fldChar w:fldCharType="begin"/>
        </w:r>
        <w:r>
          <w:instrText xml:space="preserve"> PAGEREF _Toc21227 \h </w:instrText>
        </w:r>
        <w:r>
          <w:fldChar w:fldCharType="separate"/>
        </w:r>
        <w:r>
          <w:t>12</w:t>
        </w:r>
        <w:r>
          <w:fldChar w:fldCharType="end"/>
        </w:r>
      </w:hyperlink>
    </w:p>
    <w:p>
      <w:pPr>
        <w:pStyle w:val="TOC2"/>
        <w:tabs>
          <w:tab w:val="right" w:leader="dot" w:pos="8306"/>
        </w:tabs>
      </w:pPr>
      <w:hyperlink w:anchor="_Toc13216" w:history="1">
        <w:r>
          <w:rPr>
            <w:rFonts w:ascii="仿宋" w:eastAsia="仿宋" w:hAnsi="仿宋" w:cs="仿宋" w:hint="eastAsia"/>
            <w:lang w:eastAsia="zh-CN"/>
          </w:rPr>
          <w:t>(一)、文档编制与审查</w:t>
        </w:r>
        <w:r>
          <w:tab/>
        </w:r>
        <w:r>
          <w:fldChar w:fldCharType="begin"/>
        </w:r>
        <w:r>
          <w:instrText xml:space="preserve"> PAGEREF _Toc13216 \h </w:instrText>
        </w:r>
        <w:r>
          <w:fldChar w:fldCharType="separate"/>
        </w:r>
        <w:r>
          <w:t>12</w:t>
        </w:r>
        <w:r>
          <w:fldChar w:fldCharType="end"/>
        </w:r>
      </w:hyperlink>
    </w:p>
    <w:p>
      <w:pPr>
        <w:pStyle w:val="TOC2"/>
        <w:tabs>
          <w:tab w:val="right" w:leader="dot" w:pos="8306"/>
        </w:tabs>
      </w:pPr>
      <w:hyperlink w:anchor="_Toc24433" w:history="1">
        <w:r>
          <w:rPr>
            <w:rFonts w:ascii="仿宋" w:eastAsia="仿宋" w:hAnsi="仿宋" w:cs="仿宋" w:hint="eastAsia"/>
            <w:lang w:eastAsia="zh-CN"/>
          </w:rPr>
          <w:t>(二)、文档发布与分发</w:t>
        </w:r>
        <w:r>
          <w:tab/>
        </w:r>
        <w:r>
          <w:fldChar w:fldCharType="begin"/>
        </w:r>
        <w:r>
          <w:instrText xml:space="preserve"> PAGEREF _Toc24433 \h </w:instrText>
        </w:r>
        <w:r>
          <w:fldChar w:fldCharType="separate"/>
        </w:r>
        <w:r>
          <w:t>13</w:t>
        </w:r>
        <w:r>
          <w:fldChar w:fldCharType="end"/>
        </w:r>
      </w:hyperlink>
    </w:p>
    <w:p>
      <w:pPr>
        <w:pStyle w:val="TOC2"/>
        <w:tabs>
          <w:tab w:val="right" w:leader="dot" w:pos="8306"/>
        </w:tabs>
      </w:pPr>
      <w:hyperlink w:anchor="_Toc6815" w:history="1">
        <w:r>
          <w:rPr>
            <w:rFonts w:ascii="仿宋" w:eastAsia="仿宋" w:hAnsi="仿宋" w:cs="仿宋" w:hint="eastAsia"/>
            <w:lang w:eastAsia="zh-CN"/>
          </w:rPr>
          <w:t>(三)、文档存档与归档</w:t>
        </w:r>
        <w:r>
          <w:tab/>
        </w:r>
        <w:r>
          <w:fldChar w:fldCharType="begin"/>
        </w:r>
        <w:r>
          <w:instrText xml:space="preserve"> PAGEREF _Toc6815 \h </w:instrText>
        </w:r>
        <w:r>
          <w:fldChar w:fldCharType="separate"/>
        </w:r>
        <w:r>
          <w:t>14</w:t>
        </w:r>
        <w:r>
          <w:fldChar w:fldCharType="end"/>
        </w:r>
      </w:hyperlink>
    </w:p>
    <w:p>
      <w:pPr>
        <w:pStyle w:val="TOC1"/>
        <w:tabs>
          <w:tab w:val="right" w:leader="dot" w:pos="8306"/>
        </w:tabs>
      </w:pPr>
      <w:hyperlink w:anchor="_Toc29665" w:history="1">
        <w:r>
          <w:rPr>
            <w:rFonts w:ascii="仿宋" w:eastAsia="仿宋" w:hAnsi="仿宋" w:cs="仿宋" w:hint="eastAsia"/>
            <w:lang w:eastAsia="zh-CN"/>
          </w:rPr>
          <w:t>四、工艺说明</w:t>
        </w:r>
        <w:r>
          <w:tab/>
        </w:r>
        <w:r>
          <w:fldChar w:fldCharType="begin"/>
        </w:r>
        <w:r>
          <w:instrText xml:space="preserve"> PAGEREF _Toc29665 \h </w:instrText>
        </w:r>
        <w:r>
          <w:fldChar w:fldCharType="separate"/>
        </w:r>
        <w:r>
          <w:t>15</w:t>
        </w:r>
        <w:r>
          <w:fldChar w:fldCharType="end"/>
        </w:r>
      </w:hyperlink>
    </w:p>
    <w:p>
      <w:pPr>
        <w:pStyle w:val="TOC2"/>
        <w:tabs>
          <w:tab w:val="right" w:leader="dot" w:pos="8306"/>
        </w:tabs>
      </w:pPr>
      <w:hyperlink w:anchor="_Toc13228" w:history="1">
        <w:r>
          <w:rPr>
            <w:rFonts w:ascii="仿宋" w:eastAsia="仿宋" w:hAnsi="仿宋" w:cs="仿宋" w:hint="eastAsia"/>
            <w:lang w:eastAsia="zh-CN"/>
          </w:rPr>
          <w:t>(一)、技术管理特点</w:t>
        </w:r>
        <w:r>
          <w:tab/>
        </w:r>
        <w:r>
          <w:fldChar w:fldCharType="begin"/>
        </w:r>
        <w:r>
          <w:instrText xml:space="preserve"> PAGEREF _Toc13228 \h </w:instrText>
        </w:r>
        <w:r>
          <w:fldChar w:fldCharType="separate"/>
        </w:r>
        <w:r>
          <w:t>15</w:t>
        </w:r>
        <w:r>
          <w:fldChar w:fldCharType="end"/>
        </w:r>
      </w:hyperlink>
    </w:p>
    <w:p>
      <w:pPr>
        <w:pStyle w:val="TOC2"/>
        <w:tabs>
          <w:tab w:val="right" w:leader="dot" w:pos="8306"/>
        </w:tabs>
      </w:pPr>
      <w:hyperlink w:anchor="_Toc3528" w:history="1">
        <w:r>
          <w:rPr>
            <w:rFonts w:ascii="仿宋" w:eastAsia="仿宋" w:hAnsi="仿宋" w:cs="仿宋" w:hint="eastAsia"/>
            <w:lang w:eastAsia="zh-CN"/>
          </w:rPr>
          <w:t>(二)、MTV合成机项目工艺技术设计方案</w:t>
        </w:r>
        <w:r>
          <w:tab/>
        </w:r>
        <w:r>
          <w:fldChar w:fldCharType="begin"/>
        </w:r>
        <w:r>
          <w:instrText xml:space="preserve"> PAGEREF _Toc3528 \h </w:instrText>
        </w:r>
        <w:r>
          <w:fldChar w:fldCharType="separate"/>
        </w:r>
        <w:r>
          <w:t>17</w:t>
        </w:r>
        <w:r>
          <w:fldChar w:fldCharType="end"/>
        </w:r>
      </w:hyperlink>
    </w:p>
    <w:p>
      <w:pPr>
        <w:pStyle w:val="TOC2"/>
        <w:tabs>
          <w:tab w:val="right" w:leader="dot" w:pos="8306"/>
        </w:tabs>
      </w:pPr>
      <w:hyperlink w:anchor="_Toc32367" w:history="1">
        <w:r>
          <w:rPr>
            <w:rFonts w:ascii="仿宋" w:eastAsia="仿宋" w:hAnsi="仿宋" w:cs="仿宋" w:hint="eastAsia"/>
            <w:lang w:eastAsia="zh-CN"/>
          </w:rPr>
          <w:t>(三)、设备选型方案</w:t>
        </w:r>
        <w:r>
          <w:tab/>
        </w:r>
        <w:r>
          <w:fldChar w:fldCharType="begin"/>
        </w:r>
        <w:r>
          <w:instrText xml:space="preserve"> PAGEREF _Toc32367 \h </w:instrText>
        </w:r>
        <w:r>
          <w:fldChar w:fldCharType="separate"/>
        </w:r>
        <w:r>
          <w:t>18</w:t>
        </w:r>
        <w:r>
          <w:fldChar w:fldCharType="end"/>
        </w:r>
      </w:hyperlink>
    </w:p>
    <w:p>
      <w:pPr>
        <w:pStyle w:val="TOC1"/>
        <w:tabs>
          <w:tab w:val="right" w:leader="dot" w:pos="8306"/>
        </w:tabs>
      </w:pPr>
      <w:hyperlink w:anchor="_Toc3384" w:history="1">
        <w:r>
          <w:rPr>
            <w:rFonts w:ascii="仿宋" w:eastAsia="仿宋" w:hAnsi="仿宋" w:cs="仿宋" w:hint="eastAsia"/>
            <w:lang w:eastAsia="zh-CN"/>
          </w:rPr>
          <w:t>五、MTV合成机项目可持续发展</w:t>
        </w:r>
        <w:r>
          <w:tab/>
        </w:r>
        <w:r>
          <w:fldChar w:fldCharType="begin"/>
        </w:r>
        <w:r>
          <w:instrText xml:space="preserve"> PAGEREF _Toc3384 \h </w:instrText>
        </w:r>
        <w:r>
          <w:fldChar w:fldCharType="separate"/>
        </w:r>
        <w:r>
          <w:t>19</w:t>
        </w:r>
        <w:r>
          <w:fldChar w:fldCharType="end"/>
        </w:r>
      </w:hyperlink>
    </w:p>
    <w:p>
      <w:pPr>
        <w:pStyle w:val="TOC2"/>
        <w:tabs>
          <w:tab w:val="right" w:leader="dot" w:pos="8306"/>
        </w:tabs>
      </w:pPr>
      <w:hyperlink w:anchor="_Toc26006" w:history="1">
        <w:r>
          <w:rPr>
            <w:rFonts w:ascii="仿宋" w:eastAsia="仿宋" w:hAnsi="仿宋" w:cs="仿宋" w:hint="eastAsia"/>
            <w:lang w:eastAsia="zh-CN"/>
          </w:rPr>
          <w:t>(一)、可持续战略与实践</w:t>
        </w:r>
        <w:r>
          <w:tab/>
        </w:r>
        <w:r>
          <w:fldChar w:fldCharType="begin"/>
        </w:r>
        <w:r>
          <w:instrText xml:space="preserve"> PAGEREF _Toc26006 \h </w:instrText>
        </w:r>
        <w:r>
          <w:fldChar w:fldCharType="separate"/>
        </w:r>
        <w:r>
          <w:t>19</w:t>
        </w:r>
        <w:r>
          <w:fldChar w:fldCharType="end"/>
        </w:r>
      </w:hyperlink>
    </w:p>
    <w:p>
      <w:pPr>
        <w:pStyle w:val="TOC2"/>
        <w:tabs>
          <w:tab w:val="right" w:leader="dot" w:pos="8306"/>
        </w:tabs>
      </w:pPr>
      <w:hyperlink w:anchor="_Toc6528" w:history="1">
        <w:r>
          <w:rPr>
            <w:rFonts w:ascii="仿宋" w:eastAsia="仿宋" w:hAnsi="仿宋" w:cs="仿宋" w:hint="eastAsia"/>
            <w:lang w:eastAsia="zh-CN"/>
          </w:rPr>
          <w:t>(二)、环保与社会责任</w:t>
        </w:r>
        <w:r>
          <w:tab/>
        </w:r>
        <w:r>
          <w:fldChar w:fldCharType="begin"/>
        </w:r>
        <w:r>
          <w:instrText xml:space="preserve"> PAGEREF _Toc6528 \h </w:instrText>
        </w:r>
        <w:r>
          <w:fldChar w:fldCharType="separate"/>
        </w:r>
        <w:r>
          <w:t>20</w:t>
        </w:r>
        <w:r>
          <w:fldChar w:fldCharType="end"/>
        </w:r>
      </w:hyperlink>
    </w:p>
    <w:p>
      <w:pPr>
        <w:pStyle w:val="TOC1"/>
        <w:tabs>
          <w:tab w:val="right" w:leader="dot" w:pos="8306"/>
        </w:tabs>
      </w:pPr>
      <w:hyperlink w:anchor="_Toc9508" w:history="1">
        <w:r>
          <w:rPr>
            <w:rFonts w:ascii="仿宋" w:eastAsia="仿宋" w:hAnsi="仿宋" w:cs="仿宋" w:hint="eastAsia"/>
            <w:lang w:eastAsia="zh-CN"/>
          </w:rPr>
          <w:t>六、MTV合成机项目建设背景及必要性分析</w:t>
        </w:r>
        <w:r>
          <w:tab/>
        </w:r>
        <w:r>
          <w:fldChar w:fldCharType="begin"/>
        </w:r>
        <w:r>
          <w:instrText xml:space="preserve"> PAGEREF _Toc9508 \h </w:instrText>
        </w:r>
        <w:r>
          <w:fldChar w:fldCharType="separate"/>
        </w:r>
        <w:r>
          <w:t>21</w:t>
        </w:r>
        <w:r>
          <w:fldChar w:fldCharType="end"/>
        </w:r>
      </w:hyperlink>
    </w:p>
    <w:p>
      <w:pPr>
        <w:pStyle w:val="TOC2"/>
        <w:tabs>
          <w:tab w:val="right" w:leader="dot" w:pos="8306"/>
        </w:tabs>
      </w:pPr>
      <w:hyperlink w:anchor="_Toc12483" w:history="1">
        <w:r>
          <w:rPr>
            <w:rFonts w:ascii="仿宋" w:eastAsia="仿宋" w:hAnsi="仿宋" w:cs="仿宋" w:hint="eastAsia"/>
            <w:lang w:eastAsia="zh-CN"/>
          </w:rPr>
          <w:t>(一)、MTV合成机项目背景分析</w:t>
        </w:r>
        <w:r>
          <w:tab/>
        </w:r>
        <w:r>
          <w:fldChar w:fldCharType="begin"/>
        </w:r>
        <w:r>
          <w:instrText xml:space="preserve"> PAGEREF _Toc12483 \h </w:instrText>
        </w:r>
        <w:r>
          <w:fldChar w:fldCharType="separate"/>
        </w:r>
        <w:r>
          <w:t>21</w:t>
        </w:r>
        <w:r>
          <w:fldChar w:fldCharType="end"/>
        </w:r>
      </w:hyperlink>
    </w:p>
    <w:p>
      <w:pPr>
        <w:pStyle w:val="TOC2"/>
        <w:tabs>
          <w:tab w:val="right" w:leader="dot" w:pos="8306"/>
        </w:tabs>
      </w:pPr>
      <w:hyperlink w:anchor="_Toc21555" w:history="1">
        <w:r>
          <w:rPr>
            <w:rFonts w:ascii="仿宋" w:eastAsia="仿宋" w:hAnsi="仿宋" w:cs="仿宋" w:hint="eastAsia"/>
            <w:lang w:eastAsia="zh-CN"/>
          </w:rPr>
          <w:t>(二)、MTV合成机项目建设必要性分析</w:t>
        </w:r>
        <w:r>
          <w:tab/>
        </w:r>
        <w:r>
          <w:fldChar w:fldCharType="begin"/>
        </w:r>
        <w:r>
          <w:instrText xml:space="preserve"> PAGEREF _Toc21555 \h </w:instrText>
        </w:r>
        <w:r>
          <w:fldChar w:fldCharType="separate"/>
        </w:r>
        <w:r>
          <w:t>22</w:t>
        </w:r>
        <w:r>
          <w:fldChar w:fldCharType="end"/>
        </w:r>
      </w:hyperlink>
    </w:p>
    <w:p>
      <w:pPr>
        <w:pStyle w:val="TOC1"/>
        <w:tabs>
          <w:tab w:val="right" w:leader="dot" w:pos="8306"/>
        </w:tabs>
      </w:pPr>
      <w:hyperlink w:anchor="_Toc24875" w:history="1">
        <w:r>
          <w:rPr>
            <w:rFonts w:ascii="仿宋" w:eastAsia="仿宋" w:hAnsi="仿宋" w:cs="仿宋" w:hint="eastAsia"/>
            <w:lang w:eastAsia="zh-CN"/>
          </w:rPr>
          <w:t>七、MTV合成机项目社会影响</w:t>
        </w:r>
        <w:r>
          <w:tab/>
        </w:r>
        <w:r>
          <w:fldChar w:fldCharType="begin"/>
        </w:r>
        <w:r>
          <w:instrText xml:space="preserve"> PAGEREF _Toc24875 \h </w:instrText>
        </w:r>
        <w:r>
          <w:fldChar w:fldCharType="separate"/>
        </w:r>
        <w:r>
          <w:t>24</w:t>
        </w:r>
        <w:r>
          <w:fldChar w:fldCharType="end"/>
        </w:r>
      </w:hyperlink>
    </w:p>
    <w:p>
      <w:pPr>
        <w:pStyle w:val="TOC2"/>
        <w:tabs>
          <w:tab w:val="right" w:leader="dot" w:pos="8306"/>
        </w:tabs>
      </w:pPr>
      <w:hyperlink w:anchor="_Toc13783" w:history="1">
        <w:r>
          <w:rPr>
            <w:rFonts w:ascii="仿宋" w:eastAsia="仿宋" w:hAnsi="仿宋" w:cs="仿宋" w:hint="eastAsia"/>
            <w:lang w:eastAsia="zh-CN"/>
          </w:rPr>
          <w:t>(一)、社会责任与义务</w:t>
        </w:r>
        <w:r>
          <w:tab/>
        </w:r>
        <w:r>
          <w:fldChar w:fldCharType="begin"/>
        </w:r>
        <w:r>
          <w:instrText xml:space="preserve"> PAGEREF _Toc13783 \h </w:instrText>
        </w:r>
        <w:r>
          <w:fldChar w:fldCharType="separate"/>
        </w:r>
        <w:r>
          <w:t>24</w:t>
        </w:r>
        <w:r>
          <w:fldChar w:fldCharType="end"/>
        </w:r>
      </w:hyperlink>
    </w:p>
    <w:p>
      <w:pPr>
        <w:pStyle w:val="TOC2"/>
        <w:tabs>
          <w:tab w:val="right" w:leader="dot" w:pos="8306"/>
        </w:tabs>
      </w:pPr>
      <w:hyperlink w:anchor="_Toc24777" w:history="1">
        <w:r>
          <w:rPr>
            <w:rFonts w:ascii="仿宋" w:eastAsia="仿宋" w:hAnsi="仿宋" w:cs="仿宋" w:hint="eastAsia"/>
            <w:lang w:eastAsia="zh-CN"/>
          </w:rPr>
          <w:t>(二)、社会参与与沟通</w:t>
        </w:r>
        <w:r>
          <w:tab/>
        </w:r>
        <w:r>
          <w:fldChar w:fldCharType="begin"/>
        </w:r>
        <w:r>
          <w:instrText xml:space="preserve"> PAGEREF _Toc24777 \h </w:instrText>
        </w:r>
        <w:r>
          <w:fldChar w:fldCharType="separate"/>
        </w:r>
        <w:r>
          <w:t>25</w:t>
        </w:r>
        <w:r>
          <w:fldChar w:fldCharType="end"/>
        </w:r>
      </w:hyperlink>
    </w:p>
    <w:p>
      <w:pPr>
        <w:pStyle w:val="TOC1"/>
        <w:tabs>
          <w:tab w:val="right" w:leader="dot" w:pos="8306"/>
        </w:tabs>
      </w:pPr>
      <w:hyperlink w:anchor="_Toc20994" w:history="1">
        <w:r>
          <w:rPr>
            <w:rFonts w:ascii="仿宋" w:eastAsia="仿宋" w:hAnsi="仿宋" w:cs="仿宋" w:hint="eastAsia"/>
            <w:lang w:eastAsia="zh-CN"/>
          </w:rPr>
          <w:t>八、MTV合成机项目技术管理</w:t>
        </w:r>
        <w:r>
          <w:tab/>
        </w:r>
        <w:r>
          <w:fldChar w:fldCharType="begin"/>
        </w:r>
        <w:r>
          <w:instrText xml:space="preserve"> PAGEREF _Toc20994 \h </w:instrText>
        </w:r>
        <w:r>
          <w:fldChar w:fldCharType="separate"/>
        </w:r>
        <w:r>
          <w:t>25</w:t>
        </w:r>
        <w:r>
          <w:fldChar w:fldCharType="end"/>
        </w:r>
      </w:hyperlink>
    </w:p>
    <w:p>
      <w:pPr>
        <w:pStyle w:val="TOC2"/>
        <w:tabs>
          <w:tab w:val="right" w:leader="dot" w:pos="8306"/>
        </w:tabs>
      </w:pPr>
      <w:hyperlink w:anchor="_Toc8545" w:history="1">
        <w:r>
          <w:rPr>
            <w:rFonts w:ascii="仿宋" w:eastAsia="仿宋" w:hAnsi="仿宋" w:cs="仿宋" w:hint="eastAsia"/>
            <w:lang w:eastAsia="zh-CN"/>
          </w:rPr>
          <w:t>(一)、技术方案选用方向</w:t>
        </w:r>
        <w:r>
          <w:tab/>
        </w:r>
        <w:r>
          <w:fldChar w:fldCharType="begin"/>
        </w:r>
        <w:r>
          <w:instrText xml:space="preserve"> PAGEREF _Toc8545 \h </w:instrText>
        </w:r>
        <w:r>
          <w:fldChar w:fldCharType="separate"/>
        </w:r>
        <w:r>
          <w:t>25</w:t>
        </w:r>
        <w:r>
          <w:fldChar w:fldCharType="end"/>
        </w:r>
      </w:hyperlink>
    </w:p>
    <w:p>
      <w:pPr>
        <w:pStyle w:val="TOC2"/>
        <w:tabs>
          <w:tab w:val="right" w:leader="dot" w:pos="8306"/>
        </w:tabs>
      </w:pPr>
      <w:hyperlink w:anchor="_Toc7829" w:history="1">
        <w:r>
          <w:rPr>
            <w:rFonts w:ascii="仿宋" w:eastAsia="仿宋" w:hAnsi="仿宋" w:cs="仿宋" w:hint="eastAsia"/>
            <w:lang w:eastAsia="zh-CN"/>
          </w:rPr>
          <w:t>(二)、工艺技术方案选用原则</w:t>
        </w:r>
        <w:r>
          <w:tab/>
        </w:r>
        <w:r>
          <w:fldChar w:fldCharType="begin"/>
        </w:r>
        <w:r>
          <w:instrText xml:space="preserve"> PAGEREF _Toc7829 \h </w:instrText>
        </w:r>
        <w:r>
          <w:fldChar w:fldCharType="separate"/>
        </w:r>
        <w:r>
          <w:t>27</w:t>
        </w:r>
        <w:r>
          <w:fldChar w:fldCharType="end"/>
        </w:r>
      </w:hyperlink>
    </w:p>
    <w:p>
      <w:pPr>
        <w:pStyle w:val="TOC2"/>
        <w:tabs>
          <w:tab w:val="right" w:leader="dot" w:pos="8306"/>
        </w:tabs>
      </w:pPr>
      <w:hyperlink w:anchor="_Toc10165" w:history="1">
        <w:r>
          <w:rPr>
            <w:rFonts w:ascii="仿宋" w:eastAsia="仿宋" w:hAnsi="仿宋" w:cs="仿宋" w:hint="eastAsia"/>
            <w:lang w:eastAsia="zh-CN"/>
          </w:rPr>
          <w:t>(三)、工艺技术方案要求</w:t>
        </w:r>
        <w:r>
          <w:tab/>
        </w:r>
        <w:r>
          <w:fldChar w:fldCharType="begin"/>
        </w:r>
        <w:r>
          <w:instrText xml:space="preserve"> PAGEREF _Toc10165 \h </w:instrText>
        </w:r>
        <w:r>
          <w:fldChar w:fldCharType="separate"/>
        </w:r>
        <w:r>
          <w:t>29</w:t>
        </w:r>
        <w:r>
          <w:fldChar w:fldCharType="end"/>
        </w:r>
      </w:hyperlink>
    </w:p>
    <w:p>
      <w:pPr>
        <w:pStyle w:val="TOC1"/>
        <w:tabs>
          <w:tab w:val="right" w:leader="dot" w:pos="8306"/>
        </w:tabs>
      </w:pPr>
      <w:hyperlink w:anchor="_Toc524" w:history="1">
        <w:r>
          <w:rPr>
            <w:rFonts w:ascii="仿宋" w:eastAsia="仿宋" w:hAnsi="仿宋" w:cs="仿宋" w:hint="eastAsia"/>
            <w:lang w:eastAsia="zh-CN"/>
          </w:rPr>
          <w:t>九、MTV合成机项目风险管理</w:t>
        </w:r>
        <w:r>
          <w:tab/>
        </w:r>
        <w:r>
          <w:fldChar w:fldCharType="begin"/>
        </w:r>
        <w:r>
          <w:instrText xml:space="preserve"> PAGEREF _Toc524 \h </w:instrText>
        </w:r>
        <w:r>
          <w:fldChar w:fldCharType="separate"/>
        </w:r>
        <w:r>
          <w:t>32</w:t>
        </w:r>
        <w:r>
          <w:fldChar w:fldCharType="end"/>
        </w:r>
      </w:hyperlink>
    </w:p>
    <w:p>
      <w:pPr>
        <w:pStyle w:val="TOC2"/>
        <w:tabs>
          <w:tab w:val="right" w:leader="dot" w:pos="8306"/>
        </w:tabs>
      </w:pPr>
      <w:hyperlink w:anchor="_Toc27152" w:history="1">
        <w:r>
          <w:rPr>
            <w:rFonts w:ascii="仿宋" w:eastAsia="仿宋" w:hAnsi="仿宋" w:cs="仿宋" w:hint="eastAsia"/>
            <w:lang w:eastAsia="zh-CN"/>
          </w:rPr>
          <w:t>(一)、风险识别与评估</w:t>
        </w:r>
        <w:r>
          <w:tab/>
        </w:r>
        <w:r>
          <w:fldChar w:fldCharType="begin"/>
        </w:r>
        <w:r>
          <w:instrText xml:space="preserve"> PAGEREF _Toc27152 \h </w:instrText>
        </w:r>
        <w:r>
          <w:fldChar w:fldCharType="separate"/>
        </w:r>
        <w:r>
          <w:t>32</w:t>
        </w:r>
        <w:r>
          <w:fldChar w:fldCharType="end"/>
        </w:r>
      </w:hyperlink>
    </w:p>
    <w:p>
      <w:pPr>
        <w:pStyle w:val="TOC2"/>
        <w:tabs>
          <w:tab w:val="right" w:leader="dot" w:pos="8306"/>
        </w:tabs>
      </w:pPr>
      <w:hyperlink w:anchor="_Toc1119" w:history="1">
        <w:r>
          <w:rPr>
            <w:rFonts w:ascii="仿宋" w:eastAsia="仿宋" w:hAnsi="仿宋" w:cs="仿宋" w:hint="eastAsia"/>
            <w:lang w:eastAsia="zh-CN"/>
          </w:rPr>
          <w:t>(二)、风险应对策略</w:t>
        </w:r>
        <w:r>
          <w:tab/>
        </w:r>
        <w:r>
          <w:fldChar w:fldCharType="begin"/>
        </w:r>
        <w:r>
          <w:instrText xml:space="preserve"> PAGEREF _Toc1119 \h </w:instrText>
        </w:r>
        <w:r>
          <w:fldChar w:fldCharType="separate"/>
        </w:r>
        <w:r>
          <w:t>33</w:t>
        </w:r>
        <w:r>
          <w:fldChar w:fldCharType="end"/>
        </w:r>
      </w:hyperlink>
    </w:p>
    <w:p>
      <w:pPr>
        <w:pStyle w:val="TOC2"/>
        <w:tabs>
          <w:tab w:val="right" w:leader="dot" w:pos="8306"/>
        </w:tabs>
      </w:pPr>
      <w:hyperlink w:anchor="_Toc22544" w:history="1">
        <w:r>
          <w:rPr>
            <w:rFonts w:ascii="仿宋" w:eastAsia="仿宋" w:hAnsi="仿宋" w:cs="仿宋" w:hint="eastAsia"/>
            <w:lang w:eastAsia="zh-CN"/>
          </w:rPr>
          <w:t>(三)、风险监控与控制</w:t>
        </w:r>
        <w:r>
          <w:tab/>
        </w:r>
        <w:r>
          <w:fldChar w:fldCharType="begin"/>
        </w:r>
        <w:r>
          <w:instrText xml:space="preserve"> PAGEREF _Toc22544 \h </w:instrText>
        </w:r>
        <w:r>
          <w:fldChar w:fldCharType="separate"/>
        </w:r>
        <w:r>
          <w:t>35</w:t>
        </w:r>
        <w:r>
          <w:fldChar w:fldCharType="end"/>
        </w:r>
      </w:hyperlink>
    </w:p>
    <w:p>
      <w:pPr>
        <w:pStyle w:val="TOC1"/>
        <w:tabs>
          <w:tab w:val="right" w:leader="dot" w:pos="8306"/>
        </w:tabs>
      </w:pPr>
      <w:hyperlink w:anchor="_Toc26638" w:history="1">
        <w:r>
          <w:rPr>
            <w:rFonts w:ascii="仿宋" w:eastAsia="仿宋" w:hAnsi="仿宋" w:cs="仿宋" w:hint="eastAsia"/>
            <w:lang w:eastAsia="zh-CN"/>
          </w:rPr>
          <w:t>十、MTV合成机项目财务管理</w:t>
        </w:r>
        <w:r>
          <w:tab/>
        </w:r>
        <w:r>
          <w:fldChar w:fldCharType="begin"/>
        </w:r>
        <w:r>
          <w:instrText xml:space="preserve"> PAGEREF _Toc26638 \h </w:instrText>
        </w:r>
        <w:r>
          <w:fldChar w:fldCharType="separate"/>
        </w:r>
        <w:r>
          <w:t>36</w:t>
        </w:r>
        <w:r>
          <w:fldChar w:fldCharType="end"/>
        </w:r>
      </w:hyperlink>
    </w:p>
    <w:p>
      <w:pPr>
        <w:pStyle w:val="TOC2"/>
        <w:tabs>
          <w:tab w:val="right" w:leader="dot" w:pos="8306"/>
        </w:tabs>
      </w:pPr>
      <w:hyperlink w:anchor="_Toc32275" w:history="1">
        <w:r>
          <w:rPr>
            <w:rFonts w:ascii="仿宋" w:eastAsia="仿宋" w:hAnsi="仿宋" w:cs="仿宋" w:hint="eastAsia"/>
            <w:lang w:eastAsia="zh-CN"/>
          </w:rPr>
          <w:t>(一)、资金需求大</w:t>
        </w:r>
        <w:r>
          <w:tab/>
        </w:r>
        <w:r>
          <w:fldChar w:fldCharType="begin"/>
        </w:r>
        <w:r>
          <w:instrText xml:space="preserve"> PAGEREF _Toc32275 \h </w:instrText>
        </w:r>
        <w:r>
          <w:fldChar w:fldCharType="separate"/>
        </w:r>
        <w:r>
          <w:t>36</w:t>
        </w:r>
        <w:r>
          <w:fldChar w:fldCharType="end"/>
        </w:r>
      </w:hyperlink>
    </w:p>
    <w:p>
      <w:pPr>
        <w:pStyle w:val="TOC2"/>
        <w:tabs>
          <w:tab w:val="right" w:leader="dot" w:pos="8306"/>
        </w:tabs>
      </w:pPr>
      <w:hyperlink w:anchor="_Toc29813" w:history="1">
        <w:r>
          <w:rPr>
            <w:rFonts w:ascii="仿宋" w:eastAsia="仿宋" w:hAnsi="仿宋" w:cs="仿宋" w:hint="eastAsia"/>
            <w:lang w:eastAsia="zh-CN"/>
          </w:rPr>
          <w:t>(二)、研发周期长</w:t>
        </w:r>
        <w:r>
          <w:tab/>
        </w:r>
        <w:r>
          <w:fldChar w:fldCharType="begin"/>
        </w:r>
        <w:r>
          <w:instrText xml:space="preserve"> PAGEREF _Toc29813 \h </w:instrText>
        </w:r>
        <w:r>
          <w:fldChar w:fldCharType="separate"/>
        </w:r>
        <w:r>
          <w:t>37</w:t>
        </w:r>
        <w:r>
          <w:fldChar w:fldCharType="end"/>
        </w:r>
      </w:hyperlink>
    </w:p>
    <w:p>
      <w:pPr>
        <w:pStyle w:val="TOC2"/>
        <w:tabs>
          <w:tab w:val="right" w:leader="dot" w:pos="8306"/>
        </w:tabs>
      </w:pPr>
      <w:hyperlink w:anchor="_Toc2221" w:history="1">
        <w:r>
          <w:rPr>
            <w:rFonts w:ascii="仿宋" w:eastAsia="仿宋" w:hAnsi="仿宋" w:cs="仿宋" w:hint="eastAsia"/>
            <w:lang w:eastAsia="zh-CN"/>
          </w:rPr>
          <w:t>(三)、市场风险大</w:t>
        </w:r>
        <w:r>
          <w:tab/>
        </w:r>
        <w:r>
          <w:fldChar w:fldCharType="begin"/>
        </w:r>
        <w:r>
          <w:instrText xml:space="preserve"> PAGEREF _Toc2221 \h </w:instrText>
        </w:r>
        <w:r>
          <w:fldChar w:fldCharType="separate"/>
        </w:r>
        <w:r>
          <w:t>38</w:t>
        </w:r>
        <w:r>
          <w:fldChar w:fldCharType="end"/>
        </w:r>
      </w:hyperlink>
    </w:p>
    <w:p>
      <w:pPr>
        <w:pStyle w:val="TOC2"/>
        <w:tabs>
          <w:tab w:val="right" w:leader="dot" w:pos="8306"/>
        </w:tabs>
      </w:pPr>
      <w:hyperlink w:anchor="_Toc17370" w:history="1">
        <w:r>
          <w:rPr>
            <w:rFonts w:ascii="仿宋" w:eastAsia="仿宋" w:hAnsi="仿宋" w:cs="仿宋" w:hint="eastAsia"/>
            <w:lang w:eastAsia="zh-CN"/>
          </w:rPr>
          <w:t>(四)、利润率高</w:t>
        </w:r>
        <w:r>
          <w:tab/>
        </w:r>
        <w:r>
          <w:fldChar w:fldCharType="begin"/>
        </w:r>
        <w:r>
          <w:instrText xml:space="preserve"> PAGEREF _Toc17370 \h </w:instrText>
        </w:r>
        <w:r>
          <w:fldChar w:fldCharType="separate"/>
        </w:r>
        <w:r>
          <w:t>41</w:t>
        </w:r>
        <w:r>
          <w:fldChar w:fldCharType="end"/>
        </w:r>
      </w:hyperlink>
    </w:p>
    <w:p>
      <w:pPr>
        <w:pStyle w:val="TOC1"/>
        <w:tabs>
          <w:tab w:val="right" w:leader="dot" w:pos="8306"/>
        </w:tabs>
      </w:pPr>
      <w:hyperlink w:anchor="_Toc20742" w:history="1">
        <w:r>
          <w:rPr>
            <w:rFonts w:ascii="仿宋" w:eastAsia="仿宋" w:hAnsi="仿宋" w:cs="仿宋" w:hint="eastAsia"/>
            <w:lang w:eastAsia="zh-CN"/>
          </w:rPr>
          <w:t>十一、生产安全保护</w:t>
        </w:r>
        <w:r>
          <w:tab/>
        </w:r>
        <w:r>
          <w:fldChar w:fldCharType="begin"/>
        </w:r>
        <w:r>
          <w:instrText xml:space="preserve"> PAGEREF _Toc20742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1" w:history="1">
        <w:r>
          <w:rPr>
            <w:rFonts w:ascii="仿宋" w:eastAsia="仿宋" w:hAnsi="仿宋" w:cs="仿宋" w:hint="eastAsia"/>
            <w:lang w:eastAsia="zh-CN"/>
          </w:rPr>
          <w:t>(一)、消防安全</w:t>
        </w:r>
        <w:r>
          <w:tab/>
        </w:r>
        <w:r>
          <w:fldChar w:fldCharType="begin"/>
        </w:r>
        <w:r>
          <w:instrText xml:space="preserve"> PAGEREF _Toc15061 \h </w:instrText>
        </w:r>
        <w:r>
          <w:fldChar w:fldCharType="separate"/>
        </w:r>
        <w:r>
          <w:t>43</w:t>
        </w:r>
        <w:r>
          <w:fldChar w:fldCharType="end"/>
        </w:r>
      </w:hyperlink>
    </w:p>
    <w:p>
      <w:pPr>
        <w:pStyle w:val="TOC2"/>
        <w:tabs>
          <w:tab w:val="right" w:leader="dot" w:pos="8306"/>
        </w:tabs>
      </w:pPr>
      <w:hyperlink w:anchor="_Toc8483" w:history="1">
        <w:r>
          <w:rPr>
            <w:rFonts w:ascii="仿宋" w:eastAsia="仿宋" w:hAnsi="仿宋" w:cs="仿宋" w:hint="eastAsia"/>
            <w:lang w:eastAsia="zh-CN"/>
          </w:rPr>
          <w:t>(二)、防火防爆总图布置措施</w:t>
        </w:r>
        <w:r>
          <w:tab/>
        </w:r>
        <w:r>
          <w:fldChar w:fldCharType="begin"/>
        </w:r>
        <w:r>
          <w:instrText xml:space="preserve"> PAGEREF _Toc8483 \h </w:instrText>
        </w:r>
        <w:r>
          <w:fldChar w:fldCharType="separate"/>
        </w:r>
        <w:r>
          <w:t>44</w:t>
        </w:r>
        <w:r>
          <w:fldChar w:fldCharType="end"/>
        </w:r>
      </w:hyperlink>
    </w:p>
    <w:p>
      <w:pPr>
        <w:pStyle w:val="TOC2"/>
        <w:tabs>
          <w:tab w:val="right" w:leader="dot" w:pos="8306"/>
        </w:tabs>
      </w:pPr>
      <w:hyperlink w:anchor="_Toc15355" w:history="1">
        <w:r>
          <w:rPr>
            <w:rFonts w:ascii="仿宋" w:eastAsia="仿宋" w:hAnsi="仿宋" w:cs="仿宋" w:hint="eastAsia"/>
            <w:lang w:eastAsia="zh-CN"/>
          </w:rPr>
          <w:t>(三)、自然灾害防范措施</w:t>
        </w:r>
        <w:r>
          <w:tab/>
        </w:r>
        <w:r>
          <w:fldChar w:fldCharType="begin"/>
        </w:r>
        <w:r>
          <w:instrText xml:space="preserve"> PAGEREF _Toc15355 \h </w:instrText>
        </w:r>
        <w:r>
          <w:fldChar w:fldCharType="separate"/>
        </w:r>
        <w:r>
          <w:t>45</w:t>
        </w:r>
        <w:r>
          <w:fldChar w:fldCharType="end"/>
        </w:r>
      </w:hyperlink>
    </w:p>
    <w:p>
      <w:pPr>
        <w:pStyle w:val="TOC2"/>
        <w:tabs>
          <w:tab w:val="right" w:leader="dot" w:pos="8306"/>
        </w:tabs>
      </w:pPr>
      <w:hyperlink w:anchor="_Toc5977" w:history="1">
        <w:r>
          <w:rPr>
            <w:rFonts w:ascii="仿宋" w:eastAsia="仿宋" w:hAnsi="仿宋" w:cs="仿宋" w:hint="eastAsia"/>
            <w:lang w:eastAsia="zh-CN"/>
          </w:rPr>
          <w:t>(四)、安全色及安全标志使用要求</w:t>
        </w:r>
        <w:r>
          <w:tab/>
        </w:r>
        <w:r>
          <w:fldChar w:fldCharType="begin"/>
        </w:r>
        <w:r>
          <w:instrText xml:space="preserve"> PAGEREF _Toc5977 \h </w:instrText>
        </w:r>
        <w:r>
          <w:fldChar w:fldCharType="separate"/>
        </w:r>
        <w:r>
          <w:t>46</w:t>
        </w:r>
        <w:r>
          <w:fldChar w:fldCharType="end"/>
        </w:r>
      </w:hyperlink>
    </w:p>
    <w:p>
      <w:pPr>
        <w:pStyle w:val="TOC2"/>
        <w:tabs>
          <w:tab w:val="right" w:leader="dot" w:pos="8306"/>
        </w:tabs>
      </w:pPr>
      <w:hyperlink w:anchor="_Toc510" w:history="1">
        <w:r>
          <w:rPr>
            <w:rFonts w:ascii="仿宋" w:eastAsia="仿宋" w:hAnsi="仿宋" w:cs="仿宋" w:hint="eastAsia"/>
            <w:lang w:eastAsia="zh-CN"/>
          </w:rPr>
          <w:t>(五)、防尘防毒措施</w:t>
        </w:r>
        <w:r>
          <w:tab/>
        </w:r>
        <w:r>
          <w:fldChar w:fldCharType="begin"/>
        </w:r>
        <w:r>
          <w:instrText xml:space="preserve"> PAGEREF _Toc510 \h </w:instrText>
        </w:r>
        <w:r>
          <w:fldChar w:fldCharType="separate"/>
        </w:r>
        <w:r>
          <w:t>47</w:t>
        </w:r>
        <w:r>
          <w:fldChar w:fldCharType="end"/>
        </w:r>
      </w:hyperlink>
    </w:p>
    <w:p>
      <w:pPr>
        <w:pStyle w:val="TOC2"/>
        <w:tabs>
          <w:tab w:val="right" w:leader="dot" w:pos="8306"/>
        </w:tabs>
      </w:pPr>
      <w:hyperlink w:anchor="_Toc2688" w:history="1">
        <w:r>
          <w:rPr>
            <w:rFonts w:ascii="仿宋" w:eastAsia="仿宋" w:hAnsi="仿宋" w:cs="仿宋" w:hint="eastAsia"/>
            <w:lang w:eastAsia="zh-CN"/>
          </w:rPr>
          <w:t>(六)、防静电、触电防护及防雷措施</w:t>
        </w:r>
        <w:r>
          <w:tab/>
        </w:r>
        <w:r>
          <w:fldChar w:fldCharType="begin"/>
        </w:r>
        <w:r>
          <w:instrText xml:space="preserve"> PAGEREF _Toc2688 \h </w:instrText>
        </w:r>
        <w:r>
          <w:fldChar w:fldCharType="separate"/>
        </w:r>
        <w:r>
          <w:t>48</w:t>
        </w:r>
        <w:r>
          <w:fldChar w:fldCharType="end"/>
        </w:r>
      </w:hyperlink>
    </w:p>
    <w:p>
      <w:pPr>
        <w:pStyle w:val="TOC2"/>
        <w:tabs>
          <w:tab w:val="right" w:leader="dot" w:pos="8306"/>
        </w:tabs>
      </w:pPr>
      <w:hyperlink w:anchor="_Toc7064" w:history="1">
        <w:r>
          <w:rPr>
            <w:rFonts w:ascii="仿宋" w:eastAsia="仿宋" w:hAnsi="仿宋" w:cs="仿宋" w:hint="eastAsia"/>
            <w:lang w:eastAsia="zh-CN"/>
          </w:rPr>
          <w:t>(七)、机械设备安全保障措施</w:t>
        </w:r>
        <w:r>
          <w:tab/>
        </w:r>
        <w:r>
          <w:fldChar w:fldCharType="begin"/>
        </w:r>
        <w:r>
          <w:instrText xml:space="preserve"> PAGEREF _Toc7064 \h </w:instrText>
        </w:r>
        <w:r>
          <w:fldChar w:fldCharType="separate"/>
        </w:r>
        <w:r>
          <w:t>49</w:t>
        </w:r>
        <w:r>
          <w:fldChar w:fldCharType="end"/>
        </w:r>
      </w:hyperlink>
    </w:p>
    <w:p>
      <w:pPr>
        <w:pStyle w:val="TOC1"/>
        <w:tabs>
          <w:tab w:val="right" w:leader="dot" w:pos="8306"/>
        </w:tabs>
      </w:pPr>
      <w:hyperlink w:anchor="_Toc8185" w:history="1">
        <w:r>
          <w:rPr>
            <w:rFonts w:ascii="仿宋" w:eastAsia="仿宋" w:hAnsi="仿宋" w:cs="仿宋" w:hint="eastAsia"/>
            <w:lang w:eastAsia="zh-CN"/>
          </w:rPr>
          <w:t>十二、MTV合成机项目创新与研发</w:t>
        </w:r>
        <w:r>
          <w:tab/>
        </w:r>
        <w:r>
          <w:fldChar w:fldCharType="begin"/>
        </w:r>
        <w:r>
          <w:instrText xml:space="preserve"> PAGEREF _Toc8185 \h </w:instrText>
        </w:r>
        <w:r>
          <w:fldChar w:fldCharType="separate"/>
        </w:r>
        <w:r>
          <w:t>51</w:t>
        </w:r>
        <w:r>
          <w:fldChar w:fldCharType="end"/>
        </w:r>
      </w:hyperlink>
    </w:p>
    <w:p>
      <w:pPr>
        <w:pStyle w:val="TOC2"/>
        <w:tabs>
          <w:tab w:val="right" w:leader="dot" w:pos="8306"/>
        </w:tabs>
      </w:pPr>
      <w:hyperlink w:anchor="_Toc22588" w:history="1">
        <w:r>
          <w:rPr>
            <w:rFonts w:ascii="仿宋" w:eastAsia="仿宋" w:hAnsi="仿宋" w:cs="仿宋" w:hint="eastAsia"/>
            <w:lang w:eastAsia="zh-CN"/>
          </w:rPr>
          <w:t>(一)、创新策略与方向</w:t>
        </w:r>
        <w:r>
          <w:tab/>
        </w:r>
        <w:r>
          <w:fldChar w:fldCharType="begin"/>
        </w:r>
        <w:r>
          <w:instrText xml:space="preserve"> PAGEREF _Toc22588 \h </w:instrText>
        </w:r>
        <w:r>
          <w:fldChar w:fldCharType="separate"/>
        </w:r>
        <w:r>
          <w:t>51</w:t>
        </w:r>
        <w:r>
          <w:fldChar w:fldCharType="end"/>
        </w:r>
      </w:hyperlink>
    </w:p>
    <w:p>
      <w:pPr>
        <w:pStyle w:val="TOC2"/>
        <w:tabs>
          <w:tab w:val="right" w:leader="dot" w:pos="8306"/>
        </w:tabs>
      </w:pPr>
      <w:hyperlink w:anchor="_Toc10139" w:history="1">
        <w:r>
          <w:rPr>
            <w:rFonts w:ascii="仿宋" w:eastAsia="仿宋" w:hAnsi="仿宋" w:cs="仿宋" w:hint="eastAsia"/>
            <w:lang w:eastAsia="zh-CN"/>
          </w:rPr>
          <w:t>(二)、研发规划与投入</w:t>
        </w:r>
        <w:r>
          <w:tab/>
        </w:r>
        <w:r>
          <w:fldChar w:fldCharType="begin"/>
        </w:r>
        <w:r>
          <w:instrText xml:space="preserve"> PAGEREF _Toc10139 \h </w:instrText>
        </w:r>
        <w:r>
          <w:fldChar w:fldCharType="separate"/>
        </w:r>
        <w:r>
          <w:t>52</w:t>
        </w:r>
        <w:r>
          <w:fldChar w:fldCharType="end"/>
        </w:r>
      </w:hyperlink>
    </w:p>
    <w:p>
      <w:pPr>
        <w:pStyle w:val="TOC1"/>
        <w:tabs>
          <w:tab w:val="right" w:leader="dot" w:pos="8306"/>
        </w:tabs>
      </w:pPr>
      <w:hyperlink w:anchor="_Toc21562" w:history="1">
        <w:r>
          <w:rPr>
            <w:rFonts w:ascii="仿宋" w:eastAsia="仿宋" w:hAnsi="仿宋" w:cs="仿宋" w:hint="eastAsia"/>
            <w:lang w:eastAsia="zh-CN"/>
          </w:rPr>
          <w:t>十三、MTV合成机项目工程方案分析</w:t>
        </w:r>
        <w:r>
          <w:tab/>
        </w:r>
        <w:r>
          <w:fldChar w:fldCharType="begin"/>
        </w:r>
        <w:r>
          <w:instrText xml:space="preserve"> PAGEREF _Toc21562 \h </w:instrText>
        </w:r>
        <w:r>
          <w:fldChar w:fldCharType="separate"/>
        </w:r>
        <w:r>
          <w:t>54</w:t>
        </w:r>
        <w:r>
          <w:fldChar w:fldCharType="end"/>
        </w:r>
      </w:hyperlink>
    </w:p>
    <w:p>
      <w:pPr>
        <w:pStyle w:val="TOC2"/>
        <w:tabs>
          <w:tab w:val="right" w:leader="dot" w:pos="8306"/>
        </w:tabs>
      </w:pPr>
      <w:hyperlink w:anchor="_Toc13466" w:history="1">
        <w:r>
          <w:rPr>
            <w:rFonts w:ascii="仿宋" w:eastAsia="仿宋" w:hAnsi="仿宋" w:cs="仿宋" w:hint="eastAsia"/>
            <w:lang w:eastAsia="zh-CN"/>
          </w:rPr>
          <w:t>(一)、建筑工程设计原则</w:t>
        </w:r>
        <w:r>
          <w:tab/>
        </w:r>
        <w:r>
          <w:fldChar w:fldCharType="begin"/>
        </w:r>
        <w:r>
          <w:instrText xml:space="preserve"> PAGEREF _Toc13466 \h </w:instrText>
        </w:r>
        <w:r>
          <w:fldChar w:fldCharType="separate"/>
        </w:r>
        <w:r>
          <w:t>54</w:t>
        </w:r>
        <w:r>
          <w:fldChar w:fldCharType="end"/>
        </w:r>
      </w:hyperlink>
    </w:p>
    <w:p>
      <w:pPr>
        <w:pStyle w:val="TOC2"/>
        <w:tabs>
          <w:tab w:val="right" w:leader="dot" w:pos="8306"/>
        </w:tabs>
      </w:pPr>
      <w:hyperlink w:anchor="_Toc32108" w:history="1">
        <w:r>
          <w:rPr>
            <w:rFonts w:ascii="仿宋" w:eastAsia="仿宋" w:hAnsi="仿宋" w:cs="仿宋" w:hint="eastAsia"/>
            <w:lang w:eastAsia="zh-CN"/>
          </w:rPr>
          <w:t>(二)、土建工程建设指标</w:t>
        </w:r>
        <w:r>
          <w:tab/>
        </w:r>
        <w:r>
          <w:fldChar w:fldCharType="begin"/>
        </w:r>
        <w:r>
          <w:instrText xml:space="preserve"> PAGEREF _Toc32108 \h </w:instrText>
        </w:r>
        <w:r>
          <w:fldChar w:fldCharType="separate"/>
        </w:r>
        <w:r>
          <w:t>57</w:t>
        </w:r>
        <w:r>
          <w:fldChar w:fldCharType="end"/>
        </w:r>
      </w:hyperlink>
    </w:p>
    <w:p>
      <w:pPr>
        <w:pStyle w:val="TOC1"/>
        <w:tabs>
          <w:tab w:val="right" w:leader="dot" w:pos="8306"/>
        </w:tabs>
      </w:pPr>
      <w:hyperlink w:anchor="_Toc20241" w:history="1">
        <w:r>
          <w:rPr>
            <w:rFonts w:ascii="仿宋" w:eastAsia="仿宋" w:hAnsi="仿宋" w:cs="仿宋" w:hint="eastAsia"/>
            <w:lang w:eastAsia="zh-CN"/>
          </w:rPr>
          <w:t>十四、风险识别与分类</w:t>
        </w:r>
        <w:r>
          <w:tab/>
        </w:r>
        <w:r>
          <w:fldChar w:fldCharType="begin"/>
        </w:r>
        <w:r>
          <w:instrText xml:space="preserve"> PAGEREF _Toc20241 \h </w:instrText>
        </w:r>
        <w:r>
          <w:fldChar w:fldCharType="separate"/>
        </w:r>
        <w:r>
          <w:t>59</w:t>
        </w:r>
        <w:r>
          <w:fldChar w:fldCharType="end"/>
        </w:r>
      </w:hyperlink>
    </w:p>
    <w:p>
      <w:pPr>
        <w:pStyle w:val="TOC2"/>
        <w:tabs>
          <w:tab w:val="right" w:leader="dot" w:pos="8306"/>
        </w:tabs>
      </w:pPr>
      <w:hyperlink w:anchor="_Toc22529" w:history="1">
        <w:r>
          <w:rPr>
            <w:rFonts w:ascii="仿宋" w:eastAsia="仿宋" w:hAnsi="仿宋" w:cs="仿宋" w:hint="eastAsia"/>
            <w:lang w:eastAsia="zh-CN"/>
          </w:rPr>
          <w:t>(一)、风险识别</w:t>
        </w:r>
        <w:r>
          <w:tab/>
        </w:r>
        <w:r>
          <w:fldChar w:fldCharType="begin"/>
        </w:r>
        <w:r>
          <w:instrText xml:space="preserve"> PAGEREF _Toc22529 \h </w:instrText>
        </w:r>
        <w:r>
          <w:fldChar w:fldCharType="separate"/>
        </w:r>
        <w:r>
          <w:t>59</w:t>
        </w:r>
        <w:r>
          <w:fldChar w:fldCharType="end"/>
        </w:r>
      </w:hyperlink>
    </w:p>
    <w:p>
      <w:pPr>
        <w:pStyle w:val="TOC2"/>
        <w:tabs>
          <w:tab w:val="right" w:leader="dot" w:pos="8306"/>
        </w:tabs>
      </w:pPr>
      <w:hyperlink w:anchor="_Toc32004" w:history="1">
        <w:r>
          <w:rPr>
            <w:rFonts w:ascii="仿宋" w:eastAsia="仿宋" w:hAnsi="仿宋" w:cs="仿宋" w:hint="eastAsia"/>
            <w:lang w:eastAsia="zh-CN"/>
          </w:rPr>
          <w:t>(二)、风险分类</w:t>
        </w:r>
        <w:r>
          <w:tab/>
        </w:r>
        <w:r>
          <w:fldChar w:fldCharType="begin"/>
        </w:r>
        <w:r>
          <w:instrText xml:space="preserve"> PAGEREF _Toc32004 \h </w:instrText>
        </w:r>
        <w:r>
          <w:fldChar w:fldCharType="separate"/>
        </w:r>
        <w:r>
          <w:t>60</w:t>
        </w:r>
        <w:r>
          <w:fldChar w:fldCharType="end"/>
        </w:r>
      </w:hyperlink>
    </w:p>
    <w:p>
      <w:pPr>
        <w:pStyle w:val="TOC1"/>
        <w:tabs>
          <w:tab w:val="right" w:leader="dot" w:pos="8306"/>
        </w:tabs>
      </w:pPr>
      <w:hyperlink w:anchor="_Toc25144" w:history="1">
        <w:r>
          <w:rPr>
            <w:rFonts w:ascii="仿宋" w:eastAsia="仿宋" w:hAnsi="仿宋" w:cs="仿宋" w:hint="eastAsia"/>
            <w:lang w:eastAsia="zh-CN"/>
          </w:rPr>
          <w:t>十五、质量管理体系</w:t>
        </w:r>
        <w:r>
          <w:tab/>
        </w:r>
        <w:r>
          <w:fldChar w:fldCharType="begin"/>
        </w:r>
        <w:r>
          <w:instrText xml:space="preserve"> PAGEREF _Toc25144 \h </w:instrText>
        </w:r>
        <w:r>
          <w:fldChar w:fldCharType="separate"/>
        </w:r>
        <w:r>
          <w:t>62</w:t>
        </w:r>
        <w:r>
          <w:fldChar w:fldCharType="end"/>
        </w:r>
      </w:hyperlink>
    </w:p>
    <w:p>
      <w:pPr>
        <w:pStyle w:val="TOC2"/>
        <w:tabs>
          <w:tab w:val="right" w:leader="dot" w:pos="8306"/>
        </w:tabs>
      </w:pPr>
      <w:hyperlink w:anchor="_Toc15060" w:history="1">
        <w:r>
          <w:rPr>
            <w:rFonts w:ascii="仿宋" w:eastAsia="仿宋" w:hAnsi="仿宋" w:cs="仿宋" w:hint="eastAsia"/>
            <w:lang w:eastAsia="zh-CN"/>
          </w:rPr>
          <w:t>(一)、质量目标与方针</w:t>
        </w:r>
        <w:r>
          <w:tab/>
        </w:r>
        <w:r>
          <w:fldChar w:fldCharType="begin"/>
        </w:r>
        <w:r>
          <w:instrText xml:space="preserve"> PAGEREF _Toc15060 \h </w:instrText>
        </w:r>
        <w:r>
          <w:fldChar w:fldCharType="separate"/>
        </w:r>
        <w:r>
          <w:t>62</w:t>
        </w:r>
        <w:r>
          <w:fldChar w:fldCharType="end"/>
        </w:r>
      </w:hyperlink>
    </w:p>
    <w:p>
      <w:pPr>
        <w:pStyle w:val="TOC2"/>
        <w:tabs>
          <w:tab w:val="right" w:leader="dot" w:pos="8306"/>
        </w:tabs>
      </w:pPr>
      <w:hyperlink w:anchor="_Toc18817" w:history="1">
        <w:r>
          <w:rPr>
            <w:rFonts w:ascii="仿宋" w:eastAsia="仿宋" w:hAnsi="仿宋" w:cs="仿宋" w:hint="eastAsia"/>
            <w:lang w:eastAsia="zh-CN"/>
          </w:rPr>
          <w:t>(二)、质量管理责任</w:t>
        </w:r>
        <w:r>
          <w:tab/>
        </w:r>
        <w:r>
          <w:fldChar w:fldCharType="begin"/>
        </w:r>
        <w:r>
          <w:instrText xml:space="preserve"> PAGEREF _Toc18817 \h </w:instrText>
        </w:r>
        <w:r>
          <w:fldChar w:fldCharType="separate"/>
        </w:r>
        <w:r>
          <w:t>63</w:t>
        </w:r>
        <w:r>
          <w:fldChar w:fldCharType="end"/>
        </w:r>
      </w:hyperlink>
    </w:p>
    <w:p>
      <w:pPr>
        <w:pStyle w:val="TOC2"/>
        <w:tabs>
          <w:tab w:val="right" w:leader="dot" w:pos="8306"/>
        </w:tabs>
      </w:pPr>
      <w:hyperlink w:anchor="_Toc107" w:history="1">
        <w:r>
          <w:rPr>
            <w:rFonts w:ascii="仿宋" w:eastAsia="仿宋" w:hAnsi="仿宋" w:cs="仿宋" w:hint="eastAsia"/>
            <w:lang w:eastAsia="zh-CN"/>
          </w:rPr>
          <w:t>(三)、质量管理体系文件</w:t>
        </w:r>
        <w:r>
          <w:tab/>
        </w:r>
        <w:r>
          <w:fldChar w:fldCharType="begin"/>
        </w:r>
        <w:r>
          <w:instrText xml:space="preserve"> PAGEREF _Toc107 \h </w:instrText>
        </w:r>
        <w:r>
          <w:fldChar w:fldCharType="separate"/>
        </w:r>
        <w:r>
          <w:t>64</w:t>
        </w:r>
        <w:r>
          <w:fldChar w:fldCharType="end"/>
        </w:r>
      </w:hyperlink>
    </w:p>
    <w:p>
      <w:pPr>
        <w:pStyle w:val="TOC2"/>
        <w:tabs>
          <w:tab w:val="right" w:leader="dot" w:pos="8306"/>
        </w:tabs>
      </w:pPr>
      <w:hyperlink w:anchor="_Toc28047" w:history="1">
        <w:r>
          <w:rPr>
            <w:rFonts w:ascii="仿宋" w:eastAsia="仿宋" w:hAnsi="仿宋" w:cs="仿宋" w:hint="eastAsia"/>
            <w:lang w:eastAsia="zh-CN"/>
          </w:rPr>
          <w:t>(四)、质量培训与教育</w:t>
        </w:r>
        <w:r>
          <w:tab/>
        </w:r>
        <w:r>
          <w:fldChar w:fldCharType="begin"/>
        </w:r>
        <w:r>
          <w:instrText xml:space="preserve"> PAGEREF _Toc28047 \h </w:instrText>
        </w:r>
        <w:r>
          <w:fldChar w:fldCharType="separate"/>
        </w:r>
        <w:r>
          <w:t>66</w:t>
        </w:r>
        <w:r>
          <w:fldChar w:fldCharType="end"/>
        </w:r>
      </w:hyperlink>
    </w:p>
    <w:p>
      <w:pPr>
        <w:pStyle w:val="TOC2"/>
        <w:tabs>
          <w:tab w:val="right" w:leader="dot" w:pos="8306"/>
        </w:tabs>
      </w:pPr>
      <w:hyperlink w:anchor="_Toc104" w:history="1">
        <w:r>
          <w:rPr>
            <w:rFonts w:ascii="仿宋" w:eastAsia="仿宋" w:hAnsi="仿宋" w:cs="仿宋" w:hint="eastAsia"/>
            <w:lang w:eastAsia="zh-CN"/>
          </w:rPr>
          <w:t>(五)、质量审核与评价</w:t>
        </w:r>
        <w:r>
          <w:tab/>
        </w:r>
        <w:r>
          <w:fldChar w:fldCharType="begin"/>
        </w:r>
        <w:r>
          <w:instrText xml:space="preserve"> PAGEREF _Toc104 \h </w:instrText>
        </w:r>
        <w:r>
          <w:fldChar w:fldCharType="separate"/>
        </w:r>
        <w:r>
          <w:t>67</w:t>
        </w:r>
        <w:r>
          <w:fldChar w:fldCharType="end"/>
        </w:r>
      </w:hyperlink>
    </w:p>
    <w:p>
      <w:pPr>
        <w:pStyle w:val="TOC2"/>
        <w:tabs>
          <w:tab w:val="right" w:leader="dot" w:pos="8306"/>
        </w:tabs>
      </w:pPr>
      <w:hyperlink w:anchor="_Toc18746" w:history="1">
        <w:r>
          <w:rPr>
            <w:rFonts w:ascii="仿宋" w:eastAsia="仿宋" w:hAnsi="仿宋" w:cs="仿宋" w:hint="eastAsia"/>
            <w:lang w:eastAsia="zh-CN"/>
          </w:rPr>
          <w:t>(六)、不符合与纠正措施</w:t>
        </w:r>
        <w:r>
          <w:tab/>
        </w:r>
        <w:r>
          <w:fldChar w:fldCharType="begin"/>
        </w:r>
        <w:r>
          <w:instrText xml:space="preserve"> PAGEREF _Toc18746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42"/>
      <w:r>
        <w:rPr>
          <w:rFonts w:ascii="仿宋" w:eastAsia="仿宋" w:hAnsi="仿宋" w:cs="仿宋" w:hint="eastAsia"/>
          <w:sz w:val="28"/>
          <w:lang w:eastAsia="zh-CN"/>
        </w:rPr>
        <w:t>一、MTV合成机项目概论</w:t>
      </w:r>
      <w:bookmarkEnd w:id="2"/>
    </w:p>
    <w:p>
      <w:pPr>
        <w:pStyle w:val="Heading2"/>
        <w:rPr>
          <w:rFonts w:ascii="仿宋" w:eastAsia="仿宋" w:hAnsi="仿宋" w:cs="仿宋" w:hint="eastAsia"/>
          <w:lang w:eastAsia="zh-CN"/>
        </w:rPr>
      </w:pPr>
      <w:bookmarkStart w:id="3" w:name="_Toc4246"/>
      <w:r>
        <w:rPr>
          <w:rFonts w:ascii="仿宋" w:eastAsia="仿宋" w:hAnsi="仿宋" w:cs="仿宋" w:hint="eastAsia"/>
          <w:lang w:eastAsia="zh-CN"/>
        </w:rPr>
        <w:t>(一)、MTV合成机项目概况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起源追溯至对市场的深入洞察。市场的不断演变与变革为MTV合成机项目提供了难得的机遇。当前市场存在的需求缺口和变革的大环境共同构成了MTV合成机项目的背景。这个MTV合成机项目旨在充分利用市场机遇，填补行业中尚未满足的需求，为客户提供全新的解决方案。市场的变革和需求的增长使得这个MTV合成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MTV合成机项目名称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MTV合成机项目正式命名为MTV合成机。这个名称不仅仅是一个标识，更代表了MTV合成机项目的核心理念和愿景。它蕴含着MTV合成机项目所要解决问题的关键字，具有强烈的表达和辨识度，为MTV合成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MTV合成机项目目标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核心目标是提供一种全新、高效的解决方案，满足客户日益增长的需求。MTV合成机项目追求的不仅仅是满足市场需求，更是在市场中获得卓越的竞争优势。通过不断提升产品或服务的质量和创新水平，MTV合成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MTV合成机项目范围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全面涵盖了产品研发、制造、市场推广和售后服务，确保从产品设计到最终用户体验的全方位关注。这一全面的MTV合成机项目范围是为了确保MTV合成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MTV合成机项目时间表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MTV合成机项目计划在未来18个月内完成，包括研发、测试、市场试点和正式推出等不同阶段。这个时间表的合理设计是为了确保MTV合成机项目各个阶段的顺利推进，以便按时交付高质量的成果。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MTV合成机项目预算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MTV合成机项目总预算估算为XX百万美元，主要分配在研发、市场推广、人员培训和运营等方面。这一充足的预算为MTV合成机项目提供了充足的资源，确保MTV合成机项目在各个方面都能取得优异的表现。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MTV合成机项目风险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MTV合成机项目可能面临的风险包括市场接受度低、技术难题、竞争激烈等。MTV合成机项目团队已经制定了相应的风险应对计划，通过前瞻性的风险管理，确保MTV合成机项目在面对不确定性时能够迅速做出应对。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MTV合成机项目团队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MTV合成机项目汇聚了一支经验丰富、多领域专业素养的核心团队，确保MTV合成机项目在各个方面都能拥有高水平的执行力。团队的协同作战是MTV合成机项目成功的关键因素之一。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MTV合成机项目背景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MTV合成机项目的背景根植于市场对更高效、创新产品的渴望，同时也受到科技发展对行业格局的深刻改变的影响。这为MTV合成机项目提供了广阔的发展空间和市场需求。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MTV合成机项目现状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截至目前，MTV合成机项目已完成市场调研和技术验证，取得了初步的成功。这为MTV合成机项目在未来的发展奠定了坚实的基础，为更远大的目标打下了坚实的基石。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585"/>
      <w:r>
        <w:rPr>
          <w:rFonts w:ascii="仿宋" w:eastAsia="仿宋" w:hAnsi="仿宋" w:cs="仿宋" w:hint="eastAsia"/>
          <w:sz w:val="28"/>
          <w:lang w:eastAsia="zh-CN"/>
        </w:rPr>
        <w:t>(二)、MTV合成机项目目标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keyword》MTV合成机项目首要业务目标是在市场中占据有利地位，实现产品/服务的成功推广和销售。通过不断提升产品质量、创新性，MTV合成机项目追求成为行业中的领导者，赢得更多客户的青睐。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在科技迅速发展的时代，MTV合成机项目着眼于技术创新。通过持续的研发和技术升级，MTV合成机项目旨在推出更具创新性的产品或服务，以满足市场对新鲜、先进解决方案的需求。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为了建立可持续的客户关系，MTV合成机项目设定了客户满意度目标。通过提供卓越的产品质量和优质的客户服务，MTV合成机项目追求赢得客户的信任和忠诚度，确保他们的满意度达到行业领先水平。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MTV合成机项目注重社会责任和可持续发展。通过实施环保、社会责任MTV合成机项目，MTV合成机项目致力于在经济发展的同时保护环境，促进社会公平，实现可持续经营。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MTV合成机项目的团队是实现目标的核心驱动力。因此，MTV合成机项目设定了团队发展目标，包括提升团队成员的专业技能、培养领导力，以及搭建协同高效的团队工作氛围。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995"/>
      <w:r>
        <w:rPr>
          <w:rFonts w:ascii="仿宋" w:eastAsia="仿宋" w:hAnsi="仿宋" w:cs="仿宋" w:hint="eastAsia"/>
          <w:sz w:val="28"/>
          <w:lang w:eastAsia="zh-CN"/>
        </w:rPr>
        <w:t>(三)、MTV合成机项目提出的理由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MTV合成机项目提出的理由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源于对市场机遇的深刻洞察。当前市场中存在的需求缺口和行业发展趋势表明，有巨大的商业机会等待被开发。通过准确捕捉市场机遇，MTV合成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理念基于对技术创新的信仰。通过持续的研发和技术投入，MTV合成机项目有望推出更具创新性的产品或服务。在科技飞速发展的当下，MTV合成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为了增强企业的行业竞争力。通过提升产品或服务的质量和独特性，MTV合成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响应了消费者需求的变化。随着社会和科技的不断发展，消费者对产品和服务的需求也在发生变化。通过深入了解并及时回应消费者的新需求，MTV合成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MTV合成机项目的提出是企业战略发展规划的一部分。在面对日益激烈的市场竞争和不断变化的商业环境中，MTV合成机项目作为企业战略的一环，旨在为企业开辟新的增长领域，巩固企业在行业中的地位。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不仅仅是基于商业考量，还注重社会责任。通过推出环保、社会责任等方面的MTV合成机项目，MTV合成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MTV合成机项目的提出反映了对利益相关者期望的关注。包括客户、员工、投资者等利益相关者在企业发展中都有着各自的期望，MTV合成机项目力求在满足这些期望的同时，取得更大的共赢。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933"/>
      <w:r>
        <w:rPr>
          <w:rFonts w:ascii="仿宋" w:eastAsia="仿宋" w:hAnsi="仿宋" w:cs="仿宋" w:hint="eastAsia"/>
          <w:sz w:val="28"/>
          <w:lang w:eastAsia="zh-CN"/>
        </w:rPr>
        <w:t>(四)、MTV合成机项目意义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在实施MTV合成机项目的过程中，我们不仅仅是在追逐商业成功，更是为企业和社会的多个层面创造了深远的意义。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首要意义在于提升企业的市场竞争力。通过持续的创新和对产品质量的高标准要求，MTV合成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MTV合成机项目的推进将促使行业技术水平的提升。通过引入先进技术和创新性解决方案，MTV合成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MTV合成机项目不仅创造了大量就业机会，提高了就业水平，还注重社会责任和环保。通过参与社会公益事业和推动环保MTV合成机项目，MTV合成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综合而言，MTV合成机项目意义重大，不仅推动了企业的发展，也为行业和社会的进步贡献了积极力量。这是一个全面而深刻的影响，将在未来产生可持续的正面效应。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793"/>
      <w:r>
        <w:rPr>
          <w:rFonts w:ascii="仿宋" w:eastAsia="仿宋" w:hAnsi="仿宋" w:cs="仿宋" w:hint="eastAsia"/>
          <w:sz w:val="28"/>
          <w:lang w:eastAsia="zh-CN"/>
        </w:rPr>
        <w:t>(五)、MTV合成机项目背景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在当今迅猛发展的商业环境中，MTV合成机项目的动因根植于对多方面因素的审慎考量。这个MTV合成机项目的提出并非孤立的决策，而是对企业所处背景深入思考的产物。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市场的不断演变是MTV合成机项目背后的首要原因。科技的迅速发展和全球市场的快速变化使得企业必须灵活应对。MTV合成机项目应运而生，旨在通过创新性的解决方案迎合市场的多变需求，赢得竞争中的先机。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竞争的激烈程度也是MTV合成机项目背景中不可忽视的一环。企业需要在激烈竞争中脱颖而出，为此，MTV合成机项目致力于打破常规，提供独特的价值主张，以吸引客户并确保市场份额的增长。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技术的迅速发展为企业带来了机遇与挑战。作为MTV合成机项目启动的背景之一，对新兴技术的应用将有助于提升企业的技术水平，使其在不断演进的商业环境中保持竞争优势。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此外，社会对企业责任的期望也在逐渐升高。MTV合成机项目充分融入了社会责任的理念，通过可持续经营和社会公益MTV合成机项目，企图为社会贡献一份力量，在商业成功的同时关注社会价值。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332"/>
      <w:r>
        <w:rPr>
          <w:rFonts w:ascii="仿宋" w:eastAsia="仿宋" w:hAnsi="仿宋" w:cs="仿宋" w:hint="eastAsia"/>
          <w:sz w:val="28"/>
          <w:lang w:eastAsia="zh-CN"/>
        </w:rPr>
        <w:t>二、MTV合成机项目危机管理</w:t>
      </w:r>
      <w:bookmarkEnd w:id="8"/>
    </w:p>
    <w:p>
      <w:pPr>
        <w:pStyle w:val="Heading2"/>
        <w:rPr>
          <w:rFonts w:ascii="仿宋" w:eastAsia="仿宋" w:hAnsi="仿宋" w:cs="仿宋" w:hint="eastAsia"/>
          <w:lang w:eastAsia="zh-CN"/>
        </w:rPr>
      </w:pPr>
      <w:bookmarkStart w:id="9" w:name="_Toc380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MTV合成机项目危机管理中，危机预警与识别是确保MTV合成机项目稳健运行的核心步骤。通过建立全面的监测机制，MTV合成机项目团队旨在及时发现和理解潜在的风险和危机因素，以便采取及时的预防和应对措施，确保MTV合成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首先，通过深入的风险评估，MTV合成机项目团队全面分析了整个MTV合成机项目和各个阶段可能存在的威胁。这包括准确评估每个潜在风险的发生概率和可能影响的程度，为后续危机预警提供了有力支持。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MTV合成机项目团队着重于明确定义MTV合成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MTV合成机项目进展的持续监控，团队能够及时发现潜在问题并作出迅速反应。MTV合成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在这一阶段，团队的专业素养和反应速度将发挥至关重要的作用，以确保潜在危机能够在初期得到有效的处理，最大程度地减轻负面影响。通过危机预警与识别，MTV合成机项目得以更有序、可控地推进。</w:t>
      </w:r>
    </w:p>
    <w:p>
      <w:pPr>
        <w:pStyle w:val="Heading2"/>
        <w:ind w:firstLine="560" w:firstLineChars="200"/>
        <w:rPr>
          <w:rFonts w:ascii="仿宋" w:eastAsia="仿宋" w:hAnsi="仿宋" w:cs="仿宋" w:hint="eastAsia"/>
          <w:sz w:val="28"/>
          <w:lang w:eastAsia="zh-CN"/>
        </w:rPr>
      </w:pPr>
      <w:bookmarkStart w:id="10" w:name="_Toc181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在危机发生时，MTV合成机项目团队立即行动，成立了应急小组。该小组的任务是迅速制定并实施紧急应对措施，以最小化潜在损失。以下是采取的主要措施：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暂停MTV合成机项目进度：为遏制危机蔓延，MTV合成机项目暂时停止进行，以便全面评估当前状况。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资源重新分配：重新评估MTV合成机项目资源的分配，确保最大限度地减小损失。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实时沟通：与关键利益相关者建立实时沟通机制，向他们传递MTV合成机项目危机的实际状况，保障MTV合成机项目核心利益。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在紧急应对的同时，MTV合成机项目团队强调了团队协作和有效沟通的重要性。以下是团队协作的关键举措：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信息共享机制：建立了信息共享平台，确保团队成员能够及时获取MTV合成机项目危机的实时信息。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领导者沟通：MTV合成机项目领导者通过定期会议和即时沟通工具，指导团队应对危机，保持团队稳定运行。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随着危机得到初步控制，MTV合成机项目团队转向制定恢复计划，以确保MTV合成机项目能够从中迅速恢复。主要恢复计划包括：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修复受损的进度计划：重新评估MTV合成机项目进度，制定修复计划，确保MTV合成机项目尽快回归正常进程。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重新调整资源分配：优化资源分配，确保MTV合成机项目在有限资源下高效运转。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风险管理机制加强：对MTV合成机项目风险进行全面评估，制定更强化的风险管理策略，以预防未来可能的危机。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227"/>
      <w:r>
        <w:rPr>
          <w:rFonts w:ascii="仿宋" w:eastAsia="仿宋" w:hAnsi="仿宋" w:cs="仿宋" w:hint="eastAsia"/>
          <w:sz w:val="28"/>
          <w:lang w:eastAsia="zh-CN"/>
        </w:rPr>
        <w:t>三、MTV合成机项目文档管理</w:t>
      </w:r>
      <w:bookmarkEnd w:id="11"/>
    </w:p>
    <w:p>
      <w:pPr>
        <w:pStyle w:val="Heading2"/>
        <w:rPr>
          <w:rFonts w:ascii="仿宋" w:eastAsia="仿宋" w:hAnsi="仿宋" w:cs="仿宋" w:hint="eastAsia"/>
          <w:lang w:eastAsia="zh-CN"/>
        </w:rPr>
      </w:pPr>
      <w:bookmarkStart w:id="12" w:name="_Toc1321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MTV合成机项目高度重视文档的质量和准确性，以支持MTV合成机项目的各项活动和决策。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文档的编制始于MTV合成机项目计划的初期，我们制定了详细的文档编制计划，明确了每个文档的内容、格式和编写责任人。在MTV合成机项目启动阶段，我们首先编制了MTV合成机项目章程，明确定义了MTV合成机项目的目标、范围、风险等关键要素。随后，MTV合成机项目团队根据计划陆续编制了需求文档、设计文档、测试文档等各类文档，确保MTV合成机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TV合成机项目管理中的重要环节，旨在确保MTV合成机项目文档符合质量标准和MTV合成机项目需求。在MTV合成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除了内部审查，我们还进行了外部审查，邀请MTV合成机项目相关利益方和专业领域的专家对文档进行独立审查。这有助于获取更全面、客观的反馈，确保MTV合成机项目文档不仅符合内部标准，也满足外部需求。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MTV合成机项目在文档编制与审查方面建立了严格的管理机制，通过规范的流程和多维度的审查，确保MTV合成机项目文档的质量、准确性和可靠性，为MTV合成机项目的顺利推进提供了有力支持。</w:t>
      </w:r>
    </w:p>
    <w:p>
      <w:pPr>
        <w:pStyle w:val="Heading2"/>
        <w:ind w:firstLine="560" w:firstLineChars="200"/>
        <w:rPr>
          <w:rFonts w:ascii="仿宋" w:eastAsia="仿宋" w:hAnsi="仿宋" w:cs="仿宋" w:hint="eastAsia"/>
          <w:sz w:val="28"/>
          <w:lang w:eastAsia="zh-CN"/>
        </w:rPr>
      </w:pPr>
      <w:bookmarkStart w:id="13" w:name="_Toc244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在MTV合成机项目中，我们致力于优化文档发布与分发过程，以确保信息的高效传递和团队间协作的顺畅进行。以下是我们采取的关键优化策略：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我们通过多渠道发布文档，包括电子邮件、MTV合成机项目管理平台、内部网站等，以满足不同团队成员的偏好和需求。多渠道发布确保了信息的全面覆盖。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我们采用了精细的权限控制，确保只有授权人员可以访问敏感信息。这种安全措施保护了MTV合成机项目文档的机密性，防止了未经授权的信息泄露。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81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文档存档与归档是MTV合成机项目生命周期中一个至关重要的环节，直接关系到MTV合成机项目信息的长期保存和历史记录的完整性。在MTV合成机项目中，我们实施了一系列有效的文档存档与归档管理策略：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66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322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TV合成机项目的技术管理特点体现在其创新导向。通过引入最先进的技术趋势和解决方案，MTV合成机项目致力于提升科技含量、提高质量和效率水平。这意味着我们将采用最新的工具和方法，确保MTV合成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MTV合成机项目技术管理的显著特征。通过整合不同领域的技术资源，我们实现了跨学科的协同工作。这有助于优化技术架构，提高整体效能。此外，整合性策略还促进了不同技术团队之间的紧密沟通和高效合作，确保MTV合成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MTV合成机项目所采用的技术。通过不断优化技术方案，MTV合成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MTV合成机项目团队将在MTV合成机项目初期识别可能的技术风险，并采取相应的预防和应对措施。通过建立健全的风险评估机制，MTV合成机项目能够在实施过程中及时发现并解决潜在的技术问题，保障MTV合成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MTV合成机项目中，技术将成为MTV合成机项目成功的有力支持。这一深度剖析揭示了技术管理在MTV合成机项目实施中的关键作用，为MTV合成机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https://d.book118.com/398123137050006025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MTV合成机项目规划设计方案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D583F"/>
    <w:rsid w:val="350D5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23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2024-01-10T13:30:00Z</dcterms:created>
  <dcterms:modified xsi:type="dcterms:W3CDTF">2024-01-10T13:30:24Z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DB7BC946813140BB91EBA4518CAD91EB_11</vt:lpwstr>
  </property>
  <property fmtid="{D5CDD505-2E9C-101B-9397-08002B2CF9AE}" pid="3" name="KSOProductBuildVer">
    <vt:lpwstr>2052-12.1.0.16120</vt:lpwstr>
  </property>
</Properties>
</file>