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健腹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椅项目商业计划书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2145098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一、健腹椅项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)、健腹椅项目承办单位基本情况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(二)、健腹椅项目概况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三)、健腹椅项目评价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三、健腹椅项目建设背景及必要性分析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)、健腹椅项目总平面设计要求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)、健腹椅项目建设期原辅材料供应情况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)、健腹椅项目运营期原辅材料供应及质量管理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健腹椅项目风险分析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4556158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(二)、健腹椅项目风险对策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)、社会责任健腹椅项目与计划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5571938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4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旨在规范和指导健腹椅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本方案的开展将包括健腹椅项目的目的和背景、需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一、健腹椅项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(一)、健腹椅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二)、健腹椅项目概况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健</w:t>
      </w:r>
      <w:r>
        <w:rPr>
          <w:rFonts w:ascii="FangSong" w:eastAsia="FangSong" w:hAnsi="FangSong" w:cs="FangSong"/>
          <w:spacing w:val="-10"/>
          <w:sz w:val="28"/>
          <w:szCs w:val="28"/>
        </w:rPr>
        <w:t>腹椅项目名称：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健腹椅项目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20"/>
          <w:sz w:val="28"/>
          <w:szCs w:val="28"/>
        </w:rPr>
        <w:t>健</w:t>
      </w:r>
      <w:r>
        <w:rPr>
          <w:rFonts w:ascii="FangSong" w:eastAsia="FangSong" w:hAnsi="FangSong" w:cs="FangSong"/>
          <w:spacing w:val="-11"/>
          <w:sz w:val="28"/>
          <w:szCs w:val="28"/>
        </w:rPr>
        <w:t>腹椅项目类型：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健</w:t>
      </w:r>
      <w:r>
        <w:rPr>
          <w:rFonts w:ascii="FangSong" w:eastAsia="FangSong" w:hAnsi="FangSong" w:cs="FangSong"/>
          <w:spacing w:val="-17"/>
          <w:sz w:val="28"/>
          <w:szCs w:val="28"/>
        </w:rPr>
        <w:t>腹椅项目地点：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健</w:t>
      </w:r>
      <w:r>
        <w:rPr>
          <w:rFonts w:ascii="FangSong" w:eastAsia="FangSong" w:hAnsi="FangSong" w:cs="FangSong"/>
          <w:spacing w:val="-25"/>
          <w:sz w:val="28"/>
          <w:szCs w:val="28"/>
        </w:rPr>
        <w:t>腹</w:t>
      </w:r>
      <w:r>
        <w:rPr>
          <w:rFonts w:ascii="FangSong" w:eastAsia="FangSong" w:hAnsi="FangSong" w:cs="FangSong"/>
          <w:spacing w:val="-14"/>
          <w:sz w:val="28"/>
          <w:szCs w:val="28"/>
        </w:rPr>
        <w:t>椅项目规模：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健</w:t>
      </w:r>
      <w:r>
        <w:rPr>
          <w:rFonts w:ascii="FangSong" w:eastAsia="FangSong" w:hAnsi="FangSong" w:cs="FangSong"/>
          <w:spacing w:val="-22"/>
          <w:sz w:val="28"/>
          <w:szCs w:val="28"/>
        </w:rPr>
        <w:t>腹</w:t>
      </w:r>
      <w:r>
        <w:rPr>
          <w:rFonts w:ascii="FangSong" w:eastAsia="FangSong" w:hAnsi="FangSong" w:cs="FangSong"/>
          <w:spacing w:val="-14"/>
          <w:sz w:val="28"/>
          <w:szCs w:val="28"/>
        </w:rPr>
        <w:t>椅项目周期：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219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健腹椅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健腹椅项目的建设旨在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三)、健腹椅项目评价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该健腹椅项目处于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腹椅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9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5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88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4" w:line="414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416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三、健腹椅项目建设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4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多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4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449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4" w:line="411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在健</w:t>
      </w:r>
      <w:r>
        <w:rPr>
          <w:rFonts w:ascii="FangSong" w:eastAsia="FangSong" w:hAnsi="FangSong" w:cs="FangSong"/>
          <w:spacing w:val="-15"/>
          <w:sz w:val="28"/>
          <w:szCs w:val="28"/>
        </w:rPr>
        <w:t>腹</w:t>
      </w:r>
      <w:r>
        <w:rPr>
          <w:rFonts w:ascii="FangSong" w:eastAsia="FangSong" w:hAnsi="FangSong" w:cs="FangSong"/>
          <w:spacing w:val="-8"/>
          <w:sz w:val="28"/>
          <w:szCs w:val="28"/>
        </w:rPr>
        <w:t>椅项目的建筑工程设计过程中，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则，以确保健腹椅项目的可持续发展和建筑结构的安全性：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2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(二)、健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椅项目总平面设计要求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健腹</w:t>
      </w:r>
      <w:r>
        <w:rPr>
          <w:rFonts w:ascii="FangSong" w:eastAsia="FangSong" w:hAnsi="FangSong" w:cs="FangSong"/>
          <w:spacing w:val="-12"/>
          <w:sz w:val="28"/>
          <w:szCs w:val="28"/>
        </w:rPr>
        <w:t>椅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，适应健腹椅项目的实际使用需要。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健</w:t>
      </w:r>
      <w:r>
        <w:rPr>
          <w:rFonts w:ascii="FangSong" w:eastAsia="FangSong" w:hAnsi="FangSong" w:cs="FangSong"/>
          <w:spacing w:val="-8"/>
          <w:sz w:val="28"/>
          <w:szCs w:val="28"/>
        </w:rPr>
        <w:t>腹椅项目所处地区的地质条件和地震风险，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结合健腹椅项目的实际需求和环境条件，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筑工程的设计总体要求是确保健腹椅项目实现预期功能、安全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建筑的功能布局满足健腹椅项目需求，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够达到高标准，满足健腹椅项目的长期发展需求。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健腹椅项目规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平方米，充分考虑到健腹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椅项目的功能布局和需求，确保各功能区域得到合理的利用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占健腹椅项目总投资比例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9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健</w:t>
      </w:r>
      <w:r>
        <w:rPr>
          <w:rFonts w:ascii="FangSong" w:eastAsia="FangSong" w:hAnsi="FangSong" w:cs="FangSong"/>
          <w:spacing w:val="-3"/>
          <w:sz w:val="28"/>
          <w:szCs w:val="28"/>
        </w:rPr>
        <w:t>腹椅项目总投资的比例为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来健腹椅项目运营的需求，同时避免了过度浪费。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健</w:t>
      </w:r>
      <w:r>
        <w:rPr>
          <w:rFonts w:ascii="FangSong" w:eastAsia="FangSong" w:hAnsi="FangSong" w:cs="FangSong"/>
          <w:spacing w:val="-7"/>
          <w:sz w:val="28"/>
          <w:szCs w:val="28"/>
        </w:rPr>
        <w:t>腹椅项目整体布局：</w:t>
      </w:r>
    </w:p>
    <w:p>
      <w:pPr>
        <w:spacing w:before="292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使健腹椅项目更好地适应当地的自然和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)、健腹椅项目建设期原辅材料供应情况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在健</w:t>
      </w:r>
      <w:r>
        <w:rPr>
          <w:rFonts w:ascii="FangSong" w:eastAsia="FangSong" w:hAnsi="FangSong" w:cs="FangSong"/>
          <w:spacing w:val="-15"/>
          <w:sz w:val="28"/>
          <w:szCs w:val="28"/>
        </w:rPr>
        <w:t>腹</w:t>
      </w:r>
      <w:r>
        <w:rPr>
          <w:rFonts w:ascii="FangSong" w:eastAsia="FangSong" w:hAnsi="FangSong" w:cs="FangSong"/>
          <w:spacing w:val="-8"/>
          <w:sz w:val="28"/>
          <w:szCs w:val="28"/>
        </w:rPr>
        <w:t>椅项目的建设和运营过程中，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量稳定的重要环节。本章将详细探讨健腹椅项目建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健腹椅项目建设期原辅材料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1" w:line="415" w:lineRule="auto"/>
        <w:ind w:left="29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在健</w:t>
      </w:r>
      <w:r>
        <w:rPr>
          <w:rFonts w:ascii="FangSong" w:eastAsia="FangSong" w:hAnsi="FangSong" w:cs="FangSong"/>
          <w:spacing w:val="-15"/>
          <w:sz w:val="28"/>
          <w:szCs w:val="28"/>
        </w:rPr>
        <w:t>腹</w:t>
      </w:r>
      <w:r>
        <w:rPr>
          <w:rFonts w:ascii="FangSong" w:eastAsia="FangSong" w:hAnsi="FangSong" w:cs="FangSong"/>
          <w:spacing w:val="-8"/>
          <w:sz w:val="28"/>
          <w:szCs w:val="28"/>
        </w:rPr>
        <w:t>椅项目建设期间，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。下面是健腹椅项目建设期原辅材料供应情况的主要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ectPr>
          <w:pgSz w:w="11906" w:h="16839"/>
          <w:pgMar w:top="1431" w:right="176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(二)、健腹椅项目运营期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健腹</w:t>
      </w:r>
      <w:r>
        <w:rPr>
          <w:rFonts w:ascii="FangSong" w:eastAsia="FangSong" w:hAnsi="FangSong" w:cs="FangSong"/>
          <w:spacing w:val="-12"/>
          <w:sz w:val="28"/>
          <w:szCs w:val="28"/>
        </w:rPr>
        <w:t>椅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至关重要。下面是健腹椅项目运营期原辅材料供应及质量管理的关键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6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29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2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资源配置是确保健腹椅项目成功实施的核心要素之一。在岗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我们根据健腹椅项目规模和复杂性制定了合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理的组织结构，明确定位每个岗位的职责，以确保团队的协同合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都</w:t>
      </w:r>
      <w:r>
        <w:rPr>
          <w:rFonts w:ascii="FangSong" w:eastAsia="FangSong" w:hAnsi="FangSong" w:cs="FangSong"/>
          <w:spacing w:val="-8"/>
          <w:sz w:val="28"/>
          <w:szCs w:val="28"/>
        </w:rPr>
        <w:t>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确保团队内部的信息流通畅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顺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4" w:line="413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4" w:line="414" w:lineRule="auto"/>
        <w:ind w:left="34" w:right="56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具备应对健腹椅项目挑战的能力。通过这些人力资源配置策略，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为健腹椅项目的顺利实施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确保健腹椅项目团队的协调运作和高效执行，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配</w:t>
      </w:r>
      <w:r>
        <w:rPr>
          <w:rFonts w:ascii="FangSong" w:eastAsia="FangSong" w:hAnsi="FangSong" w:cs="FangSong"/>
          <w:spacing w:val="-3"/>
          <w:sz w:val="28"/>
          <w:szCs w:val="28"/>
        </w:rPr>
        <w:t>置</w:t>
      </w:r>
      <w:r>
        <w:rPr>
          <w:rFonts w:ascii="FangSong" w:eastAsia="FangSong" w:hAnsi="FangSong" w:cs="FangSong"/>
          <w:spacing w:val="-2"/>
          <w:sz w:val="28"/>
          <w:szCs w:val="28"/>
        </w:rPr>
        <w:t>分为不同层面，并采用灵活的策略来满足健腹椅项目需求。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招募到最适合健腹椅项目的人才。</w:t>
      </w:r>
    </w:p>
    <w:p>
      <w:pPr>
        <w:spacing w:before="1" w:line="411" w:lineRule="auto"/>
        <w:ind w:left="51" w:right="56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岗位分工：明确健腹椅项目各个岗位的职责和任务，根据团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队成员</w:t>
      </w:r>
      <w:r>
        <w:rPr>
          <w:rFonts w:ascii="FangSong" w:eastAsia="FangSong" w:hAnsi="FangSong" w:cs="FangSong"/>
          <w:spacing w:val="-4"/>
          <w:sz w:val="28"/>
          <w:szCs w:val="28"/>
        </w:rPr>
        <w:t>的专业特长和兴趣分配适当的工作职责。充分发挥每位团队成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员的专业优势，提高工作效率和执行力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展目标，并提供培训和资源支持，助力其在健腹椅项目中不断成</w:t>
      </w:r>
      <w:r>
        <w:rPr>
          <w:rFonts w:ascii="FangSong" w:eastAsia="FangSong" w:hAnsi="FangSong" w:cs="FangSong"/>
          <w:spacing w:val="-1"/>
          <w:sz w:val="28"/>
          <w:szCs w:val="28"/>
        </w:rPr>
        <w:t>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4" w:right="59" w:firstLine="14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沟通和协作。通过团队培训、外出活动等方式，促进团队凝聚力，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9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right="4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2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腹椅项目、角色扮演等方式，提高团队成员的协同工作能力。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417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0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</w:p>
    <w:p>
      <w:pPr>
        <w:sectPr>
          <w:pgSz w:w="11906" w:h="16839"/>
          <w:pgMar w:top="1431" w:right="1704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6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88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1" w:lineRule="auto"/>
        <w:ind w:left="38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1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4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提供卓越的客户服务和售后支持，强调用户体验，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https://d.book118.com/398130040033006046</w:t>
        </w:r>
      </w:hyperlink>
    </w:p>
    <w:p/>
    <w:sectPr>
      <w:pgSz w:w="11906" w:h="16839"/>
      <w:pgMar w:top="1431" w:right="1743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98130040033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2024-03-13T13:27:46Z</vt:filetime>
  </property>
  <property fmtid="{D5CDD505-2E9C-101B-9397-08002B2CF9AE}" pid="3" name="CRO">
    <vt:lpwstr>wqlLaW5nc29mdCBQREYgdG8gV1BTIDgw</vt:lpwstr>
  </property>
</Properties>
</file>