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红外线汽车尾气分析仪项目规划设计方案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9" w:history="1">
        <w:r>
          <w:rPr>
            <w:rFonts w:ascii="仿宋" w:eastAsia="仿宋" w:hAnsi="仿宋" w:cs="仿宋" w:hint="eastAsia"/>
            <w:lang w:eastAsia="zh-CN"/>
          </w:rPr>
          <w:t>概论</w:t>
        </w:r>
        <w:r>
          <w:tab/>
        </w:r>
        <w:r>
          <w:fldChar w:fldCharType="begin"/>
        </w:r>
        <w:r>
          <w:instrText xml:space="preserve"> PAGEREF _Toc26349 \h </w:instrText>
        </w:r>
        <w:r>
          <w:fldChar w:fldCharType="separate"/>
        </w:r>
        <w:r>
          <w:t>3</w:t>
        </w:r>
        <w:r>
          <w:fldChar w:fldCharType="end"/>
        </w:r>
      </w:hyperlink>
    </w:p>
    <w:p>
      <w:pPr>
        <w:pStyle w:val="TOC1"/>
        <w:tabs>
          <w:tab w:val="right" w:leader="dot" w:pos="8306"/>
        </w:tabs>
      </w:pPr>
      <w:hyperlink w:anchor="_Toc16058" w:history="1">
        <w:r>
          <w:rPr>
            <w:rFonts w:ascii="仿宋" w:eastAsia="仿宋" w:hAnsi="仿宋" w:cs="仿宋" w:hint="eastAsia"/>
            <w:lang w:eastAsia="zh-CN"/>
          </w:rPr>
          <w:t>一、红外线汽车尾气分析仪项目文档管理</w:t>
        </w:r>
        <w:r>
          <w:tab/>
        </w:r>
        <w:r>
          <w:fldChar w:fldCharType="begin"/>
        </w:r>
        <w:r>
          <w:instrText xml:space="preserve"> PAGEREF _Toc16058 \h </w:instrText>
        </w:r>
        <w:r>
          <w:fldChar w:fldCharType="separate"/>
        </w:r>
        <w:r>
          <w:t>3</w:t>
        </w:r>
        <w:r>
          <w:fldChar w:fldCharType="end"/>
        </w:r>
      </w:hyperlink>
    </w:p>
    <w:p>
      <w:pPr>
        <w:pStyle w:val="TOC2"/>
        <w:tabs>
          <w:tab w:val="right" w:leader="dot" w:pos="8306"/>
        </w:tabs>
      </w:pPr>
      <w:hyperlink w:anchor="_Toc6083" w:history="1">
        <w:r>
          <w:rPr>
            <w:rFonts w:ascii="仿宋" w:eastAsia="仿宋" w:hAnsi="仿宋" w:cs="仿宋" w:hint="eastAsia"/>
            <w:lang w:eastAsia="zh-CN"/>
          </w:rPr>
          <w:t>(一)、文档编制与审查</w:t>
        </w:r>
        <w:r>
          <w:tab/>
        </w:r>
        <w:r>
          <w:fldChar w:fldCharType="begin"/>
        </w:r>
        <w:r>
          <w:instrText xml:space="preserve"> PAGEREF _Toc6083 \h </w:instrText>
        </w:r>
        <w:r>
          <w:fldChar w:fldCharType="separate"/>
        </w:r>
        <w:r>
          <w:t>3</w:t>
        </w:r>
        <w:r>
          <w:fldChar w:fldCharType="end"/>
        </w:r>
      </w:hyperlink>
    </w:p>
    <w:p>
      <w:pPr>
        <w:pStyle w:val="TOC2"/>
        <w:tabs>
          <w:tab w:val="right" w:leader="dot" w:pos="8306"/>
        </w:tabs>
      </w:pPr>
      <w:hyperlink w:anchor="_Toc22472" w:history="1">
        <w:r>
          <w:rPr>
            <w:rFonts w:ascii="仿宋" w:eastAsia="仿宋" w:hAnsi="仿宋" w:cs="仿宋" w:hint="eastAsia"/>
            <w:lang w:eastAsia="zh-CN"/>
          </w:rPr>
          <w:t>(二)、文档发布与分发</w:t>
        </w:r>
        <w:r>
          <w:tab/>
        </w:r>
        <w:r>
          <w:fldChar w:fldCharType="begin"/>
        </w:r>
        <w:r>
          <w:instrText xml:space="preserve"> PAGEREF _Toc22472 \h </w:instrText>
        </w:r>
        <w:r>
          <w:fldChar w:fldCharType="separate"/>
        </w:r>
        <w:r>
          <w:t>4</w:t>
        </w:r>
        <w:r>
          <w:fldChar w:fldCharType="end"/>
        </w:r>
      </w:hyperlink>
    </w:p>
    <w:p>
      <w:pPr>
        <w:pStyle w:val="TOC2"/>
        <w:tabs>
          <w:tab w:val="right" w:leader="dot" w:pos="8306"/>
        </w:tabs>
      </w:pPr>
      <w:hyperlink w:anchor="_Toc12555" w:history="1">
        <w:r>
          <w:rPr>
            <w:rFonts w:ascii="仿宋" w:eastAsia="仿宋" w:hAnsi="仿宋" w:cs="仿宋" w:hint="eastAsia"/>
            <w:lang w:eastAsia="zh-CN"/>
          </w:rPr>
          <w:t>(三)、文档存档与归档</w:t>
        </w:r>
        <w:r>
          <w:tab/>
        </w:r>
        <w:r>
          <w:fldChar w:fldCharType="begin"/>
        </w:r>
        <w:r>
          <w:instrText xml:space="preserve"> PAGEREF _Toc12555 \h </w:instrText>
        </w:r>
        <w:r>
          <w:fldChar w:fldCharType="separate"/>
        </w:r>
        <w:r>
          <w:t>5</w:t>
        </w:r>
        <w:r>
          <w:fldChar w:fldCharType="end"/>
        </w:r>
      </w:hyperlink>
    </w:p>
    <w:p>
      <w:pPr>
        <w:pStyle w:val="TOC1"/>
        <w:tabs>
          <w:tab w:val="right" w:leader="dot" w:pos="8306"/>
        </w:tabs>
      </w:pPr>
      <w:hyperlink w:anchor="_Toc10552" w:history="1">
        <w:r>
          <w:rPr>
            <w:rFonts w:ascii="仿宋" w:eastAsia="仿宋" w:hAnsi="仿宋" w:cs="仿宋" w:hint="eastAsia"/>
            <w:lang w:eastAsia="zh-CN"/>
          </w:rPr>
          <w:t>二、红外线汽车尾气分析仪项目建设单位说明</w:t>
        </w:r>
        <w:r>
          <w:tab/>
        </w:r>
        <w:r>
          <w:fldChar w:fldCharType="begin"/>
        </w:r>
        <w:r>
          <w:instrText xml:space="preserve"> PAGEREF _Toc10552 \h </w:instrText>
        </w:r>
        <w:r>
          <w:fldChar w:fldCharType="separate"/>
        </w:r>
        <w:r>
          <w:t>7</w:t>
        </w:r>
        <w:r>
          <w:fldChar w:fldCharType="end"/>
        </w:r>
      </w:hyperlink>
    </w:p>
    <w:p>
      <w:pPr>
        <w:pStyle w:val="TOC2"/>
        <w:tabs>
          <w:tab w:val="right" w:leader="dot" w:pos="8306"/>
        </w:tabs>
      </w:pPr>
      <w:hyperlink w:anchor="_Toc1278" w:history="1">
        <w:r>
          <w:rPr>
            <w:rFonts w:ascii="仿宋" w:eastAsia="仿宋" w:hAnsi="仿宋" w:cs="仿宋" w:hint="eastAsia"/>
            <w:lang w:eastAsia="zh-CN"/>
          </w:rPr>
          <w:t>(一)、红外线汽车尾气分析仪项目承办单位基本情况</w:t>
        </w:r>
        <w:r>
          <w:tab/>
        </w:r>
        <w:r>
          <w:fldChar w:fldCharType="begin"/>
        </w:r>
        <w:r>
          <w:instrText xml:space="preserve"> PAGEREF _Toc1278 \h </w:instrText>
        </w:r>
        <w:r>
          <w:fldChar w:fldCharType="separate"/>
        </w:r>
        <w:r>
          <w:t>7</w:t>
        </w:r>
        <w:r>
          <w:fldChar w:fldCharType="end"/>
        </w:r>
      </w:hyperlink>
    </w:p>
    <w:p>
      <w:pPr>
        <w:pStyle w:val="TOC2"/>
        <w:tabs>
          <w:tab w:val="right" w:leader="dot" w:pos="8306"/>
        </w:tabs>
      </w:pPr>
      <w:hyperlink w:anchor="_Toc29749" w:history="1">
        <w:r>
          <w:rPr>
            <w:rFonts w:ascii="仿宋" w:eastAsia="仿宋" w:hAnsi="仿宋" w:cs="仿宋" w:hint="eastAsia"/>
            <w:lang w:eastAsia="zh-CN"/>
          </w:rPr>
          <w:t>(二)、公司经济效益分析</w:t>
        </w:r>
        <w:r>
          <w:tab/>
        </w:r>
        <w:r>
          <w:fldChar w:fldCharType="begin"/>
        </w:r>
        <w:r>
          <w:instrText xml:space="preserve"> PAGEREF _Toc29749 \h </w:instrText>
        </w:r>
        <w:r>
          <w:fldChar w:fldCharType="separate"/>
        </w:r>
        <w:r>
          <w:t>7</w:t>
        </w:r>
        <w:r>
          <w:fldChar w:fldCharType="end"/>
        </w:r>
      </w:hyperlink>
    </w:p>
    <w:p>
      <w:pPr>
        <w:pStyle w:val="TOC1"/>
        <w:tabs>
          <w:tab w:val="right" w:leader="dot" w:pos="8306"/>
        </w:tabs>
      </w:pPr>
      <w:hyperlink w:anchor="_Toc28838" w:history="1">
        <w:r>
          <w:rPr>
            <w:rFonts w:ascii="仿宋" w:eastAsia="仿宋" w:hAnsi="仿宋" w:cs="仿宋" w:hint="eastAsia"/>
            <w:lang w:eastAsia="zh-CN"/>
          </w:rPr>
          <w:t>三、红外线汽车尾气分析仪项目建设背景及必要性分析</w:t>
        </w:r>
        <w:r>
          <w:tab/>
        </w:r>
        <w:r>
          <w:fldChar w:fldCharType="begin"/>
        </w:r>
        <w:r>
          <w:instrText xml:space="preserve"> PAGEREF _Toc28838 \h </w:instrText>
        </w:r>
        <w:r>
          <w:fldChar w:fldCharType="separate"/>
        </w:r>
        <w:r>
          <w:t>8</w:t>
        </w:r>
        <w:r>
          <w:fldChar w:fldCharType="end"/>
        </w:r>
      </w:hyperlink>
    </w:p>
    <w:p>
      <w:pPr>
        <w:pStyle w:val="TOC2"/>
        <w:tabs>
          <w:tab w:val="right" w:leader="dot" w:pos="8306"/>
        </w:tabs>
      </w:pPr>
      <w:hyperlink w:anchor="_Toc26627" w:history="1">
        <w:r>
          <w:rPr>
            <w:rFonts w:ascii="仿宋" w:eastAsia="仿宋" w:hAnsi="仿宋" w:cs="仿宋" w:hint="eastAsia"/>
            <w:lang w:eastAsia="zh-CN"/>
          </w:rPr>
          <w:t>(一)、红外线汽车尾气分析仪项目背景分析</w:t>
        </w:r>
        <w:r>
          <w:tab/>
        </w:r>
        <w:r>
          <w:fldChar w:fldCharType="begin"/>
        </w:r>
        <w:r>
          <w:instrText xml:space="preserve"> PAGEREF _Toc26627 \h </w:instrText>
        </w:r>
        <w:r>
          <w:fldChar w:fldCharType="separate"/>
        </w:r>
        <w:r>
          <w:t>8</w:t>
        </w:r>
        <w:r>
          <w:fldChar w:fldCharType="end"/>
        </w:r>
      </w:hyperlink>
    </w:p>
    <w:p>
      <w:pPr>
        <w:pStyle w:val="TOC2"/>
        <w:tabs>
          <w:tab w:val="right" w:leader="dot" w:pos="8306"/>
        </w:tabs>
      </w:pPr>
      <w:hyperlink w:anchor="_Toc6930" w:history="1">
        <w:r>
          <w:rPr>
            <w:rFonts w:ascii="仿宋" w:eastAsia="仿宋" w:hAnsi="仿宋" w:cs="仿宋" w:hint="eastAsia"/>
            <w:lang w:eastAsia="zh-CN"/>
          </w:rPr>
          <w:t>(二)、红外线汽车尾气分析仪项目建设必要性分析</w:t>
        </w:r>
        <w:r>
          <w:tab/>
        </w:r>
        <w:r>
          <w:fldChar w:fldCharType="begin"/>
        </w:r>
        <w:r>
          <w:instrText xml:space="preserve"> PAGEREF _Toc6930 \h </w:instrText>
        </w:r>
        <w:r>
          <w:fldChar w:fldCharType="separate"/>
        </w:r>
        <w:r>
          <w:t>10</w:t>
        </w:r>
        <w:r>
          <w:fldChar w:fldCharType="end"/>
        </w:r>
      </w:hyperlink>
    </w:p>
    <w:p>
      <w:pPr>
        <w:pStyle w:val="TOC1"/>
        <w:tabs>
          <w:tab w:val="right" w:leader="dot" w:pos="8306"/>
        </w:tabs>
      </w:pPr>
      <w:hyperlink w:anchor="_Toc22755" w:history="1">
        <w:r>
          <w:rPr>
            <w:rFonts w:ascii="仿宋" w:eastAsia="仿宋" w:hAnsi="仿宋" w:cs="仿宋" w:hint="eastAsia"/>
            <w:lang w:eastAsia="zh-CN"/>
          </w:rPr>
          <w:t>四、红外线汽车尾气分析仪项目土建工程</w:t>
        </w:r>
        <w:r>
          <w:tab/>
        </w:r>
        <w:r>
          <w:fldChar w:fldCharType="begin"/>
        </w:r>
        <w:r>
          <w:instrText xml:space="preserve"> PAGEREF _Toc22755 \h </w:instrText>
        </w:r>
        <w:r>
          <w:fldChar w:fldCharType="separate"/>
        </w:r>
        <w:r>
          <w:t>12</w:t>
        </w:r>
        <w:r>
          <w:fldChar w:fldCharType="end"/>
        </w:r>
      </w:hyperlink>
    </w:p>
    <w:p>
      <w:pPr>
        <w:pStyle w:val="TOC2"/>
        <w:tabs>
          <w:tab w:val="right" w:leader="dot" w:pos="8306"/>
        </w:tabs>
      </w:pPr>
      <w:hyperlink w:anchor="_Toc29475" w:history="1">
        <w:r>
          <w:rPr>
            <w:rFonts w:ascii="仿宋" w:eastAsia="仿宋" w:hAnsi="仿宋" w:cs="仿宋" w:hint="eastAsia"/>
            <w:lang w:eastAsia="zh-CN"/>
          </w:rPr>
          <w:t>(一)、建筑工程设计原则</w:t>
        </w:r>
        <w:r>
          <w:tab/>
        </w:r>
        <w:r>
          <w:fldChar w:fldCharType="begin"/>
        </w:r>
        <w:r>
          <w:instrText xml:space="preserve"> PAGEREF _Toc29475 \h </w:instrText>
        </w:r>
        <w:r>
          <w:fldChar w:fldCharType="separate"/>
        </w:r>
        <w:r>
          <w:t>12</w:t>
        </w:r>
        <w:r>
          <w:fldChar w:fldCharType="end"/>
        </w:r>
      </w:hyperlink>
    </w:p>
    <w:p>
      <w:pPr>
        <w:pStyle w:val="TOC2"/>
        <w:tabs>
          <w:tab w:val="right" w:leader="dot" w:pos="8306"/>
        </w:tabs>
      </w:pPr>
      <w:hyperlink w:anchor="_Toc24373" w:history="1">
        <w:r>
          <w:rPr>
            <w:rFonts w:ascii="仿宋" w:eastAsia="仿宋" w:hAnsi="仿宋" w:cs="仿宋" w:hint="eastAsia"/>
            <w:lang w:eastAsia="zh-CN"/>
          </w:rPr>
          <w:t>(二)、土建工程设计年限及安全等级</w:t>
        </w:r>
        <w:r>
          <w:tab/>
        </w:r>
        <w:r>
          <w:fldChar w:fldCharType="begin"/>
        </w:r>
        <w:r>
          <w:instrText xml:space="preserve"> PAGEREF _Toc24373 \h </w:instrText>
        </w:r>
        <w:r>
          <w:fldChar w:fldCharType="separate"/>
        </w:r>
        <w:r>
          <w:t>13</w:t>
        </w:r>
        <w:r>
          <w:fldChar w:fldCharType="end"/>
        </w:r>
      </w:hyperlink>
    </w:p>
    <w:p>
      <w:pPr>
        <w:pStyle w:val="TOC2"/>
        <w:tabs>
          <w:tab w:val="right" w:leader="dot" w:pos="8306"/>
        </w:tabs>
      </w:pPr>
      <w:hyperlink w:anchor="_Toc2235" w:history="1">
        <w:r>
          <w:rPr>
            <w:rFonts w:ascii="仿宋" w:eastAsia="仿宋" w:hAnsi="仿宋" w:cs="仿宋" w:hint="eastAsia"/>
            <w:lang w:eastAsia="zh-CN"/>
          </w:rPr>
          <w:t>(三)、建筑工程设计总体要求</w:t>
        </w:r>
        <w:r>
          <w:tab/>
        </w:r>
        <w:r>
          <w:fldChar w:fldCharType="begin"/>
        </w:r>
        <w:r>
          <w:instrText xml:space="preserve"> PAGEREF _Toc2235 \h </w:instrText>
        </w:r>
        <w:r>
          <w:fldChar w:fldCharType="separate"/>
        </w:r>
        <w:r>
          <w:t>14</w:t>
        </w:r>
        <w:r>
          <w:fldChar w:fldCharType="end"/>
        </w:r>
      </w:hyperlink>
    </w:p>
    <w:p>
      <w:pPr>
        <w:pStyle w:val="TOC2"/>
        <w:tabs>
          <w:tab w:val="right" w:leader="dot" w:pos="8306"/>
        </w:tabs>
      </w:pPr>
      <w:hyperlink w:anchor="_Toc10345" w:history="1">
        <w:r>
          <w:rPr>
            <w:rFonts w:ascii="仿宋" w:eastAsia="仿宋" w:hAnsi="仿宋" w:cs="仿宋" w:hint="eastAsia"/>
            <w:lang w:eastAsia="zh-CN"/>
          </w:rPr>
          <w:t>(四)、土建工程建设指标</w:t>
        </w:r>
        <w:r>
          <w:tab/>
        </w:r>
        <w:r>
          <w:fldChar w:fldCharType="begin"/>
        </w:r>
        <w:r>
          <w:instrText xml:space="preserve"> PAGEREF _Toc10345 \h </w:instrText>
        </w:r>
        <w:r>
          <w:fldChar w:fldCharType="separate"/>
        </w:r>
        <w:r>
          <w:t>15</w:t>
        </w:r>
        <w:r>
          <w:fldChar w:fldCharType="end"/>
        </w:r>
      </w:hyperlink>
    </w:p>
    <w:p>
      <w:pPr>
        <w:pStyle w:val="TOC1"/>
        <w:tabs>
          <w:tab w:val="right" w:leader="dot" w:pos="8306"/>
        </w:tabs>
      </w:pPr>
      <w:hyperlink w:anchor="_Toc1101" w:history="1">
        <w:r>
          <w:rPr>
            <w:rFonts w:ascii="仿宋" w:eastAsia="仿宋" w:hAnsi="仿宋" w:cs="仿宋" w:hint="eastAsia"/>
            <w:lang w:eastAsia="zh-CN"/>
          </w:rPr>
          <w:t>五、工艺说明</w:t>
        </w:r>
        <w:r>
          <w:tab/>
        </w:r>
        <w:r>
          <w:fldChar w:fldCharType="begin"/>
        </w:r>
        <w:r>
          <w:instrText xml:space="preserve"> PAGEREF _Toc1101 \h </w:instrText>
        </w:r>
        <w:r>
          <w:fldChar w:fldCharType="separate"/>
        </w:r>
        <w:r>
          <w:t>15</w:t>
        </w:r>
        <w:r>
          <w:fldChar w:fldCharType="end"/>
        </w:r>
      </w:hyperlink>
    </w:p>
    <w:p>
      <w:pPr>
        <w:pStyle w:val="TOC2"/>
        <w:tabs>
          <w:tab w:val="right" w:leader="dot" w:pos="8306"/>
        </w:tabs>
      </w:pPr>
      <w:hyperlink w:anchor="_Toc20676" w:history="1">
        <w:r>
          <w:rPr>
            <w:rFonts w:ascii="仿宋" w:eastAsia="仿宋" w:hAnsi="仿宋" w:cs="仿宋" w:hint="eastAsia"/>
            <w:lang w:eastAsia="zh-CN"/>
          </w:rPr>
          <w:t>(一)、技术管理特点</w:t>
        </w:r>
        <w:r>
          <w:tab/>
        </w:r>
        <w:r>
          <w:fldChar w:fldCharType="begin"/>
        </w:r>
        <w:r>
          <w:instrText xml:space="preserve"> PAGEREF _Toc20676 \h </w:instrText>
        </w:r>
        <w:r>
          <w:fldChar w:fldCharType="separate"/>
        </w:r>
        <w:r>
          <w:t>15</w:t>
        </w:r>
        <w:r>
          <w:fldChar w:fldCharType="end"/>
        </w:r>
      </w:hyperlink>
    </w:p>
    <w:p>
      <w:pPr>
        <w:pStyle w:val="TOC2"/>
        <w:tabs>
          <w:tab w:val="right" w:leader="dot" w:pos="8306"/>
        </w:tabs>
      </w:pPr>
      <w:hyperlink w:anchor="_Toc22571" w:history="1">
        <w:r>
          <w:rPr>
            <w:rFonts w:ascii="仿宋" w:eastAsia="仿宋" w:hAnsi="仿宋" w:cs="仿宋" w:hint="eastAsia"/>
            <w:lang w:eastAsia="zh-CN"/>
          </w:rPr>
          <w:t>(二)、红外线汽车尾气分析仪项目工艺技术设计方案</w:t>
        </w:r>
        <w:r>
          <w:tab/>
        </w:r>
        <w:r>
          <w:fldChar w:fldCharType="begin"/>
        </w:r>
        <w:r>
          <w:instrText xml:space="preserve"> PAGEREF _Toc22571 \h </w:instrText>
        </w:r>
        <w:r>
          <w:fldChar w:fldCharType="separate"/>
        </w:r>
        <w:r>
          <w:t>16</w:t>
        </w:r>
        <w:r>
          <w:fldChar w:fldCharType="end"/>
        </w:r>
      </w:hyperlink>
    </w:p>
    <w:p>
      <w:pPr>
        <w:pStyle w:val="TOC2"/>
        <w:tabs>
          <w:tab w:val="right" w:leader="dot" w:pos="8306"/>
        </w:tabs>
      </w:pPr>
      <w:hyperlink w:anchor="_Toc5123" w:history="1">
        <w:r>
          <w:rPr>
            <w:rFonts w:ascii="仿宋" w:eastAsia="仿宋" w:hAnsi="仿宋" w:cs="仿宋" w:hint="eastAsia"/>
            <w:lang w:eastAsia="zh-CN"/>
          </w:rPr>
          <w:t>(三)、设备选型方案</w:t>
        </w:r>
        <w:r>
          <w:tab/>
        </w:r>
        <w:r>
          <w:fldChar w:fldCharType="begin"/>
        </w:r>
        <w:r>
          <w:instrText xml:space="preserve"> PAGEREF _Toc5123 \h </w:instrText>
        </w:r>
        <w:r>
          <w:fldChar w:fldCharType="separate"/>
        </w:r>
        <w:r>
          <w:t>18</w:t>
        </w:r>
        <w:r>
          <w:fldChar w:fldCharType="end"/>
        </w:r>
      </w:hyperlink>
    </w:p>
    <w:p>
      <w:pPr>
        <w:pStyle w:val="TOC1"/>
        <w:tabs>
          <w:tab w:val="right" w:leader="dot" w:pos="8306"/>
        </w:tabs>
      </w:pPr>
      <w:hyperlink w:anchor="_Toc24834" w:history="1">
        <w:r>
          <w:rPr>
            <w:rFonts w:ascii="仿宋" w:eastAsia="仿宋" w:hAnsi="仿宋" w:cs="仿宋" w:hint="eastAsia"/>
            <w:lang w:eastAsia="zh-CN"/>
          </w:rPr>
          <w:t>六、产品规划分析</w:t>
        </w:r>
        <w:r>
          <w:tab/>
        </w:r>
        <w:r>
          <w:fldChar w:fldCharType="begin"/>
        </w:r>
        <w:r>
          <w:instrText xml:space="preserve"> PAGEREF _Toc24834 \h </w:instrText>
        </w:r>
        <w:r>
          <w:fldChar w:fldCharType="separate"/>
        </w:r>
        <w:r>
          <w:t>19</w:t>
        </w:r>
        <w:r>
          <w:fldChar w:fldCharType="end"/>
        </w:r>
      </w:hyperlink>
    </w:p>
    <w:p>
      <w:pPr>
        <w:pStyle w:val="TOC2"/>
        <w:tabs>
          <w:tab w:val="right" w:leader="dot" w:pos="8306"/>
        </w:tabs>
      </w:pPr>
      <w:hyperlink w:anchor="_Toc21601" w:history="1">
        <w:r>
          <w:rPr>
            <w:rFonts w:ascii="仿宋" w:eastAsia="仿宋" w:hAnsi="仿宋" w:cs="仿宋" w:hint="eastAsia"/>
            <w:lang w:eastAsia="zh-CN"/>
          </w:rPr>
          <w:t>(一)、产品规划</w:t>
        </w:r>
        <w:r>
          <w:tab/>
        </w:r>
        <w:r>
          <w:fldChar w:fldCharType="begin"/>
        </w:r>
        <w:r>
          <w:instrText xml:space="preserve"> PAGEREF _Toc21601 \h </w:instrText>
        </w:r>
        <w:r>
          <w:fldChar w:fldCharType="separate"/>
        </w:r>
        <w:r>
          <w:t>19</w:t>
        </w:r>
        <w:r>
          <w:fldChar w:fldCharType="end"/>
        </w:r>
      </w:hyperlink>
    </w:p>
    <w:p>
      <w:pPr>
        <w:pStyle w:val="TOC2"/>
        <w:tabs>
          <w:tab w:val="right" w:leader="dot" w:pos="8306"/>
        </w:tabs>
      </w:pPr>
      <w:hyperlink w:anchor="_Toc5981" w:history="1">
        <w:r>
          <w:rPr>
            <w:rFonts w:ascii="仿宋" w:eastAsia="仿宋" w:hAnsi="仿宋" w:cs="仿宋" w:hint="eastAsia"/>
            <w:lang w:eastAsia="zh-CN"/>
          </w:rPr>
          <w:t>(二)、建设规模</w:t>
        </w:r>
        <w:r>
          <w:tab/>
        </w:r>
        <w:r>
          <w:fldChar w:fldCharType="begin"/>
        </w:r>
        <w:r>
          <w:instrText xml:space="preserve"> PAGEREF _Toc5981 \h </w:instrText>
        </w:r>
        <w:r>
          <w:fldChar w:fldCharType="separate"/>
        </w:r>
        <w:r>
          <w:t>20</w:t>
        </w:r>
        <w:r>
          <w:fldChar w:fldCharType="end"/>
        </w:r>
      </w:hyperlink>
    </w:p>
    <w:p>
      <w:pPr>
        <w:pStyle w:val="TOC1"/>
        <w:tabs>
          <w:tab w:val="right" w:leader="dot" w:pos="8306"/>
        </w:tabs>
      </w:pPr>
      <w:hyperlink w:anchor="_Toc12945" w:history="1">
        <w:r>
          <w:rPr>
            <w:rFonts w:ascii="仿宋" w:eastAsia="仿宋" w:hAnsi="仿宋" w:cs="仿宋" w:hint="eastAsia"/>
            <w:lang w:eastAsia="zh-CN"/>
          </w:rPr>
          <w:t>七、红外线汽车尾气分析仪项目人力资源培养与发展</w:t>
        </w:r>
        <w:r>
          <w:tab/>
        </w:r>
        <w:r>
          <w:fldChar w:fldCharType="begin"/>
        </w:r>
        <w:r>
          <w:instrText xml:space="preserve"> PAGEREF _Toc12945 \h </w:instrText>
        </w:r>
        <w:r>
          <w:fldChar w:fldCharType="separate"/>
        </w:r>
        <w:r>
          <w:t>21</w:t>
        </w:r>
        <w:r>
          <w:fldChar w:fldCharType="end"/>
        </w:r>
      </w:hyperlink>
    </w:p>
    <w:p>
      <w:pPr>
        <w:pStyle w:val="TOC2"/>
        <w:tabs>
          <w:tab w:val="right" w:leader="dot" w:pos="8306"/>
        </w:tabs>
      </w:pPr>
      <w:hyperlink w:anchor="_Toc16940" w:history="1">
        <w:r>
          <w:rPr>
            <w:rFonts w:ascii="仿宋" w:eastAsia="仿宋" w:hAnsi="仿宋" w:cs="仿宋" w:hint="eastAsia"/>
            <w:lang w:eastAsia="zh-CN"/>
          </w:rPr>
          <w:t>(一)、人才需求与规划</w:t>
        </w:r>
        <w:r>
          <w:tab/>
        </w:r>
        <w:r>
          <w:fldChar w:fldCharType="begin"/>
        </w:r>
        <w:r>
          <w:instrText xml:space="preserve"> PAGEREF _Toc16940 \h </w:instrText>
        </w:r>
        <w:r>
          <w:fldChar w:fldCharType="separate"/>
        </w:r>
        <w:r>
          <w:t>21</w:t>
        </w:r>
        <w:r>
          <w:fldChar w:fldCharType="end"/>
        </w:r>
      </w:hyperlink>
    </w:p>
    <w:p>
      <w:pPr>
        <w:pStyle w:val="TOC2"/>
        <w:tabs>
          <w:tab w:val="right" w:leader="dot" w:pos="8306"/>
        </w:tabs>
      </w:pPr>
      <w:hyperlink w:anchor="_Toc1696" w:history="1">
        <w:r>
          <w:rPr>
            <w:rFonts w:ascii="仿宋" w:eastAsia="仿宋" w:hAnsi="仿宋" w:cs="仿宋" w:hint="eastAsia"/>
            <w:lang w:eastAsia="zh-CN"/>
          </w:rPr>
          <w:t>(二)、培训与发展计划</w:t>
        </w:r>
        <w:r>
          <w:tab/>
        </w:r>
        <w:r>
          <w:fldChar w:fldCharType="begin"/>
        </w:r>
        <w:r>
          <w:instrText xml:space="preserve"> PAGEREF _Toc1696 \h </w:instrText>
        </w:r>
        <w:r>
          <w:fldChar w:fldCharType="separate"/>
        </w:r>
        <w:r>
          <w:t>21</w:t>
        </w:r>
        <w:r>
          <w:fldChar w:fldCharType="end"/>
        </w:r>
      </w:hyperlink>
    </w:p>
    <w:p>
      <w:pPr>
        <w:pStyle w:val="TOC1"/>
        <w:tabs>
          <w:tab w:val="right" w:leader="dot" w:pos="8306"/>
        </w:tabs>
      </w:pPr>
      <w:hyperlink w:anchor="_Toc23206" w:history="1">
        <w:r>
          <w:rPr>
            <w:rFonts w:ascii="仿宋" w:eastAsia="仿宋" w:hAnsi="仿宋" w:cs="仿宋" w:hint="eastAsia"/>
            <w:lang w:eastAsia="zh-CN"/>
          </w:rPr>
          <w:t>八、红外线汽车尾气分析仪项目计划安排</w:t>
        </w:r>
        <w:r>
          <w:tab/>
        </w:r>
        <w:r>
          <w:fldChar w:fldCharType="begin"/>
        </w:r>
        <w:r>
          <w:instrText xml:space="preserve"> PAGEREF _Toc23206 \h </w:instrText>
        </w:r>
        <w:r>
          <w:fldChar w:fldCharType="separate"/>
        </w:r>
        <w:r>
          <w:t>22</w:t>
        </w:r>
        <w:r>
          <w:fldChar w:fldCharType="end"/>
        </w:r>
      </w:hyperlink>
    </w:p>
    <w:p>
      <w:pPr>
        <w:pStyle w:val="TOC2"/>
        <w:tabs>
          <w:tab w:val="right" w:leader="dot" w:pos="8306"/>
        </w:tabs>
      </w:pPr>
      <w:hyperlink w:anchor="_Toc18659" w:history="1">
        <w:r>
          <w:rPr>
            <w:rFonts w:ascii="仿宋" w:eastAsia="仿宋" w:hAnsi="仿宋" w:cs="仿宋" w:hint="eastAsia"/>
            <w:lang w:eastAsia="zh-CN"/>
          </w:rPr>
          <w:t>(一)、建设周期</w:t>
        </w:r>
        <w:r>
          <w:tab/>
        </w:r>
        <w:r>
          <w:fldChar w:fldCharType="begin"/>
        </w:r>
        <w:r>
          <w:instrText xml:space="preserve"> PAGEREF _Toc18659 \h </w:instrText>
        </w:r>
        <w:r>
          <w:fldChar w:fldCharType="separate"/>
        </w:r>
        <w:r>
          <w:t>22</w:t>
        </w:r>
        <w:r>
          <w:fldChar w:fldCharType="end"/>
        </w:r>
      </w:hyperlink>
    </w:p>
    <w:p>
      <w:pPr>
        <w:pStyle w:val="TOC2"/>
        <w:tabs>
          <w:tab w:val="right" w:leader="dot" w:pos="8306"/>
        </w:tabs>
      </w:pPr>
      <w:hyperlink w:anchor="_Toc5108" w:history="1">
        <w:r>
          <w:rPr>
            <w:rFonts w:ascii="仿宋" w:eastAsia="仿宋" w:hAnsi="仿宋" w:cs="仿宋" w:hint="eastAsia"/>
            <w:lang w:eastAsia="zh-CN"/>
          </w:rPr>
          <w:t>(二)、建设进度</w:t>
        </w:r>
        <w:r>
          <w:tab/>
        </w:r>
        <w:r>
          <w:fldChar w:fldCharType="begin"/>
        </w:r>
        <w:r>
          <w:instrText xml:space="preserve"> PAGEREF _Toc5108 \h </w:instrText>
        </w:r>
        <w:r>
          <w:fldChar w:fldCharType="separate"/>
        </w:r>
        <w:r>
          <w:t>23</w:t>
        </w:r>
        <w:r>
          <w:fldChar w:fldCharType="end"/>
        </w:r>
      </w:hyperlink>
    </w:p>
    <w:p>
      <w:pPr>
        <w:pStyle w:val="TOC2"/>
        <w:tabs>
          <w:tab w:val="right" w:leader="dot" w:pos="8306"/>
        </w:tabs>
      </w:pPr>
      <w:hyperlink w:anchor="_Toc13146" w:history="1">
        <w:r>
          <w:rPr>
            <w:rFonts w:ascii="仿宋" w:eastAsia="仿宋" w:hAnsi="仿宋" w:cs="仿宋" w:hint="eastAsia"/>
            <w:lang w:eastAsia="zh-CN"/>
          </w:rPr>
          <w:t>(三)、进度安排注意事项</w:t>
        </w:r>
        <w:r>
          <w:tab/>
        </w:r>
        <w:r>
          <w:fldChar w:fldCharType="begin"/>
        </w:r>
        <w:r>
          <w:instrText xml:space="preserve"> PAGEREF _Toc13146 \h </w:instrText>
        </w:r>
        <w:r>
          <w:fldChar w:fldCharType="separate"/>
        </w:r>
        <w:r>
          <w:t>24</w:t>
        </w:r>
        <w:r>
          <w:fldChar w:fldCharType="end"/>
        </w:r>
      </w:hyperlink>
    </w:p>
    <w:p>
      <w:pPr>
        <w:pStyle w:val="TOC2"/>
        <w:tabs>
          <w:tab w:val="right" w:leader="dot" w:pos="8306"/>
        </w:tabs>
      </w:pPr>
      <w:hyperlink w:anchor="_Toc19853" w:history="1">
        <w:r>
          <w:rPr>
            <w:rFonts w:ascii="仿宋" w:eastAsia="仿宋" w:hAnsi="仿宋" w:cs="仿宋" w:hint="eastAsia"/>
            <w:lang w:eastAsia="zh-CN"/>
          </w:rPr>
          <w:t>(四)、人力资源配置</w:t>
        </w:r>
        <w:r>
          <w:tab/>
        </w:r>
        <w:r>
          <w:fldChar w:fldCharType="begin"/>
        </w:r>
        <w:r>
          <w:instrText xml:space="preserve"> PAGEREF _Toc19853 \h </w:instrText>
        </w:r>
        <w:r>
          <w:fldChar w:fldCharType="separate"/>
        </w:r>
        <w:r>
          <w:t>26</w:t>
        </w:r>
        <w:r>
          <w:fldChar w:fldCharType="end"/>
        </w:r>
      </w:hyperlink>
    </w:p>
    <w:p>
      <w:pPr>
        <w:pStyle w:val="TOC1"/>
        <w:tabs>
          <w:tab w:val="right" w:leader="dot" w:pos="8306"/>
        </w:tabs>
      </w:pPr>
      <w:hyperlink w:anchor="_Toc26419" w:history="1">
        <w:r>
          <w:rPr>
            <w:rFonts w:ascii="仿宋" w:eastAsia="仿宋" w:hAnsi="仿宋" w:cs="仿宋" w:hint="eastAsia"/>
            <w:lang w:eastAsia="zh-CN"/>
          </w:rPr>
          <w:t>九、红外线汽车尾气分析仪项目财务管理</w:t>
        </w:r>
        <w:r>
          <w:tab/>
        </w:r>
        <w:r>
          <w:fldChar w:fldCharType="begin"/>
        </w:r>
        <w:r>
          <w:instrText xml:space="preserve"> PAGEREF _Toc26419 \h </w:instrText>
        </w:r>
        <w:r>
          <w:fldChar w:fldCharType="separate"/>
        </w:r>
        <w:r>
          <w:t>27</w:t>
        </w:r>
        <w:r>
          <w:fldChar w:fldCharType="end"/>
        </w:r>
      </w:hyperlink>
    </w:p>
    <w:p>
      <w:pPr>
        <w:pStyle w:val="TOC2"/>
        <w:tabs>
          <w:tab w:val="right" w:leader="dot" w:pos="8306"/>
        </w:tabs>
      </w:pPr>
      <w:hyperlink w:anchor="_Toc11570" w:history="1">
        <w:r>
          <w:rPr>
            <w:rFonts w:ascii="仿宋" w:eastAsia="仿宋" w:hAnsi="仿宋" w:cs="仿宋" w:hint="eastAsia"/>
            <w:lang w:eastAsia="zh-CN"/>
          </w:rPr>
          <w:t>(一)、资金需求大</w:t>
        </w:r>
        <w:r>
          <w:tab/>
        </w:r>
        <w:r>
          <w:fldChar w:fldCharType="begin"/>
        </w:r>
        <w:r>
          <w:instrText xml:space="preserve"> PAGEREF _Toc11570 \h </w:instrText>
        </w:r>
        <w:r>
          <w:fldChar w:fldCharType="separate"/>
        </w:r>
        <w:r>
          <w:t>27</w:t>
        </w:r>
        <w:r>
          <w:fldChar w:fldCharType="end"/>
        </w:r>
      </w:hyperlink>
    </w:p>
    <w:p>
      <w:pPr>
        <w:pStyle w:val="TOC2"/>
        <w:tabs>
          <w:tab w:val="right" w:leader="dot" w:pos="8306"/>
        </w:tabs>
      </w:pPr>
      <w:hyperlink w:anchor="_Toc32592" w:history="1">
        <w:r>
          <w:rPr>
            <w:rFonts w:ascii="仿宋" w:eastAsia="仿宋" w:hAnsi="仿宋" w:cs="仿宋" w:hint="eastAsia"/>
            <w:lang w:eastAsia="zh-CN"/>
          </w:rPr>
          <w:t>(二)、研发周期长</w:t>
        </w:r>
        <w:r>
          <w:tab/>
        </w:r>
        <w:r>
          <w:fldChar w:fldCharType="begin"/>
        </w:r>
        <w:r>
          <w:instrText xml:space="preserve"> PAGEREF _Toc32592 \h </w:instrText>
        </w:r>
        <w:r>
          <w:fldChar w:fldCharType="separate"/>
        </w:r>
        <w:r>
          <w:t>28</w:t>
        </w:r>
        <w:r>
          <w:fldChar w:fldCharType="end"/>
        </w:r>
      </w:hyperlink>
    </w:p>
    <w:p>
      <w:pPr>
        <w:pStyle w:val="TOC2"/>
        <w:tabs>
          <w:tab w:val="right" w:leader="dot" w:pos="8306"/>
        </w:tabs>
      </w:pPr>
      <w:hyperlink w:anchor="_Toc17884" w:history="1">
        <w:r>
          <w:rPr>
            <w:rFonts w:ascii="仿宋" w:eastAsia="仿宋" w:hAnsi="仿宋" w:cs="仿宋" w:hint="eastAsia"/>
            <w:lang w:eastAsia="zh-CN"/>
          </w:rPr>
          <w:t>(三)、市场风险大</w:t>
        </w:r>
        <w:r>
          <w:tab/>
        </w:r>
        <w:r>
          <w:fldChar w:fldCharType="begin"/>
        </w:r>
        <w:r>
          <w:instrText xml:space="preserve"> PAGEREF _Toc17884 \h </w:instrText>
        </w:r>
        <w:r>
          <w:fldChar w:fldCharType="separate"/>
        </w:r>
        <w:r>
          <w:t>29</w:t>
        </w:r>
        <w:r>
          <w:fldChar w:fldCharType="end"/>
        </w:r>
      </w:hyperlink>
    </w:p>
    <w:p>
      <w:pPr>
        <w:pStyle w:val="TOC2"/>
        <w:tabs>
          <w:tab w:val="right" w:leader="dot" w:pos="8306"/>
        </w:tabs>
      </w:pPr>
      <w:hyperlink w:anchor="_Toc32755" w:history="1">
        <w:r>
          <w:rPr>
            <w:rFonts w:ascii="仿宋" w:eastAsia="仿宋" w:hAnsi="仿宋" w:cs="仿宋" w:hint="eastAsia"/>
            <w:lang w:eastAsia="zh-CN"/>
          </w:rPr>
          <w:t>(四)、利润率高</w:t>
        </w:r>
        <w:r>
          <w:tab/>
        </w:r>
        <w:r>
          <w:fldChar w:fldCharType="begin"/>
        </w:r>
        <w:r>
          <w:instrText xml:space="preserve"> PAGEREF _Toc32755 \h </w:instrText>
        </w:r>
        <w:r>
          <w:fldChar w:fldCharType="separate"/>
        </w:r>
        <w:r>
          <w:t>32</w:t>
        </w:r>
        <w:r>
          <w:fldChar w:fldCharType="end"/>
        </w:r>
      </w:hyperlink>
    </w:p>
    <w:p>
      <w:pPr>
        <w:pStyle w:val="TOC1"/>
        <w:tabs>
          <w:tab w:val="right" w:leader="dot" w:pos="8306"/>
        </w:tabs>
      </w:pPr>
      <w:hyperlink w:anchor="_Toc6951" w:history="1">
        <w:r>
          <w:rPr>
            <w:rFonts w:ascii="仿宋" w:eastAsia="仿宋" w:hAnsi="仿宋" w:cs="仿宋" w:hint="eastAsia"/>
            <w:lang w:eastAsia="zh-CN"/>
          </w:rPr>
          <w:t>十、红外线汽车尾气分析仪项目经营效益</w:t>
        </w:r>
        <w:r>
          <w:tab/>
        </w:r>
        <w:r>
          <w:fldChar w:fldCharType="begin"/>
        </w:r>
        <w:r>
          <w:instrText xml:space="preserve"> PAGEREF _Toc6951 \h </w:instrText>
        </w:r>
        <w:r>
          <w:fldChar w:fldCharType="separate"/>
        </w:r>
        <w:r>
          <w:t>34</w:t>
        </w:r>
        <w:r>
          <w:fldChar w:fldCharType="end"/>
        </w:r>
      </w:hyperlink>
    </w:p>
    <w:p>
      <w:pPr>
        <w:pStyle w:val="TOC2"/>
        <w:tabs>
          <w:tab w:val="right" w:leader="dot" w:pos="8306"/>
        </w:tabs>
      </w:pPr>
      <w:hyperlink w:anchor="_Toc21776" w:history="1">
        <w:r>
          <w:rPr>
            <w:rFonts w:ascii="仿宋" w:eastAsia="仿宋" w:hAnsi="仿宋" w:cs="仿宋" w:hint="eastAsia"/>
            <w:lang w:eastAsia="zh-CN"/>
          </w:rPr>
          <w:t>(一)、经济评价财务测算</w:t>
        </w:r>
        <w:r>
          <w:tab/>
        </w:r>
        <w:r>
          <w:fldChar w:fldCharType="begin"/>
        </w:r>
        <w:r>
          <w:instrText xml:space="preserve"> PAGEREF _Toc21776 \h </w:instrText>
        </w:r>
        <w:r>
          <w:fldChar w:fldCharType="separate"/>
        </w:r>
        <w:r>
          <w:t>34</w:t>
        </w:r>
        <w:r>
          <w:fldChar w:fldCharType="end"/>
        </w:r>
      </w:hyperlink>
    </w:p>
    <w:p>
      <w:pPr>
        <w:pStyle w:val="TOC2"/>
        <w:tabs>
          <w:tab w:val="right" w:leader="dot" w:pos="8306"/>
        </w:tabs>
      </w:pPr>
      <w:hyperlink w:anchor="_Toc3319" w:history="1">
        <w:r>
          <w:rPr>
            <w:rFonts w:ascii="仿宋" w:eastAsia="仿宋" w:hAnsi="仿宋" w:cs="仿宋" w:hint="eastAsia"/>
            <w:lang w:eastAsia="zh-CN"/>
          </w:rPr>
          <w:t>(二)、红外线汽车尾气分析仪项目盈利能力分析</w:t>
        </w:r>
        <w:r>
          <w:tab/>
        </w:r>
        <w:r>
          <w:fldChar w:fldCharType="begin"/>
        </w:r>
        <w:r>
          <w:instrText xml:space="preserve"> PAGEREF _Toc3319 \h </w:instrText>
        </w:r>
        <w:r>
          <w:fldChar w:fldCharType="separate"/>
        </w:r>
        <w:r>
          <w:t>36</w:t>
        </w:r>
        <w:r>
          <w:fldChar w:fldCharType="end"/>
        </w:r>
      </w:hyperlink>
    </w:p>
    <w:p>
      <w:pPr>
        <w:pStyle w:val="TOC1"/>
        <w:tabs>
          <w:tab w:val="right" w:leader="dot" w:pos="8306"/>
        </w:tabs>
      </w:pPr>
      <w:hyperlink w:anchor="_Toc23498" w:history="1">
        <w:r>
          <w:rPr>
            <w:rFonts w:ascii="仿宋" w:eastAsia="仿宋" w:hAnsi="仿宋" w:cs="仿宋" w:hint="eastAsia"/>
            <w:lang w:eastAsia="zh-CN"/>
          </w:rPr>
          <w:t>十一、红外线汽车尾气分析仪项目风险管理</w:t>
        </w:r>
        <w:r>
          <w:tab/>
        </w:r>
        <w:r>
          <w:fldChar w:fldCharType="begin"/>
        </w:r>
        <w:r>
          <w:instrText xml:space="preserve"> PAGEREF _Toc23498 \h </w:instrText>
        </w:r>
        <w:r>
          <w:fldChar w:fldCharType="separate"/>
        </w:r>
        <w:r>
          <w:t>36</w:t>
        </w:r>
        <w:r>
          <w:fldChar w:fldCharType="end"/>
        </w:r>
      </w:hyperlink>
    </w:p>
    <w:p>
      <w:pPr>
        <w:pStyle w:val="TOC2"/>
        <w:tabs>
          <w:tab w:val="right" w:leader="dot" w:pos="8306"/>
        </w:tabs>
      </w:pPr>
      <w:hyperlink w:anchor="_Toc21870" w:history="1">
        <w:r>
          <w:rPr>
            <w:rFonts w:ascii="仿宋" w:eastAsia="仿宋" w:hAnsi="仿宋" w:cs="仿宋" w:hint="eastAsia"/>
            <w:lang w:eastAsia="zh-CN"/>
          </w:rPr>
          <w:t>(一)、风险识别与评估</w:t>
        </w:r>
        <w:r>
          <w:tab/>
        </w:r>
        <w:r>
          <w:fldChar w:fldCharType="begin"/>
        </w:r>
        <w:r>
          <w:instrText xml:space="preserve"> PAGEREF _Toc21870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29" w:history="1">
        <w:r>
          <w:rPr>
            <w:rFonts w:ascii="仿宋" w:eastAsia="仿宋" w:hAnsi="仿宋" w:cs="仿宋" w:hint="eastAsia"/>
            <w:lang w:eastAsia="zh-CN"/>
          </w:rPr>
          <w:t>(二)、风险应对策略</w:t>
        </w:r>
        <w:r>
          <w:tab/>
        </w:r>
        <w:r>
          <w:fldChar w:fldCharType="begin"/>
        </w:r>
        <w:r>
          <w:instrText xml:space="preserve"> PAGEREF _Toc6429 \h </w:instrText>
        </w:r>
        <w:r>
          <w:fldChar w:fldCharType="separate"/>
        </w:r>
        <w:r>
          <w:t>38</w:t>
        </w:r>
        <w:r>
          <w:fldChar w:fldCharType="end"/>
        </w:r>
      </w:hyperlink>
    </w:p>
    <w:p>
      <w:pPr>
        <w:pStyle w:val="TOC2"/>
        <w:tabs>
          <w:tab w:val="right" w:leader="dot" w:pos="8306"/>
        </w:tabs>
      </w:pPr>
      <w:hyperlink w:anchor="_Toc21357" w:history="1">
        <w:r>
          <w:rPr>
            <w:rFonts w:ascii="仿宋" w:eastAsia="仿宋" w:hAnsi="仿宋" w:cs="仿宋" w:hint="eastAsia"/>
            <w:lang w:eastAsia="zh-CN"/>
          </w:rPr>
          <w:t>(三)、风险监控与控制</w:t>
        </w:r>
        <w:r>
          <w:tab/>
        </w:r>
        <w:r>
          <w:fldChar w:fldCharType="begin"/>
        </w:r>
        <w:r>
          <w:instrText xml:space="preserve"> PAGEREF _Toc21357 \h </w:instrText>
        </w:r>
        <w:r>
          <w:fldChar w:fldCharType="separate"/>
        </w:r>
        <w:r>
          <w:t>39</w:t>
        </w:r>
        <w:r>
          <w:fldChar w:fldCharType="end"/>
        </w:r>
      </w:hyperlink>
    </w:p>
    <w:p>
      <w:pPr>
        <w:pStyle w:val="TOC1"/>
        <w:tabs>
          <w:tab w:val="right" w:leader="dot" w:pos="8306"/>
        </w:tabs>
      </w:pPr>
      <w:hyperlink w:anchor="_Toc3801" w:history="1">
        <w:r>
          <w:rPr>
            <w:rFonts w:ascii="仿宋" w:eastAsia="仿宋" w:hAnsi="仿宋" w:cs="仿宋" w:hint="eastAsia"/>
            <w:lang w:eastAsia="zh-CN"/>
          </w:rPr>
          <w:t>十二、红外线汽车尾气分析仪项目投资规划</w:t>
        </w:r>
        <w:r>
          <w:tab/>
        </w:r>
        <w:r>
          <w:fldChar w:fldCharType="begin"/>
        </w:r>
        <w:r>
          <w:instrText xml:space="preserve"> PAGEREF _Toc3801 \h </w:instrText>
        </w:r>
        <w:r>
          <w:fldChar w:fldCharType="separate"/>
        </w:r>
        <w:r>
          <w:t>41</w:t>
        </w:r>
        <w:r>
          <w:fldChar w:fldCharType="end"/>
        </w:r>
      </w:hyperlink>
    </w:p>
    <w:p>
      <w:pPr>
        <w:pStyle w:val="TOC2"/>
        <w:tabs>
          <w:tab w:val="right" w:leader="dot" w:pos="8306"/>
        </w:tabs>
      </w:pPr>
      <w:hyperlink w:anchor="_Toc28208" w:history="1">
        <w:r>
          <w:rPr>
            <w:rFonts w:ascii="仿宋" w:eastAsia="仿宋" w:hAnsi="仿宋" w:cs="仿宋" w:hint="eastAsia"/>
            <w:lang w:eastAsia="zh-CN"/>
          </w:rPr>
          <w:t>(一)、红外线汽车尾气分析仪项目总投资估算</w:t>
        </w:r>
        <w:r>
          <w:tab/>
        </w:r>
        <w:r>
          <w:fldChar w:fldCharType="begin"/>
        </w:r>
        <w:r>
          <w:instrText xml:space="preserve"> PAGEREF _Toc28208 \h </w:instrText>
        </w:r>
        <w:r>
          <w:fldChar w:fldCharType="separate"/>
        </w:r>
        <w:r>
          <w:t>41</w:t>
        </w:r>
        <w:r>
          <w:fldChar w:fldCharType="end"/>
        </w:r>
      </w:hyperlink>
    </w:p>
    <w:p>
      <w:pPr>
        <w:pStyle w:val="TOC2"/>
        <w:tabs>
          <w:tab w:val="right" w:leader="dot" w:pos="8306"/>
        </w:tabs>
      </w:pPr>
      <w:hyperlink w:anchor="_Toc26954" w:history="1">
        <w:r>
          <w:rPr>
            <w:rFonts w:ascii="仿宋" w:eastAsia="仿宋" w:hAnsi="仿宋" w:cs="仿宋" w:hint="eastAsia"/>
            <w:lang w:eastAsia="zh-CN"/>
          </w:rPr>
          <w:t>(二)、资金筹措</w:t>
        </w:r>
        <w:r>
          <w:tab/>
        </w:r>
        <w:r>
          <w:fldChar w:fldCharType="begin"/>
        </w:r>
        <w:r>
          <w:instrText xml:space="preserve"> PAGEREF _Toc26954 \h </w:instrText>
        </w:r>
        <w:r>
          <w:fldChar w:fldCharType="separate"/>
        </w:r>
        <w:r>
          <w:t>42</w:t>
        </w:r>
        <w:r>
          <w:fldChar w:fldCharType="end"/>
        </w:r>
      </w:hyperlink>
    </w:p>
    <w:p>
      <w:pPr>
        <w:pStyle w:val="TOC1"/>
        <w:tabs>
          <w:tab w:val="right" w:leader="dot" w:pos="8306"/>
        </w:tabs>
      </w:pPr>
      <w:hyperlink w:anchor="_Toc717" w:history="1">
        <w:r>
          <w:rPr>
            <w:rFonts w:ascii="仿宋" w:eastAsia="仿宋" w:hAnsi="仿宋" w:cs="仿宋" w:hint="eastAsia"/>
            <w:lang w:eastAsia="zh-CN"/>
          </w:rPr>
          <w:t>十三、供应链管理</w:t>
        </w:r>
        <w:r>
          <w:tab/>
        </w:r>
        <w:r>
          <w:fldChar w:fldCharType="begin"/>
        </w:r>
        <w:r>
          <w:instrText xml:space="preserve"> PAGEREF _Toc717 \h </w:instrText>
        </w:r>
        <w:r>
          <w:fldChar w:fldCharType="separate"/>
        </w:r>
        <w:r>
          <w:t>43</w:t>
        </w:r>
        <w:r>
          <w:fldChar w:fldCharType="end"/>
        </w:r>
      </w:hyperlink>
    </w:p>
    <w:p>
      <w:pPr>
        <w:pStyle w:val="TOC2"/>
        <w:tabs>
          <w:tab w:val="right" w:leader="dot" w:pos="8306"/>
        </w:tabs>
      </w:pPr>
      <w:hyperlink w:anchor="_Toc21314" w:history="1">
        <w:r>
          <w:rPr>
            <w:rFonts w:ascii="仿宋" w:eastAsia="仿宋" w:hAnsi="仿宋" w:cs="仿宋" w:hint="eastAsia"/>
            <w:lang w:eastAsia="zh-CN"/>
          </w:rPr>
          <w:t>(一)、供应链战略规划</w:t>
        </w:r>
        <w:r>
          <w:tab/>
        </w:r>
        <w:r>
          <w:fldChar w:fldCharType="begin"/>
        </w:r>
        <w:r>
          <w:instrText xml:space="preserve"> PAGEREF _Toc21314 \h </w:instrText>
        </w:r>
        <w:r>
          <w:fldChar w:fldCharType="separate"/>
        </w:r>
        <w:r>
          <w:t>43</w:t>
        </w:r>
        <w:r>
          <w:fldChar w:fldCharType="end"/>
        </w:r>
      </w:hyperlink>
    </w:p>
    <w:p>
      <w:pPr>
        <w:pStyle w:val="TOC2"/>
        <w:tabs>
          <w:tab w:val="right" w:leader="dot" w:pos="8306"/>
        </w:tabs>
      </w:pPr>
      <w:hyperlink w:anchor="_Toc4760" w:history="1">
        <w:r>
          <w:rPr>
            <w:rFonts w:ascii="仿宋" w:eastAsia="仿宋" w:hAnsi="仿宋" w:cs="仿宋" w:hint="eastAsia"/>
            <w:lang w:eastAsia="zh-CN"/>
          </w:rPr>
          <w:t>(二)、供应商选择与合作</w:t>
        </w:r>
        <w:r>
          <w:tab/>
        </w:r>
        <w:r>
          <w:fldChar w:fldCharType="begin"/>
        </w:r>
        <w:r>
          <w:instrText xml:space="preserve"> PAGEREF _Toc4760 \h </w:instrText>
        </w:r>
        <w:r>
          <w:fldChar w:fldCharType="separate"/>
        </w:r>
        <w:r>
          <w:t>44</w:t>
        </w:r>
        <w:r>
          <w:fldChar w:fldCharType="end"/>
        </w:r>
      </w:hyperlink>
    </w:p>
    <w:p>
      <w:pPr>
        <w:pStyle w:val="TOC2"/>
        <w:tabs>
          <w:tab w:val="right" w:leader="dot" w:pos="8306"/>
        </w:tabs>
      </w:pPr>
      <w:hyperlink w:anchor="_Toc27495" w:history="1">
        <w:r>
          <w:rPr>
            <w:rFonts w:ascii="仿宋" w:eastAsia="仿宋" w:hAnsi="仿宋" w:cs="仿宋" w:hint="eastAsia"/>
            <w:lang w:eastAsia="zh-CN"/>
          </w:rPr>
          <w:t>(三)、物流与库存管理</w:t>
        </w:r>
        <w:r>
          <w:tab/>
        </w:r>
        <w:r>
          <w:fldChar w:fldCharType="begin"/>
        </w:r>
        <w:r>
          <w:instrText xml:space="preserve"> PAGEREF _Toc27495 \h </w:instrText>
        </w:r>
        <w:r>
          <w:fldChar w:fldCharType="separate"/>
        </w:r>
        <w:r>
          <w:t>46</w:t>
        </w:r>
        <w:r>
          <w:fldChar w:fldCharType="end"/>
        </w:r>
      </w:hyperlink>
    </w:p>
    <w:p>
      <w:pPr>
        <w:pStyle w:val="TOC1"/>
        <w:tabs>
          <w:tab w:val="right" w:leader="dot" w:pos="8306"/>
        </w:tabs>
      </w:pPr>
      <w:hyperlink w:anchor="_Toc25019" w:history="1">
        <w:r>
          <w:rPr>
            <w:rFonts w:ascii="仿宋" w:eastAsia="仿宋" w:hAnsi="仿宋" w:cs="仿宋" w:hint="eastAsia"/>
            <w:lang w:eastAsia="zh-CN"/>
          </w:rPr>
          <w:t>十四、红外线汽车尾气分析仪项目治理与监督</w:t>
        </w:r>
        <w:r>
          <w:tab/>
        </w:r>
        <w:r>
          <w:fldChar w:fldCharType="begin"/>
        </w:r>
        <w:r>
          <w:instrText xml:space="preserve"> PAGEREF _Toc25019 \h </w:instrText>
        </w:r>
        <w:r>
          <w:fldChar w:fldCharType="separate"/>
        </w:r>
        <w:r>
          <w:t>47</w:t>
        </w:r>
        <w:r>
          <w:fldChar w:fldCharType="end"/>
        </w:r>
      </w:hyperlink>
    </w:p>
    <w:p>
      <w:pPr>
        <w:pStyle w:val="TOC2"/>
        <w:tabs>
          <w:tab w:val="right" w:leader="dot" w:pos="8306"/>
        </w:tabs>
      </w:pPr>
      <w:hyperlink w:anchor="_Toc27883" w:history="1">
        <w:r>
          <w:rPr>
            <w:rFonts w:ascii="仿宋" w:eastAsia="仿宋" w:hAnsi="仿宋" w:cs="仿宋" w:hint="eastAsia"/>
            <w:lang w:eastAsia="zh-CN"/>
          </w:rPr>
          <w:t>(一)、红外线汽车尾气分析仪项目治理结构</w:t>
        </w:r>
        <w:r>
          <w:tab/>
        </w:r>
        <w:r>
          <w:fldChar w:fldCharType="begin"/>
        </w:r>
        <w:r>
          <w:instrText xml:space="preserve"> PAGEREF _Toc27883 \h </w:instrText>
        </w:r>
        <w:r>
          <w:fldChar w:fldCharType="separate"/>
        </w:r>
        <w:r>
          <w:t>47</w:t>
        </w:r>
        <w:r>
          <w:fldChar w:fldCharType="end"/>
        </w:r>
      </w:hyperlink>
    </w:p>
    <w:p>
      <w:pPr>
        <w:pStyle w:val="TOC2"/>
        <w:tabs>
          <w:tab w:val="right" w:leader="dot" w:pos="8306"/>
        </w:tabs>
      </w:pPr>
      <w:hyperlink w:anchor="_Toc28550" w:history="1">
        <w:r>
          <w:rPr>
            <w:rFonts w:ascii="仿宋" w:eastAsia="仿宋" w:hAnsi="仿宋" w:cs="仿宋" w:hint="eastAsia"/>
            <w:lang w:eastAsia="zh-CN"/>
          </w:rPr>
          <w:t>(二)、监督与审计</w:t>
        </w:r>
        <w:r>
          <w:tab/>
        </w:r>
        <w:r>
          <w:fldChar w:fldCharType="begin"/>
        </w:r>
        <w:r>
          <w:instrText xml:space="preserve"> PAGEREF _Toc28550 \h </w:instrText>
        </w:r>
        <w:r>
          <w:fldChar w:fldCharType="separate"/>
        </w:r>
        <w:r>
          <w:t>49</w:t>
        </w:r>
        <w:r>
          <w:fldChar w:fldCharType="end"/>
        </w:r>
      </w:hyperlink>
    </w:p>
    <w:p>
      <w:pPr>
        <w:pStyle w:val="TOC1"/>
        <w:tabs>
          <w:tab w:val="right" w:leader="dot" w:pos="8306"/>
        </w:tabs>
      </w:pPr>
      <w:hyperlink w:anchor="_Toc28447" w:history="1">
        <w:r>
          <w:rPr>
            <w:rFonts w:ascii="仿宋" w:eastAsia="仿宋" w:hAnsi="仿宋" w:cs="仿宋" w:hint="eastAsia"/>
            <w:lang w:eastAsia="zh-CN"/>
          </w:rPr>
          <w:t>十五、风险识别与分类</w:t>
        </w:r>
        <w:r>
          <w:tab/>
        </w:r>
        <w:r>
          <w:fldChar w:fldCharType="begin"/>
        </w:r>
        <w:r>
          <w:instrText xml:space="preserve"> PAGEREF _Toc28447 \h </w:instrText>
        </w:r>
        <w:r>
          <w:fldChar w:fldCharType="separate"/>
        </w:r>
        <w:r>
          <w:t>50</w:t>
        </w:r>
        <w:r>
          <w:fldChar w:fldCharType="end"/>
        </w:r>
      </w:hyperlink>
    </w:p>
    <w:p>
      <w:pPr>
        <w:pStyle w:val="TOC2"/>
        <w:tabs>
          <w:tab w:val="right" w:leader="dot" w:pos="8306"/>
        </w:tabs>
      </w:pPr>
      <w:hyperlink w:anchor="_Toc15938" w:history="1">
        <w:r>
          <w:rPr>
            <w:rFonts w:ascii="仿宋" w:eastAsia="仿宋" w:hAnsi="仿宋" w:cs="仿宋" w:hint="eastAsia"/>
            <w:lang w:eastAsia="zh-CN"/>
          </w:rPr>
          <w:t>(一)、风险识别</w:t>
        </w:r>
        <w:r>
          <w:tab/>
        </w:r>
        <w:r>
          <w:fldChar w:fldCharType="begin"/>
        </w:r>
        <w:r>
          <w:instrText xml:space="preserve"> PAGEREF _Toc15938 \h </w:instrText>
        </w:r>
        <w:r>
          <w:fldChar w:fldCharType="separate"/>
        </w:r>
        <w:r>
          <w:t>50</w:t>
        </w:r>
        <w:r>
          <w:fldChar w:fldCharType="end"/>
        </w:r>
      </w:hyperlink>
    </w:p>
    <w:p>
      <w:pPr>
        <w:pStyle w:val="TOC2"/>
        <w:tabs>
          <w:tab w:val="right" w:leader="dot" w:pos="8306"/>
        </w:tabs>
      </w:pPr>
      <w:hyperlink w:anchor="_Toc31359" w:history="1">
        <w:r>
          <w:rPr>
            <w:rFonts w:ascii="仿宋" w:eastAsia="仿宋" w:hAnsi="仿宋" w:cs="仿宋" w:hint="eastAsia"/>
            <w:lang w:eastAsia="zh-CN"/>
          </w:rPr>
          <w:t>(二)、风险分类</w:t>
        </w:r>
        <w:r>
          <w:tab/>
        </w:r>
        <w:r>
          <w:fldChar w:fldCharType="begin"/>
        </w:r>
        <w:r>
          <w:instrText xml:space="preserve"> PAGEREF _Toc31359 \h </w:instrText>
        </w:r>
        <w:r>
          <w:fldChar w:fldCharType="separate"/>
        </w:r>
        <w:r>
          <w:t>52</w:t>
        </w:r>
        <w:r>
          <w:fldChar w:fldCharType="end"/>
        </w:r>
      </w:hyperlink>
    </w:p>
    <w:p>
      <w:pPr>
        <w:pStyle w:val="TOC1"/>
        <w:tabs>
          <w:tab w:val="right" w:leader="dot" w:pos="8306"/>
        </w:tabs>
      </w:pPr>
      <w:hyperlink w:anchor="_Toc20104" w:history="1">
        <w:r>
          <w:rPr>
            <w:rFonts w:ascii="仿宋" w:eastAsia="仿宋" w:hAnsi="仿宋" w:cs="仿宋" w:hint="eastAsia"/>
            <w:lang w:eastAsia="zh-CN"/>
          </w:rPr>
          <w:t>十六、红外线汽车尾气分析仪项目变更管理</w:t>
        </w:r>
        <w:r>
          <w:tab/>
        </w:r>
        <w:r>
          <w:fldChar w:fldCharType="begin"/>
        </w:r>
        <w:r>
          <w:instrText xml:space="preserve"> PAGEREF _Toc20104 \h </w:instrText>
        </w:r>
        <w:r>
          <w:fldChar w:fldCharType="separate"/>
        </w:r>
        <w:r>
          <w:t>54</w:t>
        </w:r>
        <w:r>
          <w:fldChar w:fldCharType="end"/>
        </w:r>
      </w:hyperlink>
    </w:p>
    <w:p>
      <w:pPr>
        <w:pStyle w:val="TOC2"/>
        <w:tabs>
          <w:tab w:val="right" w:leader="dot" w:pos="8306"/>
        </w:tabs>
      </w:pPr>
      <w:hyperlink w:anchor="_Toc26401" w:history="1">
        <w:r>
          <w:rPr>
            <w:rFonts w:ascii="仿宋" w:eastAsia="仿宋" w:hAnsi="仿宋" w:cs="仿宋" w:hint="eastAsia"/>
            <w:lang w:eastAsia="zh-CN"/>
          </w:rPr>
          <w:t>(一)、变更申请与评估</w:t>
        </w:r>
        <w:r>
          <w:tab/>
        </w:r>
        <w:r>
          <w:fldChar w:fldCharType="begin"/>
        </w:r>
        <w:r>
          <w:instrText xml:space="preserve"> PAGEREF _Toc26401 \h </w:instrText>
        </w:r>
        <w:r>
          <w:fldChar w:fldCharType="separate"/>
        </w:r>
        <w:r>
          <w:t>54</w:t>
        </w:r>
        <w:r>
          <w:fldChar w:fldCharType="end"/>
        </w:r>
      </w:hyperlink>
    </w:p>
    <w:p>
      <w:pPr>
        <w:pStyle w:val="TOC2"/>
        <w:tabs>
          <w:tab w:val="right" w:leader="dot" w:pos="8306"/>
        </w:tabs>
      </w:pPr>
      <w:hyperlink w:anchor="_Toc4716" w:history="1">
        <w:r>
          <w:rPr>
            <w:rFonts w:ascii="仿宋" w:eastAsia="仿宋" w:hAnsi="仿宋" w:cs="仿宋" w:hint="eastAsia"/>
            <w:lang w:eastAsia="zh-CN"/>
          </w:rPr>
          <w:t>(二)、变更实施与控制</w:t>
        </w:r>
        <w:r>
          <w:tab/>
        </w:r>
        <w:r>
          <w:fldChar w:fldCharType="begin"/>
        </w:r>
        <w:r>
          <w:instrText xml:space="preserve"> PAGEREF _Toc4716 \h </w:instrText>
        </w:r>
        <w:r>
          <w:fldChar w:fldCharType="separate"/>
        </w:r>
        <w:r>
          <w:t>54</w:t>
        </w:r>
        <w:r>
          <w:fldChar w:fldCharType="end"/>
        </w:r>
      </w:hyperlink>
    </w:p>
    <w:p>
      <w:pPr>
        <w:pStyle w:val="TOC1"/>
        <w:tabs>
          <w:tab w:val="right" w:leader="dot" w:pos="8306"/>
        </w:tabs>
      </w:pPr>
      <w:hyperlink w:anchor="_Toc22454" w:history="1">
        <w:r>
          <w:rPr>
            <w:rFonts w:ascii="仿宋" w:eastAsia="仿宋" w:hAnsi="仿宋" w:cs="仿宋" w:hint="eastAsia"/>
            <w:lang w:eastAsia="zh-CN"/>
          </w:rPr>
          <w:t>十七、红外线汽车尾气分析仪项目实施保障措施</w:t>
        </w:r>
        <w:r>
          <w:tab/>
        </w:r>
        <w:r>
          <w:fldChar w:fldCharType="begin"/>
        </w:r>
        <w:r>
          <w:instrText xml:space="preserve"> PAGEREF _Toc22454 \h </w:instrText>
        </w:r>
        <w:r>
          <w:fldChar w:fldCharType="separate"/>
        </w:r>
        <w:r>
          <w:t>55</w:t>
        </w:r>
        <w:r>
          <w:fldChar w:fldCharType="end"/>
        </w:r>
      </w:hyperlink>
    </w:p>
    <w:p>
      <w:pPr>
        <w:pStyle w:val="TOC2"/>
        <w:tabs>
          <w:tab w:val="right" w:leader="dot" w:pos="8306"/>
        </w:tabs>
      </w:pPr>
      <w:hyperlink w:anchor="_Toc32518" w:history="1">
        <w:r>
          <w:rPr>
            <w:rFonts w:ascii="仿宋" w:eastAsia="仿宋" w:hAnsi="仿宋" w:cs="仿宋" w:hint="eastAsia"/>
            <w:lang w:eastAsia="zh-CN"/>
          </w:rPr>
          <w:t>(一)、红外线汽车尾气分析仪项目实施保障机制</w:t>
        </w:r>
        <w:r>
          <w:tab/>
        </w:r>
        <w:r>
          <w:fldChar w:fldCharType="begin"/>
        </w:r>
        <w:r>
          <w:instrText xml:space="preserve"> PAGEREF _Toc32518 \h </w:instrText>
        </w:r>
        <w:r>
          <w:fldChar w:fldCharType="separate"/>
        </w:r>
        <w:r>
          <w:t>55</w:t>
        </w:r>
        <w:r>
          <w:fldChar w:fldCharType="end"/>
        </w:r>
      </w:hyperlink>
    </w:p>
    <w:p>
      <w:pPr>
        <w:pStyle w:val="TOC2"/>
        <w:tabs>
          <w:tab w:val="right" w:leader="dot" w:pos="8306"/>
        </w:tabs>
      </w:pPr>
      <w:hyperlink w:anchor="_Toc32126" w:history="1">
        <w:r>
          <w:rPr>
            <w:rFonts w:ascii="仿宋" w:eastAsia="仿宋" w:hAnsi="仿宋" w:cs="仿宋" w:hint="eastAsia"/>
            <w:lang w:eastAsia="zh-CN"/>
          </w:rPr>
          <w:t>(二)、红外线汽车尾气分析仪项目法律合规要求</w:t>
        </w:r>
        <w:r>
          <w:tab/>
        </w:r>
        <w:r>
          <w:fldChar w:fldCharType="begin"/>
        </w:r>
        <w:r>
          <w:instrText xml:space="preserve"> PAGEREF _Toc32126 \h </w:instrText>
        </w:r>
        <w:r>
          <w:fldChar w:fldCharType="separate"/>
        </w:r>
        <w:r>
          <w:t>59</w:t>
        </w:r>
        <w:r>
          <w:fldChar w:fldCharType="end"/>
        </w:r>
      </w:hyperlink>
    </w:p>
    <w:p>
      <w:pPr>
        <w:pStyle w:val="TOC2"/>
        <w:tabs>
          <w:tab w:val="right" w:leader="dot" w:pos="8306"/>
        </w:tabs>
      </w:pPr>
      <w:hyperlink w:anchor="_Toc22288" w:history="1">
        <w:r>
          <w:rPr>
            <w:rFonts w:ascii="仿宋" w:eastAsia="仿宋" w:hAnsi="仿宋" w:cs="仿宋" w:hint="eastAsia"/>
            <w:lang w:eastAsia="zh-CN"/>
          </w:rPr>
          <w:t>(三)、红外线汽车尾气分析仪项目合同管理与法律事务</w:t>
        </w:r>
        <w:r>
          <w:tab/>
        </w:r>
        <w:r>
          <w:fldChar w:fldCharType="begin"/>
        </w:r>
        <w:r>
          <w:instrText xml:space="preserve"> PAGEREF _Toc22288 \h </w:instrText>
        </w:r>
        <w:r>
          <w:fldChar w:fldCharType="separate"/>
        </w:r>
        <w:r>
          <w:t>64</w:t>
        </w:r>
        <w:r>
          <w:fldChar w:fldCharType="end"/>
        </w:r>
      </w:hyperlink>
    </w:p>
    <w:p>
      <w:pPr>
        <w:pStyle w:val="TOC2"/>
        <w:tabs>
          <w:tab w:val="right" w:leader="dot" w:pos="8306"/>
        </w:tabs>
      </w:pPr>
      <w:hyperlink w:anchor="_Toc29911" w:history="1">
        <w:r>
          <w:rPr>
            <w:rFonts w:ascii="仿宋" w:eastAsia="仿宋" w:hAnsi="仿宋" w:cs="仿宋" w:hint="eastAsia"/>
            <w:lang w:eastAsia="zh-CN"/>
          </w:rPr>
          <w:t>(四)、红外线汽车尾气分析仪项目知识产权保护策略</w:t>
        </w:r>
        <w:r>
          <w:tab/>
        </w:r>
        <w:r>
          <w:fldChar w:fldCharType="begin"/>
        </w:r>
        <w:r>
          <w:instrText xml:space="preserve"> PAGEREF _Toc29911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58"/>
      <w:r>
        <w:rPr>
          <w:rFonts w:ascii="仿宋" w:eastAsia="仿宋" w:hAnsi="仿宋" w:cs="仿宋" w:hint="eastAsia"/>
          <w:sz w:val="28"/>
          <w:lang w:eastAsia="zh-CN"/>
        </w:rPr>
        <w:t>一、红外线汽车尾气分析仪项目文档管理</w:t>
      </w:r>
      <w:bookmarkEnd w:id="2"/>
    </w:p>
    <w:p>
      <w:pPr>
        <w:pStyle w:val="Heading2"/>
        <w:rPr>
          <w:rFonts w:ascii="仿宋" w:eastAsia="仿宋" w:hAnsi="仿宋" w:cs="仿宋" w:hint="eastAsia"/>
          <w:lang w:eastAsia="zh-CN"/>
        </w:rPr>
      </w:pPr>
      <w:bookmarkStart w:id="3" w:name="_Toc60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红外线汽车尾气分析仪项目高度重视文档的质量和准确性，以支持红外线汽车尾气分析仪项目的各项活动和决策。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文档的编制始于红外线汽车尾气分析仪项目计划的初期，我们制定了详细的文档编制计划，明确了每个文档的内容、格式和编写责任人。在红外线汽车尾气分析仪项目启动阶段，我们首先编制了红外线汽车尾气分析仪项目章程，明确定义了红外线汽车尾气分析仪项目的目标、范围、风险等关键要素。随后，红外线汽车尾气分析仪项目团队根据计划陆续编制了需求文档、设计文档、测试文档等各类文档，确保红外线汽车尾气分析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线汽车尾气分析仪项目管理中的重要环节，旨在确保红外线汽车尾气分析仪项目文档符合质量标准和红外线汽车尾气分析仪项目需求。在红外线汽车尾气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线汽车尾气分析仪项目相关利益方和专业领域的专家对文档进行独立审查。这有助于获取更全面、客观的反馈，确保红外线汽车尾气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在文档编制与审查方面建立了严格的管理机制，通过规范的流程和多维度的审查，确保红外线汽车尾气分析仪项目文档的质量、准确性和可靠性，为红外线汽车尾气分析仪项目的顺利推进提供了有力支持。</w:t>
      </w:r>
    </w:p>
    <w:p>
      <w:pPr>
        <w:pStyle w:val="Heading2"/>
        <w:ind w:firstLine="560" w:firstLineChars="200"/>
        <w:rPr>
          <w:rFonts w:ascii="仿宋" w:eastAsia="仿宋" w:hAnsi="仿宋" w:cs="仿宋" w:hint="eastAsia"/>
          <w:sz w:val="28"/>
          <w:lang w:eastAsia="zh-CN"/>
        </w:rPr>
      </w:pPr>
      <w:bookmarkStart w:id="4" w:name="_Toc224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在红外线汽车尾气分析仪项目中，我们致力于优化文档发布与分发过程，以确保信息的高效传递和团队间协作的顺畅进行。以下是我们采取的关键优化策略：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我们通过多渠道发布文档，包括电子邮件、红外线汽车尾气分析仪项目管理平台、内部网站等，以满足不同团队成员的偏好和需求。多渠道发布确保了信息的全面覆盖。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我们采用了精细的权限控制，确保只有授权人员可以访问敏感信息。这种安全措施保护了红外线汽车尾气分析仪项目文档的机密性，防止了未经授权的信息泄露。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红外线汽车尾气分析仪项目生命周期中一个至关重要的环节，直接关系到红外线汽车尾气分析仪项目信息的长期保存和历史记录的完整性。在红外线汽车尾气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552"/>
      <w:r>
        <w:rPr>
          <w:rFonts w:ascii="仿宋" w:eastAsia="仿宋" w:hAnsi="仿宋" w:cs="仿宋" w:hint="eastAsia"/>
          <w:sz w:val="28"/>
          <w:lang w:eastAsia="zh-CN"/>
        </w:rPr>
        <w:t>二、红外线汽车尾气分析仪项目建设单位说明</w:t>
      </w:r>
      <w:bookmarkEnd w:id="6"/>
    </w:p>
    <w:p>
      <w:pPr>
        <w:pStyle w:val="Heading2"/>
        <w:rPr>
          <w:rFonts w:ascii="仿宋" w:eastAsia="仿宋" w:hAnsi="仿宋" w:cs="仿宋" w:hint="eastAsia"/>
          <w:lang w:eastAsia="zh-CN"/>
        </w:rPr>
      </w:pPr>
      <w:bookmarkStart w:id="7" w:name="_Toc1278"/>
      <w:r>
        <w:rPr>
          <w:rFonts w:ascii="仿宋" w:eastAsia="仿宋" w:hAnsi="仿宋" w:cs="仿宋" w:hint="eastAsia"/>
          <w:lang w:eastAsia="zh-CN"/>
        </w:rPr>
        <w:t>(一)、红外线汽车尾气分析仪项目承办单位基本情况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7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红外线汽车尾气分析仪项目承办单位的XXXX，我们着眼于实现可持续的经济效益。通过技术创新和解决方案的提供，公司预计在红外线汽车尾气分析仪项目执行期间将获得可观的收入增长。这一收入来源主要包括红外线汽车尾气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同时，我们注重成本控制和效率提升，以确保红外线汽车尾气分析仪项目的可持续盈利。透过精细的管理和资源优化，公司期望实现红外线汽车尾气分析仪项目利润最大化。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外线汽车尾气分析仪项目实施进行全面的投资评估，包括红外线汽车尾气分析仪项目启动阶段的资金投入和后续运营成本。通过对红外线汽车尾气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外线汽车尾气分析仪项目实施过程中具备足够的资金流动性，公司将进行详尽的现金流分析。这包括资金需求的合理预测、红外线汽车尾气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838"/>
      <w:r>
        <w:rPr>
          <w:rFonts w:ascii="仿宋" w:eastAsia="仿宋" w:hAnsi="仿宋" w:cs="仿宋" w:hint="eastAsia"/>
          <w:sz w:val="28"/>
          <w:lang w:eastAsia="zh-CN"/>
        </w:rPr>
        <w:t>三、红外线汽车尾气分析仪项目建设背景及必要性分析</w:t>
      </w:r>
      <w:bookmarkEnd w:id="9"/>
    </w:p>
    <w:p>
      <w:pPr>
        <w:pStyle w:val="Heading2"/>
        <w:rPr>
          <w:rFonts w:ascii="仿宋" w:eastAsia="仿宋" w:hAnsi="仿宋" w:cs="仿宋" w:hint="eastAsia"/>
          <w:lang w:eastAsia="zh-CN"/>
        </w:rPr>
      </w:pPr>
      <w:bookmarkStart w:id="10" w:name="_Toc26627"/>
      <w:r>
        <w:rPr>
          <w:rFonts w:ascii="仿宋" w:eastAsia="仿宋" w:hAnsi="仿宋" w:cs="仿宋" w:hint="eastAsia"/>
          <w:lang w:eastAsia="zh-CN"/>
        </w:rPr>
        <w:t>(一)、红外线汽车尾气分析仪项目背景分析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线汽车尾气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线汽车尾气分析仪项目在这个潮流中的定位。同时，我们将关注行业内涌现的新兴机遇，以便红外线汽车尾气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线汽车尾气分析仪项目提供了强大的发展动力。我们将聚焦于行业内最新的技术发展趋势，包括但不限于人工智能、大数据分析、物联网等领域。通过深度的技术研究，我们将确保红外线汽车尾气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线汽车尾气分析仪项目发展的源泉。我们将投入更多的精力对市场需求进行深入剖析，超越表面的需求，深入挖掘潜在的市场痛点和机遇。通过对市场需求的细致了解，红外线汽车尾气分析仪项目将更有针对性地设计解决方案，满足市场的多样化需求，从而更好地促进红外线汽车尾气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线汽车尾气分析仪项目战略至关重要。我们将对竞争态势进行更为深入的分析，包括但不限于市场份额、产品特点、客户满意度等多个维度。通过深度的竞争分析，红外线汽车尾气分析仪项目将能够更准确地把握市场脉搏，制定具有竞争力的红外线汽车尾气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线汽车尾气分析仪项目的发展具有直接的影响。我们将进行更为全面的法规和政策分析，了解行业发展中的潜在法律风险和合规挑战。通过充分了解和遵守相关法规，红外线汽车尾气分析仪项目将确保在法律框架内合法合规运营，为红外线汽车尾气分析仪项目的稳健发展提供有力支持。</w:t>
      </w:r>
    </w:p>
    <w:p>
      <w:pPr>
        <w:pStyle w:val="Heading2"/>
        <w:ind w:firstLine="560" w:firstLineChars="200"/>
        <w:rPr>
          <w:rFonts w:ascii="仿宋" w:eastAsia="仿宋" w:hAnsi="仿宋" w:cs="仿宋" w:hint="eastAsia"/>
          <w:sz w:val="28"/>
          <w:lang w:eastAsia="zh-CN"/>
        </w:rPr>
      </w:pPr>
      <w:bookmarkStart w:id="11" w:name="_Toc6930"/>
      <w:r>
        <w:rPr>
          <w:rFonts w:ascii="仿宋" w:eastAsia="仿宋" w:hAnsi="仿宋" w:cs="仿宋" w:hint="eastAsia"/>
          <w:sz w:val="28"/>
          <w:lang w:eastAsia="zh-CN"/>
        </w:rPr>
        <w:t>(二)、红外线汽车尾气分析仪项目建设必要性分析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建设的迫切性源于对行业发展趋势的深刻洞察。我们正处于一个行业变革的时代，科技创新、数字化转型成为企业发展的关键动力。红外线汽车尾气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建设不仅仅是为了跟上潮流，更是为了通过技术创新推动企业的持续发展。通过引入先进的技术和解决方案，红外线汽车尾气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线汽车尾气分析仪项目的建设成为必然选择，通过提高产品质量、拓展服务领域，从而在竞争中获得更多的机会。红外线汽车尾气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线汽车尾气分析仪项目建设的必要性体现在对客户需求更精准的满足。通过红外线汽车尾气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红外线汽车尾气分析仪项目建设的背后是对企业持续创新的追求。只有通过不断创新，企业才能在竞争中立于不败之地。红外线汽车尾气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755"/>
      <w:r>
        <w:rPr>
          <w:rFonts w:ascii="仿宋" w:eastAsia="仿宋" w:hAnsi="仿宋" w:cs="仿宋" w:hint="eastAsia"/>
          <w:sz w:val="28"/>
          <w:lang w:eastAsia="zh-CN"/>
        </w:rPr>
        <w:t>四、红外线汽车尾气分析仪项目土建工程</w:t>
      </w:r>
      <w:bookmarkEnd w:id="12"/>
    </w:p>
    <w:p>
      <w:pPr>
        <w:pStyle w:val="Heading2"/>
        <w:rPr>
          <w:rFonts w:ascii="仿宋" w:eastAsia="仿宋" w:hAnsi="仿宋" w:cs="仿宋" w:hint="eastAsia"/>
          <w:lang w:eastAsia="zh-CN"/>
        </w:rPr>
      </w:pPr>
      <w:bookmarkStart w:id="13" w:name="_Toc2947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在红外线汽车尾气分析仪项目的建筑工程设计中，我们将秉承一系列重要的设计原则，以确保红外线汽车尾气分析仪项目建筑在功能、美观、可持续性等方面达到最佳效果。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首要原则是确保建筑的功能性得到最大化的发挥。我们将充分理解红外线汽车尾气分析仪项目的实际需求，合理布局各个功能区域，保证建筑在满足业务需求的同时，提供高效的工作环境。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在建筑设计中，我们将综合考虑建设和运营成本。通过精细的经济效益分析，确保设计方案在高效利用资源的同时，对红外线汽车尾气分析仪项目的长期盈利能力有积极的贡献。</w:t>
      </w:r>
    </w:p>
    <w:p>
      <w:pPr>
        <w:pStyle w:val="Heading2"/>
        <w:ind w:firstLine="560" w:firstLineChars="200"/>
        <w:rPr>
          <w:rFonts w:ascii="仿宋" w:eastAsia="仿宋" w:hAnsi="仿宋" w:cs="仿宋" w:hint="eastAsia"/>
          <w:sz w:val="28"/>
          <w:lang w:eastAsia="zh-CN"/>
        </w:rPr>
      </w:pPr>
      <w:bookmarkStart w:id="14" w:name="_Toc243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汽车尾气分析仪项目的土建工程设计中，我们将精准设定设计年限，结合红外线汽车尾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线汽车尾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3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汽车尾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线汽车尾气分析仪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线汽车尾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34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本期工程红外线汽车尾气分析仪项目预计总建筑面积XXX平方米，其中：计容建筑面积XXX平方米，计划建筑工程投资XX万元，占红外线汽车尾气分析仪项目总投资的XX%。</w:t>
      </w:r>
    </w:p>
    <w:p>
      <w:pPr>
        <w:pStyle w:val="Heading1"/>
        <w:ind w:firstLine="560" w:firstLineChars="200"/>
        <w:rPr>
          <w:rFonts w:ascii="仿宋" w:eastAsia="仿宋" w:hAnsi="仿宋" w:cs="仿宋" w:hint="eastAsia"/>
          <w:sz w:val="28"/>
          <w:lang w:eastAsia="zh-CN"/>
        </w:rPr>
      </w:pPr>
      <w:bookmarkStart w:id="17" w:name="_Toc110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67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的技术管理特点体现在其创新导向。通过引入最先进的技术趋势和解决方案，红外线汽车尾气分析仪项目致力于提升科技含量、提高质量和效率水平。这意味着我们将采用最新的工具和方法，确保红外线汽车尾气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线汽车尾气分析仪项目技术管理的显著特征。通过整合不同领域的技术资源，我们实现了跨学科的协同工作。这有助于优化技术架构，提高整体效能。此外，整合性策略还促进了不同技术团队之间的紧密沟通和高效合作，确保红外线汽车尾气分析仪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线汽车尾气分析仪项目所采用的技术。通过不断优化技术方案，红外线汽车尾气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外线汽车尾气分析仪项目团队将在红外线汽车尾气分析仪项目初期识别可能的技术风险，并采取相应的预防和应对措施。通过建立健全的风险评估机制，红外线汽车尾气分析仪项目能够在实施过程中及时发现并解决潜在的技术问题，保障红外线汽车尾气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线汽车尾气分析仪项目中，技术将成为红外线汽车尾气分析仪项目成功的有力支持。这一深度剖析揭示了技术管理在红外线汽车尾气分析仪项目实施中的关键作用，为红外线汽车尾气分析仪项目的技术基础奠定了坚实的基础。</w:t>
      </w:r>
    </w:p>
    <w:p>
      <w:pPr>
        <w:pStyle w:val="Heading2"/>
        <w:ind w:firstLine="560" w:firstLineChars="200"/>
        <w:rPr>
          <w:rFonts w:ascii="仿宋" w:eastAsia="仿宋" w:hAnsi="仿宋" w:cs="仿宋" w:hint="eastAsia"/>
          <w:sz w:val="28"/>
          <w:lang w:eastAsia="zh-CN"/>
        </w:rPr>
      </w:pPr>
      <w:bookmarkStart w:id="19" w:name="_Toc22571"/>
      <w:r>
        <w:rPr>
          <w:rFonts w:ascii="仿宋" w:eastAsia="仿宋" w:hAnsi="仿宋" w:cs="仿宋" w:hint="eastAsia"/>
          <w:sz w:val="28"/>
          <w:lang w:eastAsia="zh-CN"/>
        </w:rPr>
        <w:t>(二)、红外线汽车尾气分析仪项目工艺技术设计方案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线汽车尾气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https://d.book118.com/398134042046006047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62F69"/>
    <w:rsid w:val="7A662F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404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2024-03-03T02:07:00Z</dcterms:created>
  <dcterms:modified xsi:type="dcterms:W3CDTF">2024-03-03T02:07:54Z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D778D9AD274749D9B12E0D384ED383B3_11</vt:lpwstr>
  </property>
  <property fmtid="{D5CDD505-2E9C-101B-9397-08002B2CF9AE}" pid="3" name="KSOProductBuildVer">
    <vt:lpwstr>2052-12.1.0.16388</vt:lpwstr>
  </property>
</Properties>
</file>