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轴承离合器用油项目规划设计纲要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20" w:history="1">
        <w:r>
          <w:rPr>
            <w:rFonts w:ascii="仿宋" w:eastAsia="仿宋" w:hAnsi="仿宋" w:cs="仿宋" w:hint="eastAsia"/>
            <w:lang w:eastAsia="zh-CN"/>
          </w:rPr>
          <w:t>概论</w:t>
        </w:r>
        <w:r>
          <w:tab/>
        </w:r>
        <w:r>
          <w:fldChar w:fldCharType="begin"/>
        </w:r>
        <w:r>
          <w:instrText xml:space="preserve"> PAGEREF _Toc25620 \h </w:instrText>
        </w:r>
        <w:r>
          <w:fldChar w:fldCharType="separate"/>
        </w:r>
        <w:r>
          <w:t>3</w:t>
        </w:r>
        <w:r>
          <w:fldChar w:fldCharType="end"/>
        </w:r>
      </w:hyperlink>
    </w:p>
    <w:p>
      <w:pPr>
        <w:pStyle w:val="TOC1"/>
        <w:tabs>
          <w:tab w:val="right" w:leader="dot" w:pos="8306"/>
        </w:tabs>
      </w:pPr>
      <w:hyperlink w:anchor="_Toc19000" w:history="1">
        <w:r>
          <w:rPr>
            <w:rFonts w:ascii="仿宋" w:eastAsia="仿宋" w:hAnsi="仿宋" w:cs="仿宋" w:hint="eastAsia"/>
            <w:lang w:eastAsia="zh-CN"/>
          </w:rPr>
          <w:t>一、轴承离合器用油项目概论</w:t>
        </w:r>
        <w:r>
          <w:tab/>
        </w:r>
        <w:r>
          <w:fldChar w:fldCharType="begin"/>
        </w:r>
        <w:r>
          <w:instrText xml:space="preserve"> PAGEREF _Toc19000 \h </w:instrText>
        </w:r>
        <w:r>
          <w:fldChar w:fldCharType="separate"/>
        </w:r>
        <w:r>
          <w:t>3</w:t>
        </w:r>
        <w:r>
          <w:fldChar w:fldCharType="end"/>
        </w:r>
      </w:hyperlink>
    </w:p>
    <w:p>
      <w:pPr>
        <w:pStyle w:val="TOC2"/>
        <w:tabs>
          <w:tab w:val="right" w:leader="dot" w:pos="8306"/>
        </w:tabs>
      </w:pPr>
      <w:hyperlink w:anchor="_Toc1422" w:history="1">
        <w:r>
          <w:rPr>
            <w:rFonts w:ascii="仿宋" w:eastAsia="仿宋" w:hAnsi="仿宋" w:cs="仿宋" w:hint="eastAsia"/>
            <w:lang w:eastAsia="zh-CN"/>
          </w:rPr>
          <w:t>(一)、轴承离合器用油项目概况</w:t>
        </w:r>
        <w:r>
          <w:tab/>
        </w:r>
        <w:r>
          <w:fldChar w:fldCharType="begin"/>
        </w:r>
        <w:r>
          <w:instrText xml:space="preserve"> PAGEREF _Toc1422 \h </w:instrText>
        </w:r>
        <w:r>
          <w:fldChar w:fldCharType="separate"/>
        </w:r>
        <w:r>
          <w:t>3</w:t>
        </w:r>
        <w:r>
          <w:fldChar w:fldCharType="end"/>
        </w:r>
      </w:hyperlink>
    </w:p>
    <w:p>
      <w:pPr>
        <w:pStyle w:val="TOC2"/>
        <w:tabs>
          <w:tab w:val="right" w:leader="dot" w:pos="8306"/>
        </w:tabs>
      </w:pPr>
      <w:hyperlink w:anchor="_Toc4664" w:history="1">
        <w:r>
          <w:rPr>
            <w:rFonts w:ascii="仿宋" w:eastAsia="仿宋" w:hAnsi="仿宋" w:cs="仿宋" w:hint="eastAsia"/>
            <w:lang w:eastAsia="zh-CN"/>
          </w:rPr>
          <w:t>(二)、轴承离合器用油项目目标</w:t>
        </w:r>
        <w:r>
          <w:tab/>
        </w:r>
        <w:r>
          <w:fldChar w:fldCharType="begin"/>
        </w:r>
        <w:r>
          <w:instrText xml:space="preserve"> PAGEREF _Toc4664 \h </w:instrText>
        </w:r>
        <w:r>
          <w:fldChar w:fldCharType="separate"/>
        </w:r>
        <w:r>
          <w:t>5</w:t>
        </w:r>
        <w:r>
          <w:fldChar w:fldCharType="end"/>
        </w:r>
      </w:hyperlink>
    </w:p>
    <w:p>
      <w:pPr>
        <w:pStyle w:val="TOC2"/>
        <w:tabs>
          <w:tab w:val="right" w:leader="dot" w:pos="8306"/>
        </w:tabs>
      </w:pPr>
      <w:hyperlink w:anchor="_Toc22631" w:history="1">
        <w:r>
          <w:rPr>
            <w:rFonts w:ascii="仿宋" w:eastAsia="仿宋" w:hAnsi="仿宋" w:cs="仿宋" w:hint="eastAsia"/>
            <w:lang w:eastAsia="zh-CN"/>
          </w:rPr>
          <w:t>(三)、轴承离合器用油项目提出的理由</w:t>
        </w:r>
        <w:r>
          <w:tab/>
        </w:r>
        <w:r>
          <w:fldChar w:fldCharType="begin"/>
        </w:r>
        <w:r>
          <w:instrText xml:space="preserve"> PAGEREF _Toc22631 \h </w:instrText>
        </w:r>
        <w:r>
          <w:fldChar w:fldCharType="separate"/>
        </w:r>
        <w:r>
          <w:t>6</w:t>
        </w:r>
        <w:r>
          <w:fldChar w:fldCharType="end"/>
        </w:r>
      </w:hyperlink>
    </w:p>
    <w:p>
      <w:pPr>
        <w:pStyle w:val="TOC2"/>
        <w:tabs>
          <w:tab w:val="right" w:leader="dot" w:pos="8306"/>
        </w:tabs>
      </w:pPr>
      <w:hyperlink w:anchor="_Toc2249" w:history="1">
        <w:r>
          <w:rPr>
            <w:rFonts w:ascii="仿宋" w:eastAsia="仿宋" w:hAnsi="仿宋" w:cs="仿宋" w:hint="eastAsia"/>
            <w:lang w:eastAsia="zh-CN"/>
          </w:rPr>
          <w:t>(四)、轴承离合器用油项目意义</w:t>
        </w:r>
        <w:r>
          <w:tab/>
        </w:r>
        <w:r>
          <w:fldChar w:fldCharType="begin"/>
        </w:r>
        <w:r>
          <w:instrText xml:space="preserve"> PAGEREF _Toc2249 \h </w:instrText>
        </w:r>
        <w:r>
          <w:fldChar w:fldCharType="separate"/>
        </w:r>
        <w:r>
          <w:t>8</w:t>
        </w:r>
        <w:r>
          <w:fldChar w:fldCharType="end"/>
        </w:r>
      </w:hyperlink>
    </w:p>
    <w:p>
      <w:pPr>
        <w:pStyle w:val="TOC2"/>
        <w:tabs>
          <w:tab w:val="right" w:leader="dot" w:pos="8306"/>
        </w:tabs>
      </w:pPr>
      <w:hyperlink w:anchor="_Toc22661" w:history="1">
        <w:r>
          <w:rPr>
            <w:rFonts w:ascii="仿宋" w:eastAsia="仿宋" w:hAnsi="仿宋" w:cs="仿宋" w:hint="eastAsia"/>
            <w:lang w:eastAsia="zh-CN"/>
          </w:rPr>
          <w:t>(五)、轴承离合器用油项目背景</w:t>
        </w:r>
        <w:r>
          <w:tab/>
        </w:r>
        <w:r>
          <w:fldChar w:fldCharType="begin"/>
        </w:r>
        <w:r>
          <w:instrText xml:space="preserve"> PAGEREF _Toc22661 \h </w:instrText>
        </w:r>
        <w:r>
          <w:fldChar w:fldCharType="separate"/>
        </w:r>
        <w:r>
          <w:t>9</w:t>
        </w:r>
        <w:r>
          <w:fldChar w:fldCharType="end"/>
        </w:r>
      </w:hyperlink>
    </w:p>
    <w:p>
      <w:pPr>
        <w:pStyle w:val="TOC1"/>
        <w:tabs>
          <w:tab w:val="right" w:leader="dot" w:pos="8306"/>
        </w:tabs>
      </w:pPr>
      <w:hyperlink w:anchor="_Toc18837" w:history="1">
        <w:r>
          <w:rPr>
            <w:rFonts w:ascii="仿宋" w:eastAsia="仿宋" w:hAnsi="仿宋" w:cs="仿宋" w:hint="eastAsia"/>
            <w:lang w:eastAsia="zh-CN"/>
          </w:rPr>
          <w:t>二、轴承离合器用油项目绩效评估</w:t>
        </w:r>
        <w:r>
          <w:tab/>
        </w:r>
        <w:r>
          <w:fldChar w:fldCharType="begin"/>
        </w:r>
        <w:r>
          <w:instrText xml:space="preserve"> PAGEREF _Toc18837 \h </w:instrText>
        </w:r>
        <w:r>
          <w:fldChar w:fldCharType="separate"/>
        </w:r>
        <w:r>
          <w:t>10</w:t>
        </w:r>
        <w:r>
          <w:fldChar w:fldCharType="end"/>
        </w:r>
      </w:hyperlink>
    </w:p>
    <w:p>
      <w:pPr>
        <w:pStyle w:val="TOC2"/>
        <w:tabs>
          <w:tab w:val="right" w:leader="dot" w:pos="8306"/>
        </w:tabs>
      </w:pPr>
      <w:hyperlink w:anchor="_Toc3275" w:history="1">
        <w:r>
          <w:rPr>
            <w:rFonts w:ascii="仿宋" w:eastAsia="仿宋" w:hAnsi="仿宋" w:cs="仿宋" w:hint="eastAsia"/>
            <w:lang w:eastAsia="zh-CN"/>
          </w:rPr>
          <w:t>(一)、绩效评估指标</w:t>
        </w:r>
        <w:r>
          <w:tab/>
        </w:r>
        <w:r>
          <w:fldChar w:fldCharType="begin"/>
        </w:r>
        <w:r>
          <w:instrText xml:space="preserve"> PAGEREF _Toc3275 \h </w:instrText>
        </w:r>
        <w:r>
          <w:fldChar w:fldCharType="separate"/>
        </w:r>
        <w:r>
          <w:t>10</w:t>
        </w:r>
        <w:r>
          <w:fldChar w:fldCharType="end"/>
        </w:r>
      </w:hyperlink>
    </w:p>
    <w:p>
      <w:pPr>
        <w:pStyle w:val="TOC2"/>
        <w:tabs>
          <w:tab w:val="right" w:leader="dot" w:pos="8306"/>
        </w:tabs>
      </w:pPr>
      <w:hyperlink w:anchor="_Toc6764" w:history="1">
        <w:r>
          <w:rPr>
            <w:rFonts w:ascii="仿宋" w:eastAsia="仿宋" w:hAnsi="仿宋" w:cs="仿宋" w:hint="eastAsia"/>
            <w:lang w:eastAsia="zh-CN"/>
          </w:rPr>
          <w:t>(二)、绩效评估方法</w:t>
        </w:r>
        <w:r>
          <w:tab/>
        </w:r>
        <w:r>
          <w:fldChar w:fldCharType="begin"/>
        </w:r>
        <w:r>
          <w:instrText xml:space="preserve"> PAGEREF _Toc6764 \h </w:instrText>
        </w:r>
        <w:r>
          <w:fldChar w:fldCharType="separate"/>
        </w:r>
        <w:r>
          <w:t>11</w:t>
        </w:r>
        <w:r>
          <w:fldChar w:fldCharType="end"/>
        </w:r>
      </w:hyperlink>
    </w:p>
    <w:p>
      <w:pPr>
        <w:pStyle w:val="TOC2"/>
        <w:tabs>
          <w:tab w:val="right" w:leader="dot" w:pos="8306"/>
        </w:tabs>
      </w:pPr>
      <w:hyperlink w:anchor="_Toc23659" w:history="1">
        <w:r>
          <w:rPr>
            <w:rFonts w:ascii="仿宋" w:eastAsia="仿宋" w:hAnsi="仿宋" w:cs="仿宋" w:hint="eastAsia"/>
            <w:lang w:eastAsia="zh-CN"/>
          </w:rPr>
          <w:t>(三)、绩效评估周期</w:t>
        </w:r>
        <w:r>
          <w:tab/>
        </w:r>
        <w:r>
          <w:fldChar w:fldCharType="begin"/>
        </w:r>
        <w:r>
          <w:instrText xml:space="preserve"> PAGEREF _Toc23659 \h </w:instrText>
        </w:r>
        <w:r>
          <w:fldChar w:fldCharType="separate"/>
        </w:r>
        <w:r>
          <w:t>12</w:t>
        </w:r>
        <w:r>
          <w:fldChar w:fldCharType="end"/>
        </w:r>
      </w:hyperlink>
    </w:p>
    <w:p>
      <w:pPr>
        <w:pStyle w:val="TOC1"/>
        <w:tabs>
          <w:tab w:val="right" w:leader="dot" w:pos="8306"/>
        </w:tabs>
      </w:pPr>
      <w:hyperlink w:anchor="_Toc17336" w:history="1">
        <w:r>
          <w:rPr>
            <w:rFonts w:ascii="仿宋" w:eastAsia="仿宋" w:hAnsi="仿宋" w:cs="仿宋" w:hint="eastAsia"/>
            <w:lang w:eastAsia="zh-CN"/>
          </w:rPr>
          <w:t>三、轴承离合器用油项目可持续发展</w:t>
        </w:r>
        <w:r>
          <w:tab/>
        </w:r>
        <w:r>
          <w:fldChar w:fldCharType="begin"/>
        </w:r>
        <w:r>
          <w:instrText xml:space="preserve"> PAGEREF _Toc17336 \h </w:instrText>
        </w:r>
        <w:r>
          <w:fldChar w:fldCharType="separate"/>
        </w:r>
        <w:r>
          <w:t>13</w:t>
        </w:r>
        <w:r>
          <w:fldChar w:fldCharType="end"/>
        </w:r>
      </w:hyperlink>
    </w:p>
    <w:p>
      <w:pPr>
        <w:pStyle w:val="TOC2"/>
        <w:tabs>
          <w:tab w:val="right" w:leader="dot" w:pos="8306"/>
        </w:tabs>
      </w:pPr>
      <w:hyperlink w:anchor="_Toc31785" w:history="1">
        <w:r>
          <w:rPr>
            <w:rFonts w:ascii="仿宋" w:eastAsia="仿宋" w:hAnsi="仿宋" w:cs="仿宋" w:hint="eastAsia"/>
            <w:lang w:eastAsia="zh-CN"/>
          </w:rPr>
          <w:t>(一)、可持续战略与实践</w:t>
        </w:r>
        <w:r>
          <w:tab/>
        </w:r>
        <w:r>
          <w:fldChar w:fldCharType="begin"/>
        </w:r>
        <w:r>
          <w:instrText xml:space="preserve"> PAGEREF _Toc31785 \h </w:instrText>
        </w:r>
        <w:r>
          <w:fldChar w:fldCharType="separate"/>
        </w:r>
        <w:r>
          <w:t>13</w:t>
        </w:r>
        <w:r>
          <w:fldChar w:fldCharType="end"/>
        </w:r>
      </w:hyperlink>
    </w:p>
    <w:p>
      <w:pPr>
        <w:pStyle w:val="TOC2"/>
        <w:tabs>
          <w:tab w:val="right" w:leader="dot" w:pos="8306"/>
        </w:tabs>
      </w:pPr>
      <w:hyperlink w:anchor="_Toc25916" w:history="1">
        <w:r>
          <w:rPr>
            <w:rFonts w:ascii="仿宋" w:eastAsia="仿宋" w:hAnsi="仿宋" w:cs="仿宋" w:hint="eastAsia"/>
            <w:lang w:eastAsia="zh-CN"/>
          </w:rPr>
          <w:t>(二)、环保与社会责任</w:t>
        </w:r>
        <w:r>
          <w:tab/>
        </w:r>
        <w:r>
          <w:fldChar w:fldCharType="begin"/>
        </w:r>
        <w:r>
          <w:instrText xml:space="preserve"> PAGEREF _Toc25916 \h </w:instrText>
        </w:r>
        <w:r>
          <w:fldChar w:fldCharType="separate"/>
        </w:r>
        <w:r>
          <w:t>14</w:t>
        </w:r>
        <w:r>
          <w:fldChar w:fldCharType="end"/>
        </w:r>
      </w:hyperlink>
    </w:p>
    <w:p>
      <w:pPr>
        <w:pStyle w:val="TOC1"/>
        <w:tabs>
          <w:tab w:val="right" w:leader="dot" w:pos="8306"/>
        </w:tabs>
      </w:pPr>
      <w:hyperlink w:anchor="_Toc6785" w:history="1">
        <w:r>
          <w:rPr>
            <w:rFonts w:ascii="仿宋" w:eastAsia="仿宋" w:hAnsi="仿宋" w:cs="仿宋" w:hint="eastAsia"/>
            <w:lang w:eastAsia="zh-CN"/>
          </w:rPr>
          <w:t>四、轴承离合器用油项目建设单位说明</w:t>
        </w:r>
        <w:r>
          <w:tab/>
        </w:r>
        <w:r>
          <w:fldChar w:fldCharType="begin"/>
        </w:r>
        <w:r>
          <w:instrText xml:space="preserve"> PAGEREF _Toc6785 \h </w:instrText>
        </w:r>
        <w:r>
          <w:fldChar w:fldCharType="separate"/>
        </w:r>
        <w:r>
          <w:t>15</w:t>
        </w:r>
        <w:r>
          <w:fldChar w:fldCharType="end"/>
        </w:r>
      </w:hyperlink>
    </w:p>
    <w:p>
      <w:pPr>
        <w:pStyle w:val="TOC2"/>
        <w:tabs>
          <w:tab w:val="right" w:leader="dot" w:pos="8306"/>
        </w:tabs>
      </w:pPr>
      <w:hyperlink w:anchor="_Toc29224" w:history="1">
        <w:r>
          <w:rPr>
            <w:rFonts w:ascii="仿宋" w:eastAsia="仿宋" w:hAnsi="仿宋" w:cs="仿宋" w:hint="eastAsia"/>
            <w:lang w:eastAsia="zh-CN"/>
          </w:rPr>
          <w:t>(一)、轴承离合器用油项目承办单位基本情况</w:t>
        </w:r>
        <w:r>
          <w:tab/>
        </w:r>
        <w:r>
          <w:fldChar w:fldCharType="begin"/>
        </w:r>
        <w:r>
          <w:instrText xml:space="preserve"> PAGEREF _Toc29224 \h </w:instrText>
        </w:r>
        <w:r>
          <w:fldChar w:fldCharType="separate"/>
        </w:r>
        <w:r>
          <w:t>15</w:t>
        </w:r>
        <w:r>
          <w:fldChar w:fldCharType="end"/>
        </w:r>
      </w:hyperlink>
    </w:p>
    <w:p>
      <w:pPr>
        <w:pStyle w:val="TOC2"/>
        <w:tabs>
          <w:tab w:val="right" w:leader="dot" w:pos="8306"/>
        </w:tabs>
      </w:pPr>
      <w:hyperlink w:anchor="_Toc27132" w:history="1">
        <w:r>
          <w:rPr>
            <w:rFonts w:ascii="仿宋" w:eastAsia="仿宋" w:hAnsi="仿宋" w:cs="仿宋" w:hint="eastAsia"/>
            <w:lang w:eastAsia="zh-CN"/>
          </w:rPr>
          <w:t>(二)、公司经济效益分析</w:t>
        </w:r>
        <w:r>
          <w:tab/>
        </w:r>
        <w:r>
          <w:fldChar w:fldCharType="begin"/>
        </w:r>
        <w:r>
          <w:instrText xml:space="preserve"> PAGEREF _Toc27132 \h </w:instrText>
        </w:r>
        <w:r>
          <w:fldChar w:fldCharType="separate"/>
        </w:r>
        <w:r>
          <w:t>15</w:t>
        </w:r>
        <w:r>
          <w:fldChar w:fldCharType="end"/>
        </w:r>
      </w:hyperlink>
    </w:p>
    <w:p>
      <w:pPr>
        <w:pStyle w:val="TOC1"/>
        <w:tabs>
          <w:tab w:val="right" w:leader="dot" w:pos="8306"/>
        </w:tabs>
      </w:pPr>
      <w:hyperlink w:anchor="_Toc5780" w:history="1">
        <w:r>
          <w:rPr>
            <w:rFonts w:ascii="仿宋" w:eastAsia="仿宋" w:hAnsi="仿宋" w:cs="仿宋" w:hint="eastAsia"/>
            <w:lang w:eastAsia="zh-CN"/>
          </w:rPr>
          <w:t>五、轴承离合器用油项目土建工程</w:t>
        </w:r>
        <w:r>
          <w:tab/>
        </w:r>
        <w:r>
          <w:fldChar w:fldCharType="begin"/>
        </w:r>
        <w:r>
          <w:instrText xml:space="preserve"> PAGEREF _Toc5780 \h </w:instrText>
        </w:r>
        <w:r>
          <w:fldChar w:fldCharType="separate"/>
        </w:r>
        <w:r>
          <w:t>16</w:t>
        </w:r>
        <w:r>
          <w:fldChar w:fldCharType="end"/>
        </w:r>
      </w:hyperlink>
    </w:p>
    <w:p>
      <w:pPr>
        <w:pStyle w:val="TOC2"/>
        <w:tabs>
          <w:tab w:val="right" w:leader="dot" w:pos="8306"/>
        </w:tabs>
      </w:pPr>
      <w:hyperlink w:anchor="_Toc25410" w:history="1">
        <w:r>
          <w:rPr>
            <w:rFonts w:ascii="仿宋" w:eastAsia="仿宋" w:hAnsi="仿宋" w:cs="仿宋" w:hint="eastAsia"/>
            <w:lang w:eastAsia="zh-CN"/>
          </w:rPr>
          <w:t>(一)、建筑工程设计原则</w:t>
        </w:r>
        <w:r>
          <w:tab/>
        </w:r>
        <w:r>
          <w:fldChar w:fldCharType="begin"/>
        </w:r>
        <w:r>
          <w:instrText xml:space="preserve"> PAGEREF _Toc25410 \h </w:instrText>
        </w:r>
        <w:r>
          <w:fldChar w:fldCharType="separate"/>
        </w:r>
        <w:r>
          <w:t>16</w:t>
        </w:r>
        <w:r>
          <w:fldChar w:fldCharType="end"/>
        </w:r>
      </w:hyperlink>
    </w:p>
    <w:p>
      <w:pPr>
        <w:pStyle w:val="TOC2"/>
        <w:tabs>
          <w:tab w:val="right" w:leader="dot" w:pos="8306"/>
        </w:tabs>
      </w:pPr>
      <w:hyperlink w:anchor="_Toc6602" w:history="1">
        <w:r>
          <w:rPr>
            <w:rFonts w:ascii="仿宋" w:eastAsia="仿宋" w:hAnsi="仿宋" w:cs="仿宋" w:hint="eastAsia"/>
            <w:lang w:eastAsia="zh-CN"/>
          </w:rPr>
          <w:t>(二)、土建工程设计年限及安全等级</w:t>
        </w:r>
        <w:r>
          <w:tab/>
        </w:r>
        <w:r>
          <w:fldChar w:fldCharType="begin"/>
        </w:r>
        <w:r>
          <w:instrText xml:space="preserve"> PAGEREF _Toc6602 \h </w:instrText>
        </w:r>
        <w:r>
          <w:fldChar w:fldCharType="separate"/>
        </w:r>
        <w:r>
          <w:t>18</w:t>
        </w:r>
        <w:r>
          <w:fldChar w:fldCharType="end"/>
        </w:r>
      </w:hyperlink>
    </w:p>
    <w:p>
      <w:pPr>
        <w:pStyle w:val="TOC2"/>
        <w:tabs>
          <w:tab w:val="right" w:leader="dot" w:pos="8306"/>
        </w:tabs>
      </w:pPr>
      <w:hyperlink w:anchor="_Toc9385" w:history="1">
        <w:r>
          <w:rPr>
            <w:rFonts w:ascii="仿宋" w:eastAsia="仿宋" w:hAnsi="仿宋" w:cs="仿宋" w:hint="eastAsia"/>
            <w:lang w:eastAsia="zh-CN"/>
          </w:rPr>
          <w:t>(三)、建筑工程设计总体要求</w:t>
        </w:r>
        <w:r>
          <w:tab/>
        </w:r>
        <w:r>
          <w:fldChar w:fldCharType="begin"/>
        </w:r>
        <w:r>
          <w:instrText xml:space="preserve"> PAGEREF _Toc9385 \h </w:instrText>
        </w:r>
        <w:r>
          <w:fldChar w:fldCharType="separate"/>
        </w:r>
        <w:r>
          <w:t>19</w:t>
        </w:r>
        <w:r>
          <w:fldChar w:fldCharType="end"/>
        </w:r>
      </w:hyperlink>
    </w:p>
    <w:p>
      <w:pPr>
        <w:pStyle w:val="TOC2"/>
        <w:tabs>
          <w:tab w:val="right" w:leader="dot" w:pos="8306"/>
        </w:tabs>
      </w:pPr>
      <w:hyperlink w:anchor="_Toc11289" w:history="1">
        <w:r>
          <w:rPr>
            <w:rFonts w:ascii="仿宋" w:eastAsia="仿宋" w:hAnsi="仿宋" w:cs="仿宋" w:hint="eastAsia"/>
            <w:lang w:eastAsia="zh-CN"/>
          </w:rPr>
          <w:t>(四)、土建工程建设指标</w:t>
        </w:r>
        <w:r>
          <w:tab/>
        </w:r>
        <w:r>
          <w:fldChar w:fldCharType="begin"/>
        </w:r>
        <w:r>
          <w:instrText xml:space="preserve"> PAGEREF _Toc11289 \h </w:instrText>
        </w:r>
        <w:r>
          <w:fldChar w:fldCharType="separate"/>
        </w:r>
        <w:r>
          <w:t>19</w:t>
        </w:r>
        <w:r>
          <w:fldChar w:fldCharType="end"/>
        </w:r>
      </w:hyperlink>
    </w:p>
    <w:p>
      <w:pPr>
        <w:pStyle w:val="TOC1"/>
        <w:tabs>
          <w:tab w:val="right" w:leader="dot" w:pos="8306"/>
        </w:tabs>
      </w:pPr>
      <w:hyperlink w:anchor="_Toc17233" w:history="1">
        <w:r>
          <w:rPr>
            <w:rFonts w:ascii="仿宋" w:eastAsia="仿宋" w:hAnsi="仿宋" w:cs="仿宋" w:hint="eastAsia"/>
            <w:lang w:eastAsia="zh-CN"/>
          </w:rPr>
          <w:t>六、轴承离合器用油项目选址可行性分析</w:t>
        </w:r>
        <w:r>
          <w:tab/>
        </w:r>
        <w:r>
          <w:fldChar w:fldCharType="begin"/>
        </w:r>
        <w:r>
          <w:instrText xml:space="preserve"> PAGEREF _Toc17233 \h </w:instrText>
        </w:r>
        <w:r>
          <w:fldChar w:fldCharType="separate"/>
        </w:r>
        <w:r>
          <w:t>20</w:t>
        </w:r>
        <w:r>
          <w:fldChar w:fldCharType="end"/>
        </w:r>
      </w:hyperlink>
    </w:p>
    <w:p>
      <w:pPr>
        <w:pStyle w:val="TOC2"/>
        <w:tabs>
          <w:tab w:val="right" w:leader="dot" w:pos="8306"/>
        </w:tabs>
      </w:pPr>
      <w:hyperlink w:anchor="_Toc17410" w:history="1">
        <w:r>
          <w:rPr>
            <w:rFonts w:ascii="仿宋" w:eastAsia="仿宋" w:hAnsi="仿宋" w:cs="仿宋" w:hint="eastAsia"/>
            <w:lang w:eastAsia="zh-CN"/>
          </w:rPr>
          <w:t>(一)、轴承离合器用油项目选址</w:t>
        </w:r>
        <w:r>
          <w:tab/>
        </w:r>
        <w:r>
          <w:fldChar w:fldCharType="begin"/>
        </w:r>
        <w:r>
          <w:instrText xml:space="preserve"> PAGEREF _Toc17410 \h </w:instrText>
        </w:r>
        <w:r>
          <w:fldChar w:fldCharType="separate"/>
        </w:r>
        <w:r>
          <w:t>20</w:t>
        </w:r>
        <w:r>
          <w:fldChar w:fldCharType="end"/>
        </w:r>
      </w:hyperlink>
    </w:p>
    <w:p>
      <w:pPr>
        <w:pStyle w:val="TOC2"/>
        <w:tabs>
          <w:tab w:val="right" w:leader="dot" w:pos="8306"/>
        </w:tabs>
      </w:pPr>
      <w:hyperlink w:anchor="_Toc16912" w:history="1">
        <w:r>
          <w:rPr>
            <w:rFonts w:ascii="仿宋" w:eastAsia="仿宋" w:hAnsi="仿宋" w:cs="仿宋" w:hint="eastAsia"/>
            <w:lang w:eastAsia="zh-CN"/>
          </w:rPr>
          <w:t>(二)、用地控制指标</w:t>
        </w:r>
        <w:r>
          <w:tab/>
        </w:r>
        <w:r>
          <w:fldChar w:fldCharType="begin"/>
        </w:r>
        <w:r>
          <w:instrText xml:space="preserve"> PAGEREF _Toc16912 \h </w:instrText>
        </w:r>
        <w:r>
          <w:fldChar w:fldCharType="separate"/>
        </w:r>
        <w:r>
          <w:t>20</w:t>
        </w:r>
        <w:r>
          <w:fldChar w:fldCharType="end"/>
        </w:r>
      </w:hyperlink>
    </w:p>
    <w:p>
      <w:pPr>
        <w:pStyle w:val="TOC2"/>
        <w:tabs>
          <w:tab w:val="right" w:leader="dot" w:pos="8306"/>
        </w:tabs>
      </w:pPr>
      <w:hyperlink w:anchor="_Toc3578" w:history="1">
        <w:r>
          <w:rPr>
            <w:rFonts w:ascii="仿宋" w:eastAsia="仿宋" w:hAnsi="仿宋" w:cs="仿宋" w:hint="eastAsia"/>
            <w:lang w:eastAsia="zh-CN"/>
          </w:rPr>
          <w:t>(三)、节约用地措施</w:t>
        </w:r>
        <w:r>
          <w:tab/>
        </w:r>
        <w:r>
          <w:fldChar w:fldCharType="begin"/>
        </w:r>
        <w:r>
          <w:instrText xml:space="preserve"> PAGEREF _Toc3578 \h </w:instrText>
        </w:r>
        <w:r>
          <w:fldChar w:fldCharType="separate"/>
        </w:r>
        <w:r>
          <w:t>22</w:t>
        </w:r>
        <w:r>
          <w:fldChar w:fldCharType="end"/>
        </w:r>
      </w:hyperlink>
    </w:p>
    <w:p>
      <w:pPr>
        <w:pStyle w:val="TOC2"/>
        <w:tabs>
          <w:tab w:val="right" w:leader="dot" w:pos="8306"/>
        </w:tabs>
      </w:pPr>
      <w:hyperlink w:anchor="_Toc17585" w:history="1">
        <w:r>
          <w:rPr>
            <w:rFonts w:ascii="仿宋" w:eastAsia="仿宋" w:hAnsi="仿宋" w:cs="仿宋" w:hint="eastAsia"/>
            <w:lang w:eastAsia="zh-CN"/>
          </w:rPr>
          <w:t>(四)、总图布置方案</w:t>
        </w:r>
        <w:r>
          <w:tab/>
        </w:r>
        <w:r>
          <w:fldChar w:fldCharType="begin"/>
        </w:r>
        <w:r>
          <w:instrText xml:space="preserve"> PAGEREF _Toc17585 \h </w:instrText>
        </w:r>
        <w:r>
          <w:fldChar w:fldCharType="separate"/>
        </w:r>
        <w:r>
          <w:t>23</w:t>
        </w:r>
        <w:r>
          <w:fldChar w:fldCharType="end"/>
        </w:r>
      </w:hyperlink>
    </w:p>
    <w:p>
      <w:pPr>
        <w:pStyle w:val="TOC2"/>
        <w:tabs>
          <w:tab w:val="right" w:leader="dot" w:pos="8306"/>
        </w:tabs>
      </w:pPr>
      <w:hyperlink w:anchor="_Toc19227" w:history="1">
        <w:r>
          <w:rPr>
            <w:rFonts w:ascii="仿宋" w:eastAsia="仿宋" w:hAnsi="仿宋" w:cs="仿宋" w:hint="eastAsia"/>
            <w:lang w:eastAsia="zh-CN"/>
          </w:rPr>
          <w:t>(五)、选址综合评价</w:t>
        </w:r>
        <w:r>
          <w:tab/>
        </w:r>
        <w:r>
          <w:fldChar w:fldCharType="begin"/>
        </w:r>
        <w:r>
          <w:instrText xml:space="preserve"> PAGEREF _Toc19227 \h </w:instrText>
        </w:r>
        <w:r>
          <w:fldChar w:fldCharType="separate"/>
        </w:r>
        <w:r>
          <w:t>24</w:t>
        </w:r>
        <w:r>
          <w:fldChar w:fldCharType="end"/>
        </w:r>
      </w:hyperlink>
    </w:p>
    <w:p>
      <w:pPr>
        <w:pStyle w:val="TOC1"/>
        <w:tabs>
          <w:tab w:val="right" w:leader="dot" w:pos="8306"/>
        </w:tabs>
      </w:pPr>
      <w:hyperlink w:anchor="_Toc2656" w:history="1">
        <w:r>
          <w:rPr>
            <w:rFonts w:ascii="仿宋" w:eastAsia="仿宋" w:hAnsi="仿宋" w:cs="仿宋" w:hint="eastAsia"/>
            <w:lang w:eastAsia="zh-CN"/>
          </w:rPr>
          <w:t>七、轴承离合器用油项目财务管理</w:t>
        </w:r>
        <w:r>
          <w:tab/>
        </w:r>
        <w:r>
          <w:fldChar w:fldCharType="begin"/>
        </w:r>
        <w:r>
          <w:instrText xml:space="preserve"> PAGEREF _Toc2656 \h </w:instrText>
        </w:r>
        <w:r>
          <w:fldChar w:fldCharType="separate"/>
        </w:r>
        <w:r>
          <w:t>25</w:t>
        </w:r>
        <w:r>
          <w:fldChar w:fldCharType="end"/>
        </w:r>
      </w:hyperlink>
    </w:p>
    <w:p>
      <w:pPr>
        <w:pStyle w:val="TOC2"/>
        <w:tabs>
          <w:tab w:val="right" w:leader="dot" w:pos="8306"/>
        </w:tabs>
      </w:pPr>
      <w:hyperlink w:anchor="_Toc7798" w:history="1">
        <w:r>
          <w:rPr>
            <w:rFonts w:ascii="仿宋" w:eastAsia="仿宋" w:hAnsi="仿宋" w:cs="仿宋" w:hint="eastAsia"/>
            <w:lang w:eastAsia="zh-CN"/>
          </w:rPr>
          <w:t>(一)、资金需求大</w:t>
        </w:r>
        <w:r>
          <w:tab/>
        </w:r>
        <w:r>
          <w:fldChar w:fldCharType="begin"/>
        </w:r>
        <w:r>
          <w:instrText xml:space="preserve"> PAGEREF _Toc7798 \h </w:instrText>
        </w:r>
        <w:r>
          <w:fldChar w:fldCharType="separate"/>
        </w:r>
        <w:r>
          <w:t>25</w:t>
        </w:r>
        <w:r>
          <w:fldChar w:fldCharType="end"/>
        </w:r>
      </w:hyperlink>
    </w:p>
    <w:p>
      <w:pPr>
        <w:pStyle w:val="TOC2"/>
        <w:tabs>
          <w:tab w:val="right" w:leader="dot" w:pos="8306"/>
        </w:tabs>
      </w:pPr>
      <w:hyperlink w:anchor="_Toc20532" w:history="1">
        <w:r>
          <w:rPr>
            <w:rFonts w:ascii="仿宋" w:eastAsia="仿宋" w:hAnsi="仿宋" w:cs="仿宋" w:hint="eastAsia"/>
            <w:lang w:eastAsia="zh-CN"/>
          </w:rPr>
          <w:t>(二)、研发周期长</w:t>
        </w:r>
        <w:r>
          <w:tab/>
        </w:r>
        <w:r>
          <w:fldChar w:fldCharType="begin"/>
        </w:r>
        <w:r>
          <w:instrText xml:space="preserve"> PAGEREF _Toc20532 \h </w:instrText>
        </w:r>
        <w:r>
          <w:fldChar w:fldCharType="separate"/>
        </w:r>
        <w:r>
          <w:t>26</w:t>
        </w:r>
        <w:r>
          <w:fldChar w:fldCharType="end"/>
        </w:r>
      </w:hyperlink>
    </w:p>
    <w:p>
      <w:pPr>
        <w:pStyle w:val="TOC2"/>
        <w:tabs>
          <w:tab w:val="right" w:leader="dot" w:pos="8306"/>
        </w:tabs>
      </w:pPr>
      <w:hyperlink w:anchor="_Toc1513" w:history="1">
        <w:r>
          <w:rPr>
            <w:rFonts w:ascii="仿宋" w:eastAsia="仿宋" w:hAnsi="仿宋" w:cs="仿宋" w:hint="eastAsia"/>
            <w:lang w:eastAsia="zh-CN"/>
          </w:rPr>
          <w:t>(三)、市场风险大</w:t>
        </w:r>
        <w:r>
          <w:tab/>
        </w:r>
        <w:r>
          <w:fldChar w:fldCharType="begin"/>
        </w:r>
        <w:r>
          <w:instrText xml:space="preserve"> PAGEREF _Toc1513 \h </w:instrText>
        </w:r>
        <w:r>
          <w:fldChar w:fldCharType="separate"/>
        </w:r>
        <w:r>
          <w:t>28</w:t>
        </w:r>
        <w:r>
          <w:fldChar w:fldCharType="end"/>
        </w:r>
      </w:hyperlink>
    </w:p>
    <w:p>
      <w:pPr>
        <w:pStyle w:val="TOC2"/>
        <w:tabs>
          <w:tab w:val="right" w:leader="dot" w:pos="8306"/>
        </w:tabs>
      </w:pPr>
      <w:hyperlink w:anchor="_Toc1327" w:history="1">
        <w:r>
          <w:rPr>
            <w:rFonts w:ascii="仿宋" w:eastAsia="仿宋" w:hAnsi="仿宋" w:cs="仿宋" w:hint="eastAsia"/>
            <w:lang w:eastAsia="zh-CN"/>
          </w:rPr>
          <w:t>(四)、利润率高</w:t>
        </w:r>
        <w:r>
          <w:tab/>
        </w:r>
        <w:r>
          <w:fldChar w:fldCharType="begin"/>
        </w:r>
        <w:r>
          <w:instrText xml:space="preserve"> PAGEREF _Toc1327 \h </w:instrText>
        </w:r>
        <w:r>
          <w:fldChar w:fldCharType="separate"/>
        </w:r>
        <w:r>
          <w:t>30</w:t>
        </w:r>
        <w:r>
          <w:fldChar w:fldCharType="end"/>
        </w:r>
      </w:hyperlink>
    </w:p>
    <w:p>
      <w:pPr>
        <w:pStyle w:val="TOC1"/>
        <w:tabs>
          <w:tab w:val="right" w:leader="dot" w:pos="8306"/>
        </w:tabs>
      </w:pPr>
      <w:hyperlink w:anchor="_Toc25247" w:history="1">
        <w:r>
          <w:rPr>
            <w:rFonts w:ascii="仿宋" w:eastAsia="仿宋" w:hAnsi="仿宋" w:cs="仿宋" w:hint="eastAsia"/>
            <w:lang w:eastAsia="zh-CN"/>
          </w:rPr>
          <w:t>八、轴承离合器用油项目投资规划</w:t>
        </w:r>
        <w:r>
          <w:tab/>
        </w:r>
        <w:r>
          <w:fldChar w:fldCharType="begin"/>
        </w:r>
        <w:r>
          <w:instrText xml:space="preserve"> PAGEREF _Toc25247 \h </w:instrText>
        </w:r>
        <w:r>
          <w:fldChar w:fldCharType="separate"/>
        </w:r>
        <w:r>
          <w:t>32</w:t>
        </w:r>
        <w:r>
          <w:fldChar w:fldCharType="end"/>
        </w:r>
      </w:hyperlink>
    </w:p>
    <w:p>
      <w:pPr>
        <w:pStyle w:val="TOC2"/>
        <w:tabs>
          <w:tab w:val="right" w:leader="dot" w:pos="8306"/>
        </w:tabs>
      </w:pPr>
      <w:hyperlink w:anchor="_Toc17206" w:history="1">
        <w:r>
          <w:rPr>
            <w:rFonts w:ascii="仿宋" w:eastAsia="仿宋" w:hAnsi="仿宋" w:cs="仿宋" w:hint="eastAsia"/>
            <w:lang w:eastAsia="zh-CN"/>
          </w:rPr>
          <w:t>(一)、轴承离合器用油项目总投资估算</w:t>
        </w:r>
        <w:r>
          <w:tab/>
        </w:r>
        <w:r>
          <w:fldChar w:fldCharType="begin"/>
        </w:r>
        <w:r>
          <w:instrText xml:space="preserve"> PAGEREF _Toc17206 \h </w:instrText>
        </w:r>
        <w:r>
          <w:fldChar w:fldCharType="separate"/>
        </w:r>
        <w:r>
          <w:t>32</w:t>
        </w:r>
        <w:r>
          <w:fldChar w:fldCharType="end"/>
        </w:r>
      </w:hyperlink>
    </w:p>
    <w:p>
      <w:pPr>
        <w:pStyle w:val="TOC2"/>
        <w:tabs>
          <w:tab w:val="right" w:leader="dot" w:pos="8306"/>
        </w:tabs>
      </w:pPr>
      <w:hyperlink w:anchor="_Toc22188" w:history="1">
        <w:r>
          <w:rPr>
            <w:rFonts w:ascii="仿宋" w:eastAsia="仿宋" w:hAnsi="仿宋" w:cs="仿宋" w:hint="eastAsia"/>
            <w:lang w:eastAsia="zh-CN"/>
          </w:rPr>
          <w:t>(二)、资金筹措</w:t>
        </w:r>
        <w:r>
          <w:tab/>
        </w:r>
        <w:r>
          <w:fldChar w:fldCharType="begin"/>
        </w:r>
        <w:r>
          <w:instrText xml:space="preserve"> PAGEREF _Toc22188 \h </w:instrText>
        </w:r>
        <w:r>
          <w:fldChar w:fldCharType="separate"/>
        </w:r>
        <w:r>
          <w:t>34</w:t>
        </w:r>
        <w:r>
          <w:fldChar w:fldCharType="end"/>
        </w:r>
      </w:hyperlink>
    </w:p>
    <w:p>
      <w:pPr>
        <w:pStyle w:val="TOC1"/>
        <w:tabs>
          <w:tab w:val="right" w:leader="dot" w:pos="8306"/>
        </w:tabs>
      </w:pPr>
      <w:hyperlink w:anchor="_Toc23754" w:history="1">
        <w:r>
          <w:rPr>
            <w:rFonts w:ascii="仿宋" w:eastAsia="仿宋" w:hAnsi="仿宋" w:cs="仿宋" w:hint="eastAsia"/>
            <w:lang w:eastAsia="zh-CN"/>
          </w:rPr>
          <w:t>九、轴承离合器用油项目风险管理</w:t>
        </w:r>
        <w:r>
          <w:tab/>
        </w:r>
        <w:r>
          <w:fldChar w:fldCharType="begin"/>
        </w:r>
        <w:r>
          <w:instrText xml:space="preserve"> PAGEREF _Toc23754 \h </w:instrText>
        </w:r>
        <w:r>
          <w:fldChar w:fldCharType="separate"/>
        </w:r>
        <w:r>
          <w:t>34</w:t>
        </w:r>
        <w:r>
          <w:fldChar w:fldCharType="end"/>
        </w:r>
      </w:hyperlink>
    </w:p>
    <w:p>
      <w:pPr>
        <w:pStyle w:val="TOC2"/>
        <w:tabs>
          <w:tab w:val="right" w:leader="dot" w:pos="8306"/>
        </w:tabs>
      </w:pPr>
      <w:hyperlink w:anchor="_Toc10334" w:history="1">
        <w:r>
          <w:rPr>
            <w:rFonts w:ascii="仿宋" w:eastAsia="仿宋" w:hAnsi="仿宋" w:cs="仿宋" w:hint="eastAsia"/>
            <w:lang w:eastAsia="zh-CN"/>
          </w:rPr>
          <w:t>(一)、风险识别与评估</w:t>
        </w:r>
        <w:r>
          <w:tab/>
        </w:r>
        <w:r>
          <w:fldChar w:fldCharType="begin"/>
        </w:r>
        <w:r>
          <w:instrText xml:space="preserve"> PAGEREF _Toc10334 \h </w:instrText>
        </w:r>
        <w:r>
          <w:fldChar w:fldCharType="separate"/>
        </w:r>
        <w:r>
          <w:t>34</w:t>
        </w:r>
        <w:r>
          <w:fldChar w:fldCharType="end"/>
        </w:r>
      </w:hyperlink>
    </w:p>
    <w:p>
      <w:pPr>
        <w:pStyle w:val="TOC2"/>
        <w:tabs>
          <w:tab w:val="right" w:leader="dot" w:pos="8306"/>
        </w:tabs>
      </w:pPr>
      <w:hyperlink w:anchor="_Toc3466" w:history="1">
        <w:r>
          <w:rPr>
            <w:rFonts w:ascii="仿宋" w:eastAsia="仿宋" w:hAnsi="仿宋" w:cs="仿宋" w:hint="eastAsia"/>
            <w:lang w:eastAsia="zh-CN"/>
          </w:rPr>
          <w:t>(二)、风险应对策略</w:t>
        </w:r>
        <w:r>
          <w:tab/>
        </w:r>
        <w:r>
          <w:fldChar w:fldCharType="begin"/>
        </w:r>
        <w:r>
          <w:instrText xml:space="preserve"> PAGEREF _Toc3466 \h </w:instrText>
        </w:r>
        <w:r>
          <w:fldChar w:fldCharType="separate"/>
        </w:r>
        <w:r>
          <w:t>36</w:t>
        </w:r>
        <w:r>
          <w:fldChar w:fldCharType="end"/>
        </w:r>
      </w:hyperlink>
    </w:p>
    <w:p>
      <w:pPr>
        <w:pStyle w:val="TOC2"/>
        <w:tabs>
          <w:tab w:val="right" w:leader="dot" w:pos="8306"/>
        </w:tabs>
      </w:pPr>
      <w:hyperlink w:anchor="_Toc8504" w:history="1">
        <w:r>
          <w:rPr>
            <w:rFonts w:ascii="仿宋" w:eastAsia="仿宋" w:hAnsi="仿宋" w:cs="仿宋" w:hint="eastAsia"/>
            <w:lang w:eastAsia="zh-CN"/>
          </w:rPr>
          <w:t>(三)、风险监控与控制</w:t>
        </w:r>
        <w:r>
          <w:tab/>
        </w:r>
        <w:r>
          <w:fldChar w:fldCharType="begin"/>
        </w:r>
        <w:r>
          <w:instrText xml:space="preserve"> PAGEREF _Toc8504 \h </w:instrText>
        </w:r>
        <w:r>
          <w:fldChar w:fldCharType="separate"/>
        </w:r>
        <w:r>
          <w:t>37</w:t>
        </w:r>
        <w:r>
          <w:fldChar w:fldCharType="end"/>
        </w:r>
      </w:hyperlink>
    </w:p>
    <w:p>
      <w:pPr>
        <w:pStyle w:val="TOC1"/>
        <w:tabs>
          <w:tab w:val="right" w:leader="dot" w:pos="8306"/>
        </w:tabs>
      </w:pPr>
      <w:hyperlink w:anchor="_Toc3017" w:history="1">
        <w:r>
          <w:rPr>
            <w:rFonts w:ascii="仿宋" w:eastAsia="仿宋" w:hAnsi="仿宋" w:cs="仿宋" w:hint="eastAsia"/>
            <w:lang w:eastAsia="zh-CN"/>
          </w:rPr>
          <w:t>十、轴承离合器用油项目创新与研发</w:t>
        </w:r>
        <w:r>
          <w:tab/>
        </w:r>
        <w:r>
          <w:fldChar w:fldCharType="begin"/>
        </w:r>
        <w:r>
          <w:instrText xml:space="preserve"> PAGEREF _Toc3017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96" w:history="1">
        <w:r>
          <w:rPr>
            <w:rFonts w:ascii="仿宋" w:eastAsia="仿宋" w:hAnsi="仿宋" w:cs="仿宋" w:hint="eastAsia"/>
            <w:lang w:eastAsia="zh-CN"/>
          </w:rPr>
          <w:t>(一)、创新策略与方向</w:t>
        </w:r>
        <w:r>
          <w:tab/>
        </w:r>
        <w:r>
          <w:fldChar w:fldCharType="begin"/>
        </w:r>
        <w:r>
          <w:instrText xml:space="preserve"> PAGEREF _Toc19896 \h </w:instrText>
        </w:r>
        <w:r>
          <w:fldChar w:fldCharType="separate"/>
        </w:r>
        <w:r>
          <w:t>38</w:t>
        </w:r>
        <w:r>
          <w:fldChar w:fldCharType="end"/>
        </w:r>
      </w:hyperlink>
    </w:p>
    <w:p>
      <w:pPr>
        <w:pStyle w:val="TOC2"/>
        <w:tabs>
          <w:tab w:val="right" w:leader="dot" w:pos="8306"/>
        </w:tabs>
      </w:pPr>
      <w:hyperlink w:anchor="_Toc27573" w:history="1">
        <w:r>
          <w:rPr>
            <w:rFonts w:ascii="仿宋" w:eastAsia="仿宋" w:hAnsi="仿宋" w:cs="仿宋" w:hint="eastAsia"/>
            <w:lang w:eastAsia="zh-CN"/>
          </w:rPr>
          <w:t>(二)、研发规划与投入</w:t>
        </w:r>
        <w:r>
          <w:tab/>
        </w:r>
        <w:r>
          <w:fldChar w:fldCharType="begin"/>
        </w:r>
        <w:r>
          <w:instrText xml:space="preserve"> PAGEREF _Toc27573 \h </w:instrText>
        </w:r>
        <w:r>
          <w:fldChar w:fldCharType="separate"/>
        </w:r>
        <w:r>
          <w:t>40</w:t>
        </w:r>
        <w:r>
          <w:fldChar w:fldCharType="end"/>
        </w:r>
      </w:hyperlink>
    </w:p>
    <w:p>
      <w:pPr>
        <w:pStyle w:val="TOC1"/>
        <w:tabs>
          <w:tab w:val="right" w:leader="dot" w:pos="8306"/>
        </w:tabs>
      </w:pPr>
      <w:hyperlink w:anchor="_Toc27731" w:history="1">
        <w:r>
          <w:rPr>
            <w:rFonts w:ascii="仿宋" w:eastAsia="仿宋" w:hAnsi="仿宋" w:cs="仿宋" w:hint="eastAsia"/>
            <w:lang w:eastAsia="zh-CN"/>
          </w:rPr>
          <w:t>十一、轴承离合器用油项目环境影响分析</w:t>
        </w:r>
        <w:r>
          <w:tab/>
        </w:r>
        <w:r>
          <w:fldChar w:fldCharType="begin"/>
        </w:r>
        <w:r>
          <w:instrText xml:space="preserve"> PAGEREF _Toc27731 \h </w:instrText>
        </w:r>
        <w:r>
          <w:fldChar w:fldCharType="separate"/>
        </w:r>
        <w:r>
          <w:t>42</w:t>
        </w:r>
        <w:r>
          <w:fldChar w:fldCharType="end"/>
        </w:r>
      </w:hyperlink>
    </w:p>
    <w:p>
      <w:pPr>
        <w:pStyle w:val="TOC2"/>
        <w:tabs>
          <w:tab w:val="right" w:leader="dot" w:pos="8306"/>
        </w:tabs>
      </w:pPr>
      <w:hyperlink w:anchor="_Toc2279" w:history="1">
        <w:r>
          <w:rPr>
            <w:rFonts w:ascii="仿宋" w:eastAsia="仿宋" w:hAnsi="仿宋" w:cs="仿宋" w:hint="eastAsia"/>
            <w:lang w:eastAsia="zh-CN"/>
          </w:rPr>
          <w:t>(一)、建设区域环境质量现状</w:t>
        </w:r>
        <w:r>
          <w:tab/>
        </w:r>
        <w:r>
          <w:fldChar w:fldCharType="begin"/>
        </w:r>
        <w:r>
          <w:instrText xml:space="preserve"> PAGEREF _Toc2279 \h </w:instrText>
        </w:r>
        <w:r>
          <w:fldChar w:fldCharType="separate"/>
        </w:r>
        <w:r>
          <w:t>42</w:t>
        </w:r>
        <w:r>
          <w:fldChar w:fldCharType="end"/>
        </w:r>
      </w:hyperlink>
    </w:p>
    <w:p>
      <w:pPr>
        <w:pStyle w:val="TOC2"/>
        <w:tabs>
          <w:tab w:val="right" w:leader="dot" w:pos="8306"/>
        </w:tabs>
      </w:pPr>
      <w:hyperlink w:anchor="_Toc3407" w:history="1">
        <w:r>
          <w:rPr>
            <w:rFonts w:ascii="仿宋" w:eastAsia="仿宋" w:hAnsi="仿宋" w:cs="仿宋" w:hint="eastAsia"/>
            <w:lang w:eastAsia="zh-CN"/>
          </w:rPr>
          <w:t>(二)、建设期环境保护</w:t>
        </w:r>
        <w:r>
          <w:tab/>
        </w:r>
        <w:r>
          <w:fldChar w:fldCharType="begin"/>
        </w:r>
        <w:r>
          <w:instrText xml:space="preserve"> PAGEREF _Toc3407 \h </w:instrText>
        </w:r>
        <w:r>
          <w:fldChar w:fldCharType="separate"/>
        </w:r>
        <w:r>
          <w:t>43</w:t>
        </w:r>
        <w:r>
          <w:fldChar w:fldCharType="end"/>
        </w:r>
      </w:hyperlink>
    </w:p>
    <w:p>
      <w:pPr>
        <w:pStyle w:val="TOC2"/>
        <w:tabs>
          <w:tab w:val="right" w:leader="dot" w:pos="8306"/>
        </w:tabs>
      </w:pPr>
      <w:hyperlink w:anchor="_Toc4442" w:history="1">
        <w:r>
          <w:rPr>
            <w:rFonts w:ascii="仿宋" w:eastAsia="仿宋" w:hAnsi="仿宋" w:cs="仿宋" w:hint="eastAsia"/>
            <w:lang w:eastAsia="zh-CN"/>
          </w:rPr>
          <w:t>(三)、运营期环境保护</w:t>
        </w:r>
        <w:r>
          <w:tab/>
        </w:r>
        <w:r>
          <w:fldChar w:fldCharType="begin"/>
        </w:r>
        <w:r>
          <w:instrText xml:space="preserve"> PAGEREF _Toc4442 \h </w:instrText>
        </w:r>
        <w:r>
          <w:fldChar w:fldCharType="separate"/>
        </w:r>
        <w:r>
          <w:t>44</w:t>
        </w:r>
        <w:r>
          <w:fldChar w:fldCharType="end"/>
        </w:r>
      </w:hyperlink>
    </w:p>
    <w:p>
      <w:pPr>
        <w:pStyle w:val="TOC2"/>
        <w:tabs>
          <w:tab w:val="right" w:leader="dot" w:pos="8306"/>
        </w:tabs>
      </w:pPr>
      <w:hyperlink w:anchor="_Toc12895" w:history="1">
        <w:r>
          <w:rPr>
            <w:rFonts w:ascii="仿宋" w:eastAsia="仿宋" w:hAnsi="仿宋" w:cs="仿宋" w:hint="eastAsia"/>
            <w:lang w:eastAsia="zh-CN"/>
          </w:rPr>
          <w:t>(四)、轴承离合器用油项目建设对区域经济的影响</w:t>
        </w:r>
        <w:r>
          <w:tab/>
        </w:r>
        <w:r>
          <w:fldChar w:fldCharType="begin"/>
        </w:r>
        <w:r>
          <w:instrText xml:space="preserve"> PAGEREF _Toc12895 \h </w:instrText>
        </w:r>
        <w:r>
          <w:fldChar w:fldCharType="separate"/>
        </w:r>
        <w:r>
          <w:t>46</w:t>
        </w:r>
        <w:r>
          <w:fldChar w:fldCharType="end"/>
        </w:r>
      </w:hyperlink>
    </w:p>
    <w:p>
      <w:pPr>
        <w:pStyle w:val="TOC2"/>
        <w:tabs>
          <w:tab w:val="right" w:leader="dot" w:pos="8306"/>
        </w:tabs>
      </w:pPr>
      <w:hyperlink w:anchor="_Toc25873" w:history="1">
        <w:r>
          <w:rPr>
            <w:rFonts w:ascii="仿宋" w:eastAsia="仿宋" w:hAnsi="仿宋" w:cs="仿宋" w:hint="eastAsia"/>
            <w:lang w:eastAsia="zh-CN"/>
          </w:rPr>
          <w:t>(五)、废弃物处理</w:t>
        </w:r>
        <w:r>
          <w:tab/>
        </w:r>
        <w:r>
          <w:fldChar w:fldCharType="begin"/>
        </w:r>
        <w:r>
          <w:instrText xml:space="preserve"> PAGEREF _Toc25873 \h </w:instrText>
        </w:r>
        <w:r>
          <w:fldChar w:fldCharType="separate"/>
        </w:r>
        <w:r>
          <w:t>48</w:t>
        </w:r>
        <w:r>
          <w:fldChar w:fldCharType="end"/>
        </w:r>
      </w:hyperlink>
    </w:p>
    <w:p>
      <w:pPr>
        <w:pStyle w:val="TOC2"/>
        <w:tabs>
          <w:tab w:val="right" w:leader="dot" w:pos="8306"/>
        </w:tabs>
      </w:pPr>
      <w:hyperlink w:anchor="_Toc29740" w:history="1">
        <w:r>
          <w:rPr>
            <w:rFonts w:ascii="仿宋" w:eastAsia="仿宋" w:hAnsi="仿宋" w:cs="仿宋" w:hint="eastAsia"/>
            <w:lang w:eastAsia="zh-CN"/>
          </w:rPr>
          <w:t>(六)、特殊环境影响分析</w:t>
        </w:r>
        <w:r>
          <w:tab/>
        </w:r>
        <w:r>
          <w:fldChar w:fldCharType="begin"/>
        </w:r>
        <w:r>
          <w:instrText xml:space="preserve"> PAGEREF _Toc29740 \h </w:instrText>
        </w:r>
        <w:r>
          <w:fldChar w:fldCharType="separate"/>
        </w:r>
        <w:r>
          <w:t>49</w:t>
        </w:r>
        <w:r>
          <w:fldChar w:fldCharType="end"/>
        </w:r>
      </w:hyperlink>
    </w:p>
    <w:p>
      <w:pPr>
        <w:pStyle w:val="TOC2"/>
        <w:tabs>
          <w:tab w:val="right" w:leader="dot" w:pos="8306"/>
        </w:tabs>
      </w:pPr>
      <w:hyperlink w:anchor="_Toc22518" w:history="1">
        <w:r>
          <w:rPr>
            <w:rFonts w:ascii="仿宋" w:eastAsia="仿宋" w:hAnsi="仿宋" w:cs="仿宋" w:hint="eastAsia"/>
            <w:lang w:eastAsia="zh-CN"/>
          </w:rPr>
          <w:t>(七)、清洁生产</w:t>
        </w:r>
        <w:r>
          <w:tab/>
        </w:r>
        <w:r>
          <w:fldChar w:fldCharType="begin"/>
        </w:r>
        <w:r>
          <w:instrText xml:space="preserve"> PAGEREF _Toc22518 \h </w:instrText>
        </w:r>
        <w:r>
          <w:fldChar w:fldCharType="separate"/>
        </w:r>
        <w:r>
          <w:t>50</w:t>
        </w:r>
        <w:r>
          <w:fldChar w:fldCharType="end"/>
        </w:r>
      </w:hyperlink>
    </w:p>
    <w:p>
      <w:pPr>
        <w:pStyle w:val="TOC2"/>
        <w:tabs>
          <w:tab w:val="right" w:leader="dot" w:pos="8306"/>
        </w:tabs>
      </w:pPr>
      <w:hyperlink w:anchor="_Toc9529" w:history="1">
        <w:r>
          <w:rPr>
            <w:rFonts w:ascii="仿宋" w:eastAsia="仿宋" w:hAnsi="仿宋" w:cs="仿宋" w:hint="eastAsia"/>
            <w:lang w:eastAsia="zh-CN"/>
          </w:rPr>
          <w:t>(八)、环境保护综合评价</w:t>
        </w:r>
        <w:r>
          <w:tab/>
        </w:r>
        <w:r>
          <w:fldChar w:fldCharType="begin"/>
        </w:r>
        <w:r>
          <w:instrText xml:space="preserve"> PAGEREF _Toc9529 \h </w:instrText>
        </w:r>
        <w:r>
          <w:fldChar w:fldCharType="separate"/>
        </w:r>
        <w:r>
          <w:t>51</w:t>
        </w:r>
        <w:r>
          <w:fldChar w:fldCharType="end"/>
        </w:r>
      </w:hyperlink>
    </w:p>
    <w:p>
      <w:pPr>
        <w:pStyle w:val="TOC1"/>
        <w:tabs>
          <w:tab w:val="right" w:leader="dot" w:pos="8306"/>
        </w:tabs>
      </w:pPr>
      <w:hyperlink w:anchor="_Toc4029" w:history="1">
        <w:r>
          <w:rPr>
            <w:rFonts w:ascii="仿宋" w:eastAsia="仿宋" w:hAnsi="仿宋" w:cs="仿宋" w:hint="eastAsia"/>
            <w:lang w:eastAsia="zh-CN"/>
          </w:rPr>
          <w:t>十二、轴承离合器用油项目人力资源管理</w:t>
        </w:r>
        <w:r>
          <w:tab/>
        </w:r>
        <w:r>
          <w:fldChar w:fldCharType="begin"/>
        </w:r>
        <w:r>
          <w:instrText xml:space="preserve"> PAGEREF _Toc4029 \h </w:instrText>
        </w:r>
        <w:r>
          <w:fldChar w:fldCharType="separate"/>
        </w:r>
        <w:r>
          <w:t>53</w:t>
        </w:r>
        <w:r>
          <w:fldChar w:fldCharType="end"/>
        </w:r>
      </w:hyperlink>
    </w:p>
    <w:p>
      <w:pPr>
        <w:pStyle w:val="TOC2"/>
        <w:tabs>
          <w:tab w:val="right" w:leader="dot" w:pos="8306"/>
        </w:tabs>
      </w:pPr>
      <w:hyperlink w:anchor="_Toc25787" w:history="1">
        <w:r>
          <w:rPr>
            <w:rFonts w:ascii="仿宋" w:eastAsia="仿宋" w:hAnsi="仿宋" w:cs="仿宋" w:hint="eastAsia"/>
            <w:lang w:eastAsia="zh-CN"/>
          </w:rPr>
          <w:t>(一)、建立健全的预算管理制度</w:t>
        </w:r>
        <w:r>
          <w:tab/>
        </w:r>
        <w:r>
          <w:fldChar w:fldCharType="begin"/>
        </w:r>
        <w:r>
          <w:instrText xml:space="preserve"> PAGEREF _Toc25787 \h </w:instrText>
        </w:r>
        <w:r>
          <w:fldChar w:fldCharType="separate"/>
        </w:r>
        <w:r>
          <w:t>53</w:t>
        </w:r>
        <w:r>
          <w:fldChar w:fldCharType="end"/>
        </w:r>
      </w:hyperlink>
    </w:p>
    <w:p>
      <w:pPr>
        <w:pStyle w:val="TOC2"/>
        <w:tabs>
          <w:tab w:val="right" w:leader="dot" w:pos="8306"/>
        </w:tabs>
      </w:pPr>
      <w:hyperlink w:anchor="_Toc17870" w:history="1">
        <w:r>
          <w:rPr>
            <w:rFonts w:ascii="仿宋" w:eastAsia="仿宋" w:hAnsi="仿宋" w:cs="仿宋" w:hint="eastAsia"/>
            <w:lang w:eastAsia="zh-CN"/>
          </w:rPr>
          <w:t>(二)、加强资金流动监控</w:t>
        </w:r>
        <w:r>
          <w:tab/>
        </w:r>
        <w:r>
          <w:fldChar w:fldCharType="begin"/>
        </w:r>
        <w:r>
          <w:instrText xml:space="preserve"> PAGEREF _Toc17870 \h </w:instrText>
        </w:r>
        <w:r>
          <w:fldChar w:fldCharType="separate"/>
        </w:r>
        <w:r>
          <w:t>54</w:t>
        </w:r>
        <w:r>
          <w:fldChar w:fldCharType="end"/>
        </w:r>
      </w:hyperlink>
    </w:p>
    <w:p>
      <w:pPr>
        <w:pStyle w:val="TOC2"/>
        <w:tabs>
          <w:tab w:val="right" w:leader="dot" w:pos="8306"/>
        </w:tabs>
      </w:pPr>
      <w:hyperlink w:anchor="_Toc26976" w:history="1">
        <w:r>
          <w:rPr>
            <w:rFonts w:ascii="仿宋" w:eastAsia="仿宋" w:hAnsi="仿宋" w:cs="仿宋" w:hint="eastAsia"/>
            <w:lang w:eastAsia="zh-CN"/>
          </w:rPr>
          <w:t>(三)、制定完善的风险控制机制</w:t>
        </w:r>
        <w:r>
          <w:tab/>
        </w:r>
        <w:r>
          <w:fldChar w:fldCharType="begin"/>
        </w:r>
        <w:r>
          <w:instrText xml:space="preserve"> PAGEREF _Toc26976 \h </w:instrText>
        </w:r>
        <w:r>
          <w:fldChar w:fldCharType="separate"/>
        </w:r>
        <w:r>
          <w:t>56</w:t>
        </w:r>
        <w:r>
          <w:fldChar w:fldCharType="end"/>
        </w:r>
      </w:hyperlink>
    </w:p>
    <w:p>
      <w:pPr>
        <w:pStyle w:val="TOC2"/>
        <w:tabs>
          <w:tab w:val="right" w:leader="dot" w:pos="8306"/>
        </w:tabs>
      </w:pPr>
      <w:hyperlink w:anchor="_Toc13693" w:history="1">
        <w:r>
          <w:rPr>
            <w:rFonts w:ascii="仿宋" w:eastAsia="仿宋" w:hAnsi="仿宋" w:cs="仿宋" w:hint="eastAsia"/>
            <w:lang w:eastAsia="zh-CN"/>
          </w:rPr>
          <w:t>(四)、优化成本管理</w:t>
        </w:r>
        <w:r>
          <w:tab/>
        </w:r>
        <w:r>
          <w:fldChar w:fldCharType="begin"/>
        </w:r>
        <w:r>
          <w:instrText xml:space="preserve"> PAGEREF _Toc13693 \h </w:instrText>
        </w:r>
        <w:r>
          <w:fldChar w:fldCharType="separate"/>
        </w:r>
        <w:r>
          <w:t>57</w:t>
        </w:r>
        <w:r>
          <w:fldChar w:fldCharType="end"/>
        </w:r>
      </w:hyperlink>
    </w:p>
    <w:p>
      <w:pPr>
        <w:pStyle w:val="TOC1"/>
        <w:tabs>
          <w:tab w:val="right" w:leader="dot" w:pos="8306"/>
        </w:tabs>
      </w:pPr>
      <w:hyperlink w:anchor="_Toc19223" w:history="1">
        <w:r>
          <w:rPr>
            <w:rFonts w:ascii="仿宋" w:eastAsia="仿宋" w:hAnsi="仿宋" w:cs="仿宋" w:hint="eastAsia"/>
            <w:lang w:eastAsia="zh-CN"/>
          </w:rPr>
          <w:t>十三、质量管理体系</w:t>
        </w:r>
        <w:r>
          <w:tab/>
        </w:r>
        <w:r>
          <w:fldChar w:fldCharType="begin"/>
        </w:r>
        <w:r>
          <w:instrText xml:space="preserve"> PAGEREF _Toc19223 \h </w:instrText>
        </w:r>
        <w:r>
          <w:fldChar w:fldCharType="separate"/>
        </w:r>
        <w:r>
          <w:t>58</w:t>
        </w:r>
        <w:r>
          <w:fldChar w:fldCharType="end"/>
        </w:r>
      </w:hyperlink>
    </w:p>
    <w:p>
      <w:pPr>
        <w:pStyle w:val="TOC2"/>
        <w:tabs>
          <w:tab w:val="right" w:leader="dot" w:pos="8306"/>
        </w:tabs>
      </w:pPr>
      <w:hyperlink w:anchor="_Toc293" w:history="1">
        <w:r>
          <w:rPr>
            <w:rFonts w:ascii="仿宋" w:eastAsia="仿宋" w:hAnsi="仿宋" w:cs="仿宋" w:hint="eastAsia"/>
            <w:lang w:eastAsia="zh-CN"/>
          </w:rPr>
          <w:t>(一)、质量目标与方针</w:t>
        </w:r>
        <w:r>
          <w:tab/>
        </w:r>
        <w:r>
          <w:fldChar w:fldCharType="begin"/>
        </w:r>
        <w:r>
          <w:instrText xml:space="preserve"> PAGEREF _Toc293 \h </w:instrText>
        </w:r>
        <w:r>
          <w:fldChar w:fldCharType="separate"/>
        </w:r>
        <w:r>
          <w:t>58</w:t>
        </w:r>
        <w:r>
          <w:fldChar w:fldCharType="end"/>
        </w:r>
      </w:hyperlink>
    </w:p>
    <w:p>
      <w:pPr>
        <w:pStyle w:val="TOC2"/>
        <w:tabs>
          <w:tab w:val="right" w:leader="dot" w:pos="8306"/>
        </w:tabs>
      </w:pPr>
      <w:hyperlink w:anchor="_Toc3162" w:history="1">
        <w:r>
          <w:rPr>
            <w:rFonts w:ascii="仿宋" w:eastAsia="仿宋" w:hAnsi="仿宋" w:cs="仿宋" w:hint="eastAsia"/>
            <w:lang w:eastAsia="zh-CN"/>
          </w:rPr>
          <w:t>(二)、质量管理责任</w:t>
        </w:r>
        <w:r>
          <w:tab/>
        </w:r>
        <w:r>
          <w:fldChar w:fldCharType="begin"/>
        </w:r>
        <w:r>
          <w:instrText xml:space="preserve"> PAGEREF _Toc3162 \h </w:instrText>
        </w:r>
        <w:r>
          <w:fldChar w:fldCharType="separate"/>
        </w:r>
        <w:r>
          <w:t>59</w:t>
        </w:r>
        <w:r>
          <w:fldChar w:fldCharType="end"/>
        </w:r>
      </w:hyperlink>
    </w:p>
    <w:p>
      <w:pPr>
        <w:pStyle w:val="TOC2"/>
        <w:tabs>
          <w:tab w:val="right" w:leader="dot" w:pos="8306"/>
        </w:tabs>
      </w:pPr>
      <w:hyperlink w:anchor="_Toc27860" w:history="1">
        <w:r>
          <w:rPr>
            <w:rFonts w:ascii="仿宋" w:eastAsia="仿宋" w:hAnsi="仿宋" w:cs="仿宋" w:hint="eastAsia"/>
            <w:lang w:eastAsia="zh-CN"/>
          </w:rPr>
          <w:t>(三)、质量管理体系文件</w:t>
        </w:r>
        <w:r>
          <w:tab/>
        </w:r>
        <w:r>
          <w:fldChar w:fldCharType="begin"/>
        </w:r>
        <w:r>
          <w:instrText xml:space="preserve"> PAGEREF _Toc27860 \h </w:instrText>
        </w:r>
        <w:r>
          <w:fldChar w:fldCharType="separate"/>
        </w:r>
        <w:r>
          <w:t>61</w:t>
        </w:r>
        <w:r>
          <w:fldChar w:fldCharType="end"/>
        </w:r>
      </w:hyperlink>
    </w:p>
    <w:p>
      <w:pPr>
        <w:pStyle w:val="TOC2"/>
        <w:tabs>
          <w:tab w:val="right" w:leader="dot" w:pos="8306"/>
        </w:tabs>
      </w:pPr>
      <w:hyperlink w:anchor="_Toc26248" w:history="1">
        <w:r>
          <w:rPr>
            <w:rFonts w:ascii="仿宋" w:eastAsia="仿宋" w:hAnsi="仿宋" w:cs="仿宋" w:hint="eastAsia"/>
            <w:lang w:eastAsia="zh-CN"/>
          </w:rPr>
          <w:t>(四)、质量培训与教育</w:t>
        </w:r>
        <w:r>
          <w:tab/>
        </w:r>
        <w:r>
          <w:fldChar w:fldCharType="begin"/>
        </w:r>
        <w:r>
          <w:instrText xml:space="preserve"> PAGEREF _Toc26248 \h </w:instrText>
        </w:r>
        <w:r>
          <w:fldChar w:fldCharType="separate"/>
        </w:r>
        <w:r>
          <w:t>63</w:t>
        </w:r>
        <w:r>
          <w:fldChar w:fldCharType="end"/>
        </w:r>
      </w:hyperlink>
    </w:p>
    <w:p>
      <w:pPr>
        <w:pStyle w:val="TOC2"/>
        <w:tabs>
          <w:tab w:val="right" w:leader="dot" w:pos="8306"/>
        </w:tabs>
      </w:pPr>
      <w:hyperlink w:anchor="_Toc945" w:history="1">
        <w:r>
          <w:rPr>
            <w:rFonts w:ascii="仿宋" w:eastAsia="仿宋" w:hAnsi="仿宋" w:cs="仿宋" w:hint="eastAsia"/>
            <w:lang w:eastAsia="zh-CN"/>
          </w:rPr>
          <w:t>(五)、质量审核与评价</w:t>
        </w:r>
        <w:r>
          <w:tab/>
        </w:r>
        <w:r>
          <w:fldChar w:fldCharType="begin"/>
        </w:r>
        <w:r>
          <w:instrText xml:space="preserve"> PAGEREF _Toc945 \h </w:instrText>
        </w:r>
        <w:r>
          <w:fldChar w:fldCharType="separate"/>
        </w:r>
        <w:r>
          <w:t>64</w:t>
        </w:r>
        <w:r>
          <w:fldChar w:fldCharType="end"/>
        </w:r>
      </w:hyperlink>
    </w:p>
    <w:p>
      <w:pPr>
        <w:pStyle w:val="TOC2"/>
        <w:tabs>
          <w:tab w:val="right" w:leader="dot" w:pos="8306"/>
        </w:tabs>
      </w:pPr>
      <w:hyperlink w:anchor="_Toc14931" w:history="1">
        <w:r>
          <w:rPr>
            <w:rFonts w:ascii="仿宋" w:eastAsia="仿宋" w:hAnsi="仿宋" w:cs="仿宋" w:hint="eastAsia"/>
            <w:lang w:eastAsia="zh-CN"/>
          </w:rPr>
          <w:t>(六)、不符合与纠正措施</w:t>
        </w:r>
        <w:r>
          <w:tab/>
        </w:r>
        <w:r>
          <w:fldChar w:fldCharType="begin"/>
        </w:r>
        <w:r>
          <w:instrText xml:space="preserve"> PAGEREF _Toc14931 \h </w:instrText>
        </w:r>
        <w:r>
          <w:fldChar w:fldCharType="separate"/>
        </w:r>
        <w:r>
          <w:t>65</w:t>
        </w:r>
        <w:r>
          <w:fldChar w:fldCharType="end"/>
        </w:r>
      </w:hyperlink>
    </w:p>
    <w:p>
      <w:pPr>
        <w:pStyle w:val="TOC1"/>
        <w:tabs>
          <w:tab w:val="right" w:leader="dot" w:pos="8306"/>
        </w:tabs>
      </w:pPr>
      <w:hyperlink w:anchor="_Toc9544" w:history="1">
        <w:r>
          <w:rPr>
            <w:rFonts w:ascii="仿宋" w:eastAsia="仿宋" w:hAnsi="仿宋" w:cs="仿宋" w:hint="eastAsia"/>
            <w:lang w:eastAsia="zh-CN"/>
          </w:rPr>
          <w:t>十四、轴承离合器用油项目实施时间节点</w:t>
        </w:r>
        <w:r>
          <w:tab/>
        </w:r>
        <w:r>
          <w:fldChar w:fldCharType="begin"/>
        </w:r>
        <w:r>
          <w:instrText xml:space="preserve"> PAGEREF _Toc9544 \h </w:instrText>
        </w:r>
        <w:r>
          <w:fldChar w:fldCharType="separate"/>
        </w:r>
        <w:r>
          <w:t>66</w:t>
        </w:r>
        <w:r>
          <w:fldChar w:fldCharType="end"/>
        </w:r>
      </w:hyperlink>
    </w:p>
    <w:p>
      <w:pPr>
        <w:pStyle w:val="TOC2"/>
        <w:tabs>
          <w:tab w:val="right" w:leader="dot" w:pos="8306"/>
        </w:tabs>
      </w:pPr>
      <w:hyperlink w:anchor="_Toc19531" w:history="1">
        <w:r>
          <w:rPr>
            <w:rFonts w:ascii="仿宋" w:eastAsia="仿宋" w:hAnsi="仿宋" w:cs="仿宋" w:hint="eastAsia"/>
            <w:lang w:eastAsia="zh-CN"/>
          </w:rPr>
          <w:t>(一)、轴承离合器用油项目启动阶段时间节点</w:t>
        </w:r>
        <w:r>
          <w:tab/>
        </w:r>
        <w:r>
          <w:fldChar w:fldCharType="begin"/>
        </w:r>
        <w:r>
          <w:instrText xml:space="preserve"> PAGEREF _Toc19531 \h </w:instrText>
        </w:r>
        <w:r>
          <w:fldChar w:fldCharType="separate"/>
        </w:r>
        <w:r>
          <w:t>66</w:t>
        </w:r>
        <w:r>
          <w:fldChar w:fldCharType="end"/>
        </w:r>
      </w:hyperlink>
    </w:p>
    <w:p>
      <w:pPr>
        <w:pStyle w:val="TOC2"/>
        <w:tabs>
          <w:tab w:val="right" w:leader="dot" w:pos="8306"/>
        </w:tabs>
      </w:pPr>
      <w:hyperlink w:anchor="_Toc8784" w:history="1">
        <w:r>
          <w:rPr>
            <w:rFonts w:ascii="仿宋" w:eastAsia="仿宋" w:hAnsi="仿宋" w:cs="仿宋" w:hint="eastAsia"/>
            <w:lang w:eastAsia="zh-CN"/>
          </w:rPr>
          <w:t>(二)、轴承离合器用油项目执行阶段时间节点</w:t>
        </w:r>
        <w:r>
          <w:tab/>
        </w:r>
        <w:r>
          <w:fldChar w:fldCharType="begin"/>
        </w:r>
        <w:r>
          <w:instrText xml:space="preserve"> PAGEREF _Toc8784 \h </w:instrText>
        </w:r>
        <w:r>
          <w:fldChar w:fldCharType="separate"/>
        </w:r>
        <w:r>
          <w:t>68</w:t>
        </w:r>
        <w:r>
          <w:fldChar w:fldCharType="end"/>
        </w:r>
      </w:hyperlink>
    </w:p>
    <w:p>
      <w:pPr>
        <w:pStyle w:val="TOC2"/>
        <w:tabs>
          <w:tab w:val="right" w:leader="dot" w:pos="8306"/>
        </w:tabs>
      </w:pPr>
      <w:hyperlink w:anchor="_Toc30472" w:history="1">
        <w:r>
          <w:rPr>
            <w:rFonts w:ascii="仿宋" w:eastAsia="仿宋" w:hAnsi="仿宋" w:cs="仿宋" w:hint="eastAsia"/>
            <w:lang w:eastAsia="zh-CN"/>
          </w:rPr>
          <w:t>(三)、轴承离合器用油项目完成阶段时间节点</w:t>
        </w:r>
        <w:r>
          <w:tab/>
        </w:r>
        <w:r>
          <w:fldChar w:fldCharType="begin"/>
        </w:r>
        <w:r>
          <w:instrText xml:space="preserve"> PAGEREF _Toc30472 \h </w:instrText>
        </w:r>
        <w:r>
          <w:fldChar w:fldCharType="separate"/>
        </w:r>
        <w:r>
          <w:t>69</w:t>
        </w:r>
        <w:r>
          <w:fldChar w:fldCharType="end"/>
        </w:r>
      </w:hyperlink>
    </w:p>
    <w:p>
      <w:pPr>
        <w:pStyle w:val="TOC1"/>
        <w:tabs>
          <w:tab w:val="right" w:leader="dot" w:pos="8306"/>
        </w:tabs>
      </w:pPr>
      <w:hyperlink w:anchor="_Toc3256" w:history="1">
        <w:r>
          <w:rPr>
            <w:rFonts w:ascii="仿宋" w:eastAsia="仿宋" w:hAnsi="仿宋" w:cs="仿宋" w:hint="eastAsia"/>
            <w:lang w:eastAsia="zh-CN"/>
          </w:rPr>
          <w:t>十五、轴承离合器用油项目工程方案分析</w:t>
        </w:r>
        <w:r>
          <w:tab/>
        </w:r>
        <w:r>
          <w:fldChar w:fldCharType="begin"/>
        </w:r>
        <w:r>
          <w:instrText xml:space="preserve"> PAGEREF _Toc3256 \h </w:instrText>
        </w:r>
        <w:r>
          <w:fldChar w:fldCharType="separate"/>
        </w:r>
        <w:r>
          <w:t>70</w:t>
        </w:r>
        <w:r>
          <w:fldChar w:fldCharType="end"/>
        </w:r>
      </w:hyperlink>
    </w:p>
    <w:p>
      <w:pPr>
        <w:pStyle w:val="TOC2"/>
        <w:tabs>
          <w:tab w:val="right" w:leader="dot" w:pos="8306"/>
        </w:tabs>
      </w:pPr>
      <w:hyperlink w:anchor="_Toc1937" w:history="1">
        <w:r>
          <w:rPr>
            <w:rFonts w:ascii="仿宋" w:eastAsia="仿宋" w:hAnsi="仿宋" w:cs="仿宋" w:hint="eastAsia"/>
            <w:lang w:eastAsia="zh-CN"/>
          </w:rPr>
          <w:t>(一)、建筑工程设计原则</w:t>
        </w:r>
        <w:r>
          <w:tab/>
        </w:r>
        <w:r>
          <w:fldChar w:fldCharType="begin"/>
        </w:r>
        <w:r>
          <w:instrText xml:space="preserve"> PAGEREF _Toc1937 \h </w:instrText>
        </w:r>
        <w:r>
          <w:fldChar w:fldCharType="separate"/>
        </w:r>
        <w:r>
          <w:t>70</w:t>
        </w:r>
        <w:r>
          <w:fldChar w:fldCharType="end"/>
        </w:r>
      </w:hyperlink>
    </w:p>
    <w:p>
      <w:pPr>
        <w:pStyle w:val="TOC2"/>
        <w:tabs>
          <w:tab w:val="right" w:leader="dot" w:pos="8306"/>
        </w:tabs>
      </w:pPr>
      <w:hyperlink w:anchor="_Toc15608" w:history="1">
        <w:r>
          <w:rPr>
            <w:rFonts w:ascii="仿宋" w:eastAsia="仿宋" w:hAnsi="仿宋" w:cs="仿宋" w:hint="eastAsia"/>
            <w:lang w:eastAsia="zh-CN"/>
          </w:rPr>
          <w:t>(二)、土建工程建设指标</w:t>
        </w:r>
        <w:r>
          <w:tab/>
        </w:r>
        <w:r>
          <w:fldChar w:fldCharType="begin"/>
        </w:r>
        <w:r>
          <w:instrText xml:space="preserve"> PAGEREF _Toc15608 \h </w:instrText>
        </w:r>
        <w:r>
          <w:fldChar w:fldCharType="separate"/>
        </w:r>
        <w:r>
          <w:t>73</w:t>
        </w:r>
        <w:r>
          <w:fldChar w:fldCharType="end"/>
        </w:r>
      </w:hyperlink>
    </w:p>
    <w:p>
      <w:pPr>
        <w:pStyle w:val="TOC1"/>
        <w:tabs>
          <w:tab w:val="right" w:leader="dot" w:pos="8306"/>
        </w:tabs>
      </w:pPr>
      <w:hyperlink w:anchor="_Toc24035" w:history="1">
        <w:r>
          <w:rPr>
            <w:rFonts w:ascii="仿宋" w:eastAsia="仿宋" w:hAnsi="仿宋" w:cs="仿宋" w:hint="eastAsia"/>
            <w:lang w:eastAsia="zh-CN"/>
          </w:rPr>
          <w:t>十六、利益相关者分析与沟通计划</w:t>
        </w:r>
        <w:r>
          <w:tab/>
        </w:r>
        <w:r>
          <w:fldChar w:fldCharType="begin"/>
        </w:r>
        <w:r>
          <w:instrText xml:space="preserve"> PAGEREF _Toc24035 \h </w:instrText>
        </w:r>
        <w:r>
          <w:fldChar w:fldCharType="separate"/>
        </w:r>
        <w:r>
          <w:t>75</w:t>
        </w:r>
        <w:r>
          <w:fldChar w:fldCharType="end"/>
        </w:r>
      </w:hyperlink>
    </w:p>
    <w:p>
      <w:pPr>
        <w:pStyle w:val="TOC2"/>
        <w:tabs>
          <w:tab w:val="right" w:leader="dot" w:pos="8306"/>
        </w:tabs>
      </w:pPr>
      <w:hyperlink w:anchor="_Toc24304" w:history="1">
        <w:r>
          <w:rPr>
            <w:rFonts w:ascii="仿宋" w:eastAsia="仿宋" w:hAnsi="仿宋" w:cs="仿宋" w:hint="eastAsia"/>
            <w:lang w:eastAsia="zh-CN"/>
          </w:rPr>
          <w:t>(一)、利益相关者分析</w:t>
        </w:r>
        <w:r>
          <w:tab/>
        </w:r>
        <w:r>
          <w:fldChar w:fldCharType="begin"/>
        </w:r>
        <w:r>
          <w:instrText xml:space="preserve"> PAGEREF _Toc24304 \h </w:instrText>
        </w:r>
        <w:r>
          <w:fldChar w:fldCharType="separate"/>
        </w:r>
        <w:r>
          <w:t>75</w:t>
        </w:r>
        <w:r>
          <w:fldChar w:fldCharType="end"/>
        </w:r>
      </w:hyperlink>
    </w:p>
    <w:p>
      <w:pPr>
        <w:pStyle w:val="TOC2"/>
        <w:tabs>
          <w:tab w:val="right" w:leader="dot" w:pos="8306"/>
        </w:tabs>
      </w:pPr>
      <w:hyperlink w:anchor="_Toc31433" w:history="1">
        <w:r>
          <w:rPr>
            <w:rFonts w:ascii="仿宋" w:eastAsia="仿宋" w:hAnsi="仿宋" w:cs="仿宋" w:hint="eastAsia"/>
            <w:lang w:eastAsia="zh-CN"/>
          </w:rPr>
          <w:t>(二)、沟通计划</w:t>
        </w:r>
        <w:r>
          <w:tab/>
        </w:r>
        <w:r>
          <w:fldChar w:fldCharType="begin"/>
        </w:r>
        <w:r>
          <w:instrText xml:space="preserve"> PAGEREF _Toc31433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000"/>
      <w:r>
        <w:rPr>
          <w:rFonts w:ascii="仿宋" w:eastAsia="仿宋" w:hAnsi="仿宋" w:cs="仿宋" w:hint="eastAsia"/>
          <w:sz w:val="28"/>
          <w:lang w:eastAsia="zh-CN"/>
        </w:rPr>
        <w:t>一、轴承离合器用油项目概论</w:t>
      </w:r>
      <w:bookmarkEnd w:id="2"/>
    </w:p>
    <w:p>
      <w:pPr>
        <w:pStyle w:val="Heading2"/>
        <w:rPr>
          <w:rFonts w:ascii="仿宋" w:eastAsia="仿宋" w:hAnsi="仿宋" w:cs="仿宋" w:hint="eastAsia"/>
          <w:lang w:eastAsia="zh-CN"/>
        </w:rPr>
      </w:pPr>
      <w:bookmarkStart w:id="3" w:name="_Toc1422"/>
      <w:r>
        <w:rPr>
          <w:rFonts w:ascii="仿宋" w:eastAsia="仿宋" w:hAnsi="仿宋" w:cs="仿宋" w:hint="eastAsia"/>
          <w:lang w:eastAsia="zh-CN"/>
        </w:rPr>
        <w:t>(一)、轴承离合器用油项目概况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起源追溯至对市场的深入洞察。市场的不断演变与变革为轴承离合器用油项目提供了难得的机遇。当前市场存在的需求缺口和变革的大环境共同构成了轴承离合器用油项目的背景。这个轴承离合器用油项目旨在充分利用市场机遇，填补行业中尚未满足的需求，为客户提供全新的解决方案。市场的变革和需求的增长使得这个轴承离合器用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轴承离合器用油项目名称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轴承离合器用油项目正式命名为轴承离合器用油。这个名称不仅仅是一个标识，更代表了轴承离合器用油项目的核心理念和愿景。它蕴含着轴承离合器用油项目所要解决问题的关键字，具有强烈的表达和辨识度，为轴承离合器用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轴承离合器用油项目目标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核心目标是提供一种全新、高效的解决方案，满足客户日益增长的需求。轴承离合器用油项目追求的不仅仅是满足市场需求，更是在市场中获得卓越的竞争优势。通过不断提升产品或服务的质量和创新水平，轴承离合器用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轴承离合器用油项目范围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全面涵盖了产品研发、制造、市场推广和售后服务，确保从产品设计到最终用户体验的全方位关注。这一全面的轴承离合器用油项目范围是为了确保轴承离合器用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轴承离合器用油项目时间表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轴承离合器用油项目计划在未来18个月内完成，包括研发、测试、市场试点和正式推出等不同阶段。这个时间表的合理设计是为了确保轴承离合器用油项目各个阶段的顺利推进，以便按时交付高质量的成果。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轴承离合器用油项目预算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总预算估算为XX百万美元，主要分配在研发、市场推广、人员培训和运营等方面。这一充足的预算为轴承离合器用油项目提供了充足的资源，确保轴承离合器用油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轴承离合器用油项目风险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可能面临的风险包括市场接受度低、技术难题、竞争激烈等。轴承离合器用油项目团队已经制定了相应的风险应对计划，通过前瞻性的风险管理，确保轴承离合器用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轴承离合器用油项目团队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轴承离合器用油项目汇聚了一支经验丰富、多领域专业素养的核心团队，确保轴承离合器用油项目在各个方面都能拥有高水平的执行力。团队的协同作战是轴承离合器用油项目成功的关键因素之一。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轴承离合器用油项目背景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轴承离合器用油项目的背景根植于市场对更高效、创新产品的渴望，同时也受到科技发展对行业格局的深刻改变的影响。这为轴承离合器用油项目提供了广阔的发展空间和市场需求。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轴承离合器用油项目现状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截至目前，轴承离合器用油项目已完成市场调研和技术验证，取得了初步的成功。这为轴承离合器用油项目在未来的发展奠定了坚实的基础，为更远大的目标打下了坚实的基石。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664"/>
      <w:r>
        <w:rPr>
          <w:rFonts w:ascii="仿宋" w:eastAsia="仿宋" w:hAnsi="仿宋" w:cs="仿宋" w:hint="eastAsia"/>
          <w:sz w:val="28"/>
          <w:lang w:eastAsia="zh-CN"/>
        </w:rPr>
        <w:t>(二)、轴承离合器用油项目目标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keyword》轴承离合器用油项目首要业务目标是在市场中占据有利地位，实现产品/服务的成功推广和销售。通过不断提升产品质量、创新性，轴承离合器用油项目追求成为行业中的领导者，赢得更多客户的青睐。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在科技迅速发展的时代，轴承离合器用油项目着眼于技术创新。通过持续的研发和技术升级，轴承离合器用油项目旨在推出更具创新性的产品或服务，以满足市场对新鲜、先进解决方案的需求。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为了建立可持续的客户关系，轴承离合器用油项目设定了客户满意度目标。通过提供卓越的产品质量和优质的客户服务，轴承离合器用油项目追求赢得客户的信任和忠诚度，确保他们的满意度达到行业领先水平。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轴承离合器用油项目注重社会责任和可持续发展。通过实施环保、社会责任轴承离合器用油项目，轴承离合器用油项目致力于在经济发展的同时保护环境，促进社会公平，实现可持续经营。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轴承离合器用油项目的团队是实现目标的核心驱动力。因此，轴承离合器用油项目设定了团队发展目标，包括提升团队成员的专业技能、培养领导力，以及搭建协同高效的团队工作氛围。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631"/>
      <w:r>
        <w:rPr>
          <w:rFonts w:ascii="仿宋" w:eastAsia="仿宋" w:hAnsi="仿宋" w:cs="仿宋" w:hint="eastAsia"/>
          <w:sz w:val="28"/>
          <w:lang w:eastAsia="zh-CN"/>
        </w:rPr>
        <w:t>(三)、轴承离合器用油项目提出的理由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轴承离合器用油项目提出的理由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提出源于对市场机遇的深刻洞察。当前市场中存在的需求缺口和行业发展趋势表明，有巨大的商业机会等待被开发。通过准确捕捉市场机遇，轴承离合器用油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理念基于对技术创新的信仰。通过持续的研发和技术投入，轴承离合器用油项目有望推出更具创新性的产品或服务。在科技飞速发展的当下，轴承离合器用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提出是为了增强企业的行业竞争力。通过提升产品或服务的质量和独特性，轴承离合器用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响应了消费者需求的变化。随着社会和科技的不断发展，消费者对产品和服务的需求也在发生变化。通过深入了解并及时回应消费者的新需求，轴承离合器用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提出是企业战略发展规划的一部分。在面对日益激烈的市场竞争和不断变化的商业环境中，轴承离合器用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提出不仅仅是基于商业考量，还注重社会责任。通过推出环保、社会责任等方面的轴承离合器用油项目，轴承离合器用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轴承离合器用油项目的提出反映了对利益相关者期望的关注。包括客户、员工、投资者等利益相关者在企业发展中都有着各自的期望，轴承离合器用油项目力求在满足这些期望的同时，取得更大的共赢。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49"/>
      <w:r>
        <w:rPr>
          <w:rFonts w:ascii="仿宋" w:eastAsia="仿宋" w:hAnsi="仿宋" w:cs="仿宋" w:hint="eastAsia"/>
          <w:sz w:val="28"/>
          <w:lang w:eastAsia="zh-CN"/>
        </w:rPr>
        <w:t>(四)、轴承离合器用油项目意义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在实施轴承离合器用油项目的过程中，我们不仅仅是在追逐商业成功，更是为企业和社会的多个层面创造了深远的意义。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首要意义在于提升企业的市场竞争力。通过持续的创新和对产品质量的高标准要求，轴承离合器用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轴承离合器用油项目的推进将促使行业技术水平的提升。通过引入先进技术和创新性解决方案，轴承离合器用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轴承离合器用油项目不仅创造了大量就业机会，提高了就业水平，还注重社会责任和环保。通过参与社会公益事业和推动环保轴承离合器用油项目，轴承离合器用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综合而言，轴承离合器用油项目意义重大，不仅推动了企业的发展，也为行业和社会的进步贡献了积极力量。这是一个全面而深刻的影响，将在未来产生可持续的正面效应。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661"/>
      <w:r>
        <w:rPr>
          <w:rFonts w:ascii="仿宋" w:eastAsia="仿宋" w:hAnsi="仿宋" w:cs="仿宋" w:hint="eastAsia"/>
          <w:sz w:val="28"/>
          <w:lang w:eastAsia="zh-CN"/>
        </w:rPr>
        <w:t>(五)、轴承离合器用油项目背景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在当今迅猛发展的商业环境中，轴承离合器用油项目的动因根植于对多方面因素的审慎考量。这个轴承离合器用油项目的提出并非孤立的决策，而是对企业所处背景深入思考的产物。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轴承离合器用油项目背后的首要原因。科技的迅速发展和全球市场的快速变化使得企业必须灵活应对。轴承离合器用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竞争的激烈程度也是轴承离合器用油项目背景中不可忽视的一环。企业需要在激烈竞争中脱颖而出，为此，轴承离合器用油项目致力于打破常规，提供独特的价值主张，以吸引客户并确保市场份额的增长。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技术的迅速发展为企业带来了机遇与挑战。作为轴承离合器用油项目启动的背景之一，对新兴技术的应用将有助于提升企业的技术水平，使其在不断演进的商业环境中保持竞争优势。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此外，社会对企业责任的期望也在逐渐升高。轴承离合器用油项目充分融入了社会责任的理念，通过可持续经营和社会公益轴承离合器用油项目，企图为社会贡献一份力量，在商业成功的同时关注社会价值。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837"/>
      <w:r>
        <w:rPr>
          <w:rFonts w:ascii="仿宋" w:eastAsia="仿宋" w:hAnsi="仿宋" w:cs="仿宋" w:hint="eastAsia"/>
          <w:sz w:val="28"/>
          <w:lang w:eastAsia="zh-CN"/>
        </w:rPr>
        <w:t>二、轴承离合器用油项目绩效评估</w:t>
      </w:r>
      <w:bookmarkEnd w:id="8"/>
    </w:p>
    <w:p>
      <w:pPr>
        <w:pStyle w:val="Heading2"/>
        <w:rPr>
          <w:rFonts w:ascii="仿宋" w:eastAsia="仿宋" w:hAnsi="仿宋" w:cs="仿宋" w:hint="eastAsia"/>
          <w:lang w:eastAsia="zh-CN"/>
        </w:rPr>
      </w:pPr>
      <w:bookmarkStart w:id="9" w:name="_Toc327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轴承离合器用油项目中，我们设计了一套全面的绩效评估指标，以确保轴承离合器用油项目的可控和成功交付。这些指标跨足轴承离合器用油项目目标、成本、进度和质量等多个维度，为我们提供了全面洞察轴承离合器用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目标达成率是我们关注的首要指标。我们设定了明确的目标，并通过定期监测和评估，迅速发现并应对潜在的目标偏差。这为轴承离合器用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成本绩效是另一个核心关注点。通过实际成本与预算成本的对比分析，我们深入了解成本差异的原因，及时调整资源分配，保持轴承离合器用油项目在经济效益方面的合理水平。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轴承离合器用油项目进度作为关键的绩效指标之一，得到了精心的关注。我们制定了详细的轴承离合器用油项目进度计划，并设立了进度符合度指标，确保实际进度与计划进度保持一致。这使我们能够快速发现和解决潜在的进度问题，保持轴承离合器用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轴承离合器用油项目绩效的不可或缺的一环。我们引入了一系列的质量标准和客户满意度指标，以确保轴承离合器用油项目交付的成果在质量上达到或超越预期水平。通过持续监测这些指标，我们努力提升轴承离合器用油项目整体质量水平，为轴承离合器用油项目的成功交付提供有力保障。通过这些科学且全面的绩效评估，我们能够更好地引导轴承离合器用油项目的持续改进，确保轴承离合器用油项目目标的顺利达成。</w:t>
      </w:r>
    </w:p>
    <w:p>
      <w:pPr>
        <w:pStyle w:val="Heading2"/>
        <w:ind w:firstLine="560" w:firstLineChars="200"/>
        <w:rPr>
          <w:rFonts w:ascii="仿宋" w:eastAsia="仿宋" w:hAnsi="仿宋" w:cs="仿宋" w:hint="eastAsia"/>
          <w:sz w:val="28"/>
          <w:lang w:eastAsia="zh-CN"/>
        </w:rPr>
      </w:pPr>
      <w:bookmarkStart w:id="10" w:name="_Toc676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绩效评估是轴承离合器用油项目中的关键环节，为确保轴承离合器用油项目达到预期目标，我们采用了多层次、多维度的绩效评估方法。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轴承离合器用油项目的战略目标对齐，确保每个决策和行动都与轴承离合器用油项目整体目标保持一致。团队会定期召开战略对齐会议，审视当前工作与轴承离合器用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轴承离合器用油项目进度、质量、成本和风险等方面。这些指标通过数据收集和分析，为轴承离合器用油项目管理团队提供了客观的评估依据。例如，我们通过轴承离合器用油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轴承离合器用油项目内部，还考虑了轴承离合器用油项目对外部环境的影响。我们定期进行干系人满意度调查，以了解各利益相关方对轴承离合器用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这种多层次、多角度的绩效评估方法，使得我们能够全面了解轴承离合器用油项目的运行状态，及时做出调整，确保轴承离合器用油项目在不断变化的环境中保持稳健前行。</w:t>
      </w:r>
    </w:p>
    <w:p>
      <w:pPr>
        <w:pStyle w:val="Heading2"/>
        <w:ind w:firstLine="560" w:firstLineChars="200"/>
        <w:rPr>
          <w:rFonts w:ascii="仿宋" w:eastAsia="仿宋" w:hAnsi="仿宋" w:cs="仿宋" w:hint="eastAsia"/>
          <w:sz w:val="28"/>
          <w:lang w:eastAsia="zh-CN"/>
        </w:rPr>
      </w:pPr>
      <w:bookmarkStart w:id="11" w:name="_Toc2365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为了确保轴承离合器用油项目的有效管理和不断优化，我们采用了精心设计的绩效评估周期。这个周期旨在实现灵活、实时和全面的评估，以适应轴承离合器用油项目执行中的各种挑战。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轴承离合器用油项目的不同需求，分为短期、中期和长期。短期评估关注每个迭代或工作周期，以及时发现和解决当前任务中的问题。中期评估涵盖几个迭代，深入了解整体轴承离合器用油项目的趋势和性能。长期评估则着眼于整个轴承离合器用油项目阶段，确保轴承离合器用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轴承离合器用油项目管理工具和协作平台，团队成员能够随时更新和分享轴承离合器用油项目数据。这种实时性的反馈机制使我们能够及时察觉潜在问题，快速调整，保持轴承离合器用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轴承离合器用油项目的决策制定密不可分。每个周期的轴承离合器用油项目回顾会议成为集体总结经验、识别问题深层次原因并找到创新解决方案的平台。这种定期的反思与调整机制使轴承离合器用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7336"/>
      <w:r>
        <w:rPr>
          <w:rFonts w:ascii="仿宋" w:eastAsia="仿宋" w:hAnsi="仿宋" w:cs="仿宋" w:hint="eastAsia"/>
          <w:sz w:val="28"/>
          <w:lang w:eastAsia="zh-CN"/>
        </w:rPr>
        <w:t>三、轴承离合器用油项目可持续发展</w:t>
      </w:r>
      <w:bookmarkEnd w:id="12"/>
    </w:p>
    <w:p>
      <w:pPr>
        <w:pStyle w:val="Heading2"/>
        <w:rPr>
          <w:rFonts w:ascii="仿宋" w:eastAsia="仿宋" w:hAnsi="仿宋" w:cs="仿宋" w:hint="eastAsia"/>
          <w:lang w:eastAsia="zh-CN"/>
        </w:rPr>
      </w:pPr>
      <w:bookmarkStart w:id="13" w:name="_Toc3178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轴承离合器用油项目中，轴承离合器用油项目团队着眼于未来，明确了可持续发展的战略方向。制定的具体可持续发展目标包括降低资源使用、采用环保技术、最大化社会效益等。这一步骤不仅有助于轴承离合器用油项目在环保和社会责任方面达到最高标准，也为未来提供了明确的指引，确保轴承离合器用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可持续实践的融入轴承离合器用油项目管理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轴承离合器用油项目管理周期。从轴承离合器用油项目规划开始，轴承离合器用油项目团队就考虑了环境和社会的因素。在执行阶段，轴承离合器用油项目团队积极推动绿色技术的应用，优化资源利用。此外，关注员工的社会责任，通过培训和沟通活动提高员工对可持续发展的认知，使他们能够在日常工作中践行可持续实践。这些举措不仅为轴承离合器用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591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扎根于轴承离合器用油项目的可持续发展理念，我们深信环保与社会责任是轴承离合器用油项目成功的关键支柱。在轴承离合器用油项目的每一步，我们都致力于通过创新和实践，履行对环境和社会的坚定责任。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团队通过引入先进的环保技术、建立高效的废物处理系统以及推动能源节约措施，积极履行环保责任。定期的环保监测和评估确保轴承离合器用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不仅致力于自身可持续发展，还注重对社会的回馈。通过支持社区轴承离合器用油项目、参与慈善事业、提供培训机会等方式，轴承离合器用油项目积极履行社会责任。与当地社区建立积极互动，关注员工的工作与生活平衡，以及员工的身心健康，是轴承离合器用油项目在社会责任层面的关键举措。这样的实践不仅增强了轴承离合器用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6785"/>
      <w:r>
        <w:rPr>
          <w:rFonts w:ascii="仿宋" w:eastAsia="仿宋" w:hAnsi="仿宋" w:cs="仿宋" w:hint="eastAsia"/>
          <w:sz w:val="28"/>
          <w:lang w:eastAsia="zh-CN"/>
        </w:rPr>
        <w:t>四、轴承离合器用油项目建设单位说明</w:t>
      </w:r>
      <w:bookmarkEnd w:id="15"/>
    </w:p>
    <w:p>
      <w:pPr>
        <w:pStyle w:val="Heading2"/>
        <w:rPr>
          <w:rFonts w:ascii="仿宋" w:eastAsia="仿宋" w:hAnsi="仿宋" w:cs="仿宋" w:hint="eastAsia"/>
          <w:lang w:eastAsia="zh-CN"/>
        </w:rPr>
      </w:pPr>
      <w:bookmarkStart w:id="16" w:name="_Toc29224"/>
      <w:r>
        <w:rPr>
          <w:rFonts w:ascii="仿宋" w:eastAsia="仿宋" w:hAnsi="仿宋" w:cs="仿宋" w:hint="eastAsia"/>
          <w:lang w:eastAsia="zh-CN"/>
        </w:rPr>
        <w:t>(一)、轴承离合器用油项目承办单位基本情况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713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轴承离合器用油项目承办单位的XXXX，我们着眼于实现可持续的经济效益。通过技术创新和解决方案的提供，公司预计在轴承离合器用油项目执行期间将获得可观的收入增长。这一收入来源主要包括轴承离合器用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同时，我们注重成本控制和效率提升，以确保轴承离合器用油项目的可持续盈利。透过精细的管理和资源优化，公司期望实现轴承离合器用油项目利润最大化。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轴承离合器用油项目实施进行全面的投资评估，包括轴承离合器用油项目启动阶段的资金投入和后续运营成本。通过对轴承离合器用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轴承离合器用油项目实施过程中具备足够的资金流动性，公司将进行详尽的现金流分析。这包括资金需求的合理预测、轴承离合器用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5780"/>
      <w:r>
        <w:rPr>
          <w:rFonts w:ascii="仿宋" w:eastAsia="仿宋" w:hAnsi="仿宋" w:cs="仿宋" w:hint="eastAsia"/>
          <w:sz w:val="28"/>
          <w:lang w:eastAsia="zh-CN"/>
        </w:rPr>
        <w:t>五、轴承离合器用油项目土建工程</w:t>
      </w:r>
      <w:bookmarkEnd w:id="18"/>
    </w:p>
    <w:p>
      <w:pPr>
        <w:pStyle w:val="Heading2"/>
        <w:rPr>
          <w:rFonts w:ascii="仿宋" w:eastAsia="仿宋" w:hAnsi="仿宋" w:cs="仿宋" w:hint="eastAsia"/>
          <w:lang w:eastAsia="zh-CN"/>
        </w:rPr>
      </w:pPr>
      <w:bookmarkStart w:id="19" w:name="_Toc2541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在轴承离合器用油项目的建筑工程设计中，我们将秉承一系列重要的设计原则，以确保轴承离合器用油项目建筑在功能、美观、可持续性等方面达到最佳效果。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https://d.book118.com/398136016065006023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930B55"/>
    <w:rsid w:val="09930B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36016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2024-01-02T22:13:00Z</dcterms:created>
  <dcterms:modified xsi:type="dcterms:W3CDTF">2024-01-02T22:14:06Z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7CD3B7A02EE5474CB28FEAF720DA8AF7_11</vt:lpwstr>
  </property>
  <property fmtid="{D5CDD505-2E9C-101B-9397-08002B2CF9AE}" pid="3" name="KSOProductBuildVer">
    <vt:lpwstr>2052-12.1.0.16120</vt:lpwstr>
  </property>
</Properties>
</file>