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比较仪项目规划设计蓝图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93" w:history="1">
        <w:r>
          <w:rPr>
            <w:rFonts w:ascii="仿宋" w:eastAsia="仿宋" w:hAnsi="仿宋" w:cs="仿宋" w:hint="eastAsia"/>
            <w:lang w:eastAsia="zh-CN"/>
          </w:rPr>
          <w:t>序言</w:t>
        </w:r>
        <w:r>
          <w:tab/>
        </w:r>
        <w:r>
          <w:fldChar w:fldCharType="begin"/>
        </w:r>
        <w:r>
          <w:instrText xml:space="preserve"> PAGEREF _Toc11593 \h </w:instrText>
        </w:r>
        <w:r>
          <w:fldChar w:fldCharType="separate"/>
        </w:r>
        <w:r>
          <w:t>3</w:t>
        </w:r>
        <w:r>
          <w:fldChar w:fldCharType="end"/>
        </w:r>
      </w:hyperlink>
    </w:p>
    <w:p>
      <w:pPr>
        <w:pStyle w:val="TOC1"/>
        <w:tabs>
          <w:tab w:val="right" w:leader="dot" w:pos="8306"/>
        </w:tabs>
      </w:pPr>
      <w:hyperlink w:anchor="_Toc18324" w:history="1">
        <w:r>
          <w:rPr>
            <w:rFonts w:ascii="仿宋" w:eastAsia="仿宋" w:hAnsi="仿宋" w:cs="仿宋" w:hint="eastAsia"/>
            <w:lang w:eastAsia="zh-CN"/>
          </w:rPr>
          <w:t>一、比较仪项目建设背景及必要性分析</w:t>
        </w:r>
        <w:r>
          <w:tab/>
        </w:r>
        <w:r>
          <w:fldChar w:fldCharType="begin"/>
        </w:r>
        <w:r>
          <w:instrText xml:space="preserve"> PAGEREF _Toc18324 \h </w:instrText>
        </w:r>
        <w:r>
          <w:fldChar w:fldCharType="separate"/>
        </w:r>
        <w:r>
          <w:t>3</w:t>
        </w:r>
        <w:r>
          <w:fldChar w:fldCharType="end"/>
        </w:r>
      </w:hyperlink>
    </w:p>
    <w:p>
      <w:pPr>
        <w:pStyle w:val="TOC2"/>
        <w:tabs>
          <w:tab w:val="right" w:leader="dot" w:pos="8306"/>
        </w:tabs>
      </w:pPr>
      <w:hyperlink w:anchor="_Toc7225" w:history="1">
        <w:r>
          <w:rPr>
            <w:rFonts w:ascii="仿宋" w:eastAsia="仿宋" w:hAnsi="仿宋" w:cs="仿宋" w:hint="eastAsia"/>
            <w:lang w:eastAsia="zh-CN"/>
          </w:rPr>
          <w:t>(一)、比较仪项目背景分析</w:t>
        </w:r>
        <w:r>
          <w:tab/>
        </w:r>
        <w:r>
          <w:fldChar w:fldCharType="begin"/>
        </w:r>
        <w:r>
          <w:instrText xml:space="preserve"> PAGEREF _Toc7225 \h </w:instrText>
        </w:r>
        <w:r>
          <w:fldChar w:fldCharType="separate"/>
        </w:r>
        <w:r>
          <w:t>3</w:t>
        </w:r>
        <w:r>
          <w:fldChar w:fldCharType="end"/>
        </w:r>
      </w:hyperlink>
    </w:p>
    <w:p>
      <w:pPr>
        <w:pStyle w:val="TOC2"/>
        <w:tabs>
          <w:tab w:val="right" w:leader="dot" w:pos="8306"/>
        </w:tabs>
      </w:pPr>
      <w:hyperlink w:anchor="_Toc5351" w:history="1">
        <w:r>
          <w:rPr>
            <w:rFonts w:ascii="仿宋" w:eastAsia="仿宋" w:hAnsi="仿宋" w:cs="仿宋" w:hint="eastAsia"/>
            <w:lang w:eastAsia="zh-CN"/>
          </w:rPr>
          <w:t>(二)、比较仪项目建设必要性分析</w:t>
        </w:r>
        <w:r>
          <w:tab/>
        </w:r>
        <w:r>
          <w:fldChar w:fldCharType="begin"/>
        </w:r>
        <w:r>
          <w:instrText xml:space="preserve"> PAGEREF _Toc5351 \h </w:instrText>
        </w:r>
        <w:r>
          <w:fldChar w:fldCharType="separate"/>
        </w:r>
        <w:r>
          <w:t>5</w:t>
        </w:r>
        <w:r>
          <w:fldChar w:fldCharType="end"/>
        </w:r>
      </w:hyperlink>
    </w:p>
    <w:p>
      <w:pPr>
        <w:pStyle w:val="TOC1"/>
        <w:tabs>
          <w:tab w:val="right" w:leader="dot" w:pos="8306"/>
        </w:tabs>
      </w:pPr>
      <w:hyperlink w:anchor="_Toc25465" w:history="1">
        <w:r>
          <w:rPr>
            <w:rFonts w:ascii="仿宋" w:eastAsia="仿宋" w:hAnsi="仿宋" w:cs="仿宋" w:hint="eastAsia"/>
            <w:lang w:eastAsia="zh-CN"/>
          </w:rPr>
          <w:t>二、比较仪项目文档管理</w:t>
        </w:r>
        <w:r>
          <w:tab/>
        </w:r>
        <w:r>
          <w:fldChar w:fldCharType="begin"/>
        </w:r>
        <w:r>
          <w:instrText xml:space="preserve"> PAGEREF _Toc25465 \h </w:instrText>
        </w:r>
        <w:r>
          <w:fldChar w:fldCharType="separate"/>
        </w:r>
        <w:r>
          <w:t>6</w:t>
        </w:r>
        <w:r>
          <w:fldChar w:fldCharType="end"/>
        </w:r>
      </w:hyperlink>
    </w:p>
    <w:p>
      <w:pPr>
        <w:pStyle w:val="TOC2"/>
        <w:tabs>
          <w:tab w:val="right" w:leader="dot" w:pos="8306"/>
        </w:tabs>
      </w:pPr>
      <w:hyperlink w:anchor="_Toc14499" w:history="1">
        <w:r>
          <w:rPr>
            <w:rFonts w:ascii="仿宋" w:eastAsia="仿宋" w:hAnsi="仿宋" w:cs="仿宋" w:hint="eastAsia"/>
            <w:lang w:eastAsia="zh-CN"/>
          </w:rPr>
          <w:t>(一)、文档编制与审查</w:t>
        </w:r>
        <w:r>
          <w:tab/>
        </w:r>
        <w:r>
          <w:fldChar w:fldCharType="begin"/>
        </w:r>
        <w:r>
          <w:instrText xml:space="preserve"> PAGEREF _Toc14499 \h </w:instrText>
        </w:r>
        <w:r>
          <w:fldChar w:fldCharType="separate"/>
        </w:r>
        <w:r>
          <w:t>6</w:t>
        </w:r>
        <w:r>
          <w:fldChar w:fldCharType="end"/>
        </w:r>
      </w:hyperlink>
    </w:p>
    <w:p>
      <w:pPr>
        <w:pStyle w:val="TOC2"/>
        <w:tabs>
          <w:tab w:val="right" w:leader="dot" w:pos="8306"/>
        </w:tabs>
      </w:pPr>
      <w:hyperlink w:anchor="_Toc30328" w:history="1">
        <w:r>
          <w:rPr>
            <w:rFonts w:ascii="仿宋" w:eastAsia="仿宋" w:hAnsi="仿宋" w:cs="仿宋" w:hint="eastAsia"/>
            <w:lang w:eastAsia="zh-CN"/>
          </w:rPr>
          <w:t>(二)、文档发布与分发</w:t>
        </w:r>
        <w:r>
          <w:tab/>
        </w:r>
        <w:r>
          <w:fldChar w:fldCharType="begin"/>
        </w:r>
        <w:r>
          <w:instrText xml:space="preserve"> PAGEREF _Toc30328 \h </w:instrText>
        </w:r>
        <w:r>
          <w:fldChar w:fldCharType="separate"/>
        </w:r>
        <w:r>
          <w:t>7</w:t>
        </w:r>
        <w:r>
          <w:fldChar w:fldCharType="end"/>
        </w:r>
      </w:hyperlink>
    </w:p>
    <w:p>
      <w:pPr>
        <w:pStyle w:val="TOC2"/>
        <w:tabs>
          <w:tab w:val="right" w:leader="dot" w:pos="8306"/>
        </w:tabs>
      </w:pPr>
      <w:hyperlink w:anchor="_Toc17713" w:history="1">
        <w:r>
          <w:rPr>
            <w:rFonts w:ascii="仿宋" w:eastAsia="仿宋" w:hAnsi="仿宋" w:cs="仿宋" w:hint="eastAsia"/>
            <w:lang w:eastAsia="zh-CN"/>
          </w:rPr>
          <w:t>(三)、文档存档与归档</w:t>
        </w:r>
        <w:r>
          <w:tab/>
        </w:r>
        <w:r>
          <w:fldChar w:fldCharType="begin"/>
        </w:r>
        <w:r>
          <w:instrText xml:space="preserve"> PAGEREF _Toc17713 \h </w:instrText>
        </w:r>
        <w:r>
          <w:fldChar w:fldCharType="separate"/>
        </w:r>
        <w:r>
          <w:t>8</w:t>
        </w:r>
        <w:r>
          <w:fldChar w:fldCharType="end"/>
        </w:r>
      </w:hyperlink>
    </w:p>
    <w:p>
      <w:pPr>
        <w:pStyle w:val="TOC1"/>
        <w:tabs>
          <w:tab w:val="right" w:leader="dot" w:pos="8306"/>
        </w:tabs>
      </w:pPr>
      <w:hyperlink w:anchor="_Toc16329" w:history="1">
        <w:r>
          <w:rPr>
            <w:rFonts w:ascii="仿宋" w:eastAsia="仿宋" w:hAnsi="仿宋" w:cs="仿宋" w:hint="eastAsia"/>
            <w:lang w:eastAsia="zh-CN"/>
          </w:rPr>
          <w:t>三、比较仪项目绩效评估</w:t>
        </w:r>
        <w:r>
          <w:tab/>
        </w:r>
        <w:r>
          <w:fldChar w:fldCharType="begin"/>
        </w:r>
        <w:r>
          <w:instrText xml:space="preserve"> PAGEREF _Toc16329 \h </w:instrText>
        </w:r>
        <w:r>
          <w:fldChar w:fldCharType="separate"/>
        </w:r>
        <w:r>
          <w:t>9</w:t>
        </w:r>
        <w:r>
          <w:fldChar w:fldCharType="end"/>
        </w:r>
      </w:hyperlink>
    </w:p>
    <w:p>
      <w:pPr>
        <w:pStyle w:val="TOC2"/>
        <w:tabs>
          <w:tab w:val="right" w:leader="dot" w:pos="8306"/>
        </w:tabs>
      </w:pPr>
      <w:hyperlink w:anchor="_Toc23908" w:history="1">
        <w:r>
          <w:rPr>
            <w:rFonts w:ascii="仿宋" w:eastAsia="仿宋" w:hAnsi="仿宋" w:cs="仿宋" w:hint="eastAsia"/>
            <w:lang w:eastAsia="zh-CN"/>
          </w:rPr>
          <w:t>(一)、绩效评估指标</w:t>
        </w:r>
        <w:r>
          <w:tab/>
        </w:r>
        <w:r>
          <w:fldChar w:fldCharType="begin"/>
        </w:r>
        <w:r>
          <w:instrText xml:space="preserve"> PAGEREF _Toc23908 \h </w:instrText>
        </w:r>
        <w:r>
          <w:fldChar w:fldCharType="separate"/>
        </w:r>
        <w:r>
          <w:t>9</w:t>
        </w:r>
        <w:r>
          <w:fldChar w:fldCharType="end"/>
        </w:r>
      </w:hyperlink>
    </w:p>
    <w:p>
      <w:pPr>
        <w:pStyle w:val="TOC2"/>
        <w:tabs>
          <w:tab w:val="right" w:leader="dot" w:pos="8306"/>
        </w:tabs>
      </w:pPr>
      <w:hyperlink w:anchor="_Toc22365" w:history="1">
        <w:r>
          <w:rPr>
            <w:rFonts w:ascii="仿宋" w:eastAsia="仿宋" w:hAnsi="仿宋" w:cs="仿宋" w:hint="eastAsia"/>
            <w:lang w:eastAsia="zh-CN"/>
          </w:rPr>
          <w:t>(二)、绩效评估方法</w:t>
        </w:r>
        <w:r>
          <w:tab/>
        </w:r>
        <w:r>
          <w:fldChar w:fldCharType="begin"/>
        </w:r>
        <w:r>
          <w:instrText xml:space="preserve"> PAGEREF _Toc22365 \h </w:instrText>
        </w:r>
        <w:r>
          <w:fldChar w:fldCharType="separate"/>
        </w:r>
        <w:r>
          <w:t>10</w:t>
        </w:r>
        <w:r>
          <w:fldChar w:fldCharType="end"/>
        </w:r>
      </w:hyperlink>
    </w:p>
    <w:p>
      <w:pPr>
        <w:pStyle w:val="TOC2"/>
        <w:tabs>
          <w:tab w:val="right" w:leader="dot" w:pos="8306"/>
        </w:tabs>
      </w:pPr>
      <w:hyperlink w:anchor="_Toc16453" w:history="1">
        <w:r>
          <w:rPr>
            <w:rFonts w:ascii="仿宋" w:eastAsia="仿宋" w:hAnsi="仿宋" w:cs="仿宋" w:hint="eastAsia"/>
            <w:lang w:eastAsia="zh-CN"/>
          </w:rPr>
          <w:t>(三)、绩效评估周期</w:t>
        </w:r>
        <w:r>
          <w:tab/>
        </w:r>
        <w:r>
          <w:fldChar w:fldCharType="begin"/>
        </w:r>
        <w:r>
          <w:instrText xml:space="preserve"> PAGEREF _Toc16453 \h </w:instrText>
        </w:r>
        <w:r>
          <w:fldChar w:fldCharType="separate"/>
        </w:r>
        <w:r>
          <w:t>11</w:t>
        </w:r>
        <w:r>
          <w:fldChar w:fldCharType="end"/>
        </w:r>
      </w:hyperlink>
    </w:p>
    <w:p>
      <w:pPr>
        <w:pStyle w:val="TOC1"/>
        <w:tabs>
          <w:tab w:val="right" w:leader="dot" w:pos="8306"/>
        </w:tabs>
      </w:pPr>
      <w:hyperlink w:anchor="_Toc21382" w:history="1">
        <w:r>
          <w:rPr>
            <w:rFonts w:ascii="仿宋" w:eastAsia="仿宋" w:hAnsi="仿宋" w:cs="仿宋" w:hint="eastAsia"/>
            <w:lang w:eastAsia="zh-CN"/>
          </w:rPr>
          <w:t>四、比较仪项目建设单位说明</w:t>
        </w:r>
        <w:r>
          <w:tab/>
        </w:r>
        <w:r>
          <w:fldChar w:fldCharType="begin"/>
        </w:r>
        <w:r>
          <w:instrText xml:space="preserve"> PAGEREF _Toc21382 \h </w:instrText>
        </w:r>
        <w:r>
          <w:fldChar w:fldCharType="separate"/>
        </w:r>
        <w:r>
          <w:t>12</w:t>
        </w:r>
        <w:r>
          <w:fldChar w:fldCharType="end"/>
        </w:r>
      </w:hyperlink>
    </w:p>
    <w:p>
      <w:pPr>
        <w:pStyle w:val="TOC2"/>
        <w:tabs>
          <w:tab w:val="right" w:leader="dot" w:pos="8306"/>
        </w:tabs>
      </w:pPr>
      <w:hyperlink w:anchor="_Toc30852" w:history="1">
        <w:r>
          <w:rPr>
            <w:rFonts w:ascii="仿宋" w:eastAsia="仿宋" w:hAnsi="仿宋" w:cs="仿宋" w:hint="eastAsia"/>
            <w:lang w:eastAsia="zh-CN"/>
          </w:rPr>
          <w:t>(一)、比较仪项目承办单位基本情况</w:t>
        </w:r>
        <w:r>
          <w:tab/>
        </w:r>
        <w:r>
          <w:fldChar w:fldCharType="begin"/>
        </w:r>
        <w:r>
          <w:instrText xml:space="preserve"> PAGEREF _Toc30852 \h </w:instrText>
        </w:r>
        <w:r>
          <w:fldChar w:fldCharType="separate"/>
        </w:r>
        <w:r>
          <w:t>12</w:t>
        </w:r>
        <w:r>
          <w:fldChar w:fldCharType="end"/>
        </w:r>
      </w:hyperlink>
    </w:p>
    <w:p>
      <w:pPr>
        <w:pStyle w:val="TOC2"/>
        <w:tabs>
          <w:tab w:val="right" w:leader="dot" w:pos="8306"/>
        </w:tabs>
      </w:pPr>
      <w:hyperlink w:anchor="_Toc21304" w:history="1">
        <w:r>
          <w:rPr>
            <w:rFonts w:ascii="仿宋" w:eastAsia="仿宋" w:hAnsi="仿宋" w:cs="仿宋" w:hint="eastAsia"/>
            <w:lang w:eastAsia="zh-CN"/>
          </w:rPr>
          <w:t>(二)、公司经济效益分析</w:t>
        </w:r>
        <w:r>
          <w:tab/>
        </w:r>
        <w:r>
          <w:fldChar w:fldCharType="begin"/>
        </w:r>
        <w:r>
          <w:instrText xml:space="preserve"> PAGEREF _Toc21304 \h </w:instrText>
        </w:r>
        <w:r>
          <w:fldChar w:fldCharType="separate"/>
        </w:r>
        <w:r>
          <w:t>13</w:t>
        </w:r>
        <w:r>
          <w:fldChar w:fldCharType="end"/>
        </w:r>
      </w:hyperlink>
    </w:p>
    <w:p>
      <w:pPr>
        <w:pStyle w:val="TOC1"/>
        <w:tabs>
          <w:tab w:val="right" w:leader="dot" w:pos="8306"/>
        </w:tabs>
      </w:pPr>
      <w:hyperlink w:anchor="_Toc29764" w:history="1">
        <w:r>
          <w:rPr>
            <w:rFonts w:ascii="仿宋" w:eastAsia="仿宋" w:hAnsi="仿宋" w:cs="仿宋" w:hint="eastAsia"/>
            <w:lang w:eastAsia="zh-CN"/>
          </w:rPr>
          <w:t>五、工艺说明</w:t>
        </w:r>
        <w:r>
          <w:tab/>
        </w:r>
        <w:r>
          <w:fldChar w:fldCharType="begin"/>
        </w:r>
        <w:r>
          <w:instrText xml:space="preserve"> PAGEREF _Toc29764 \h </w:instrText>
        </w:r>
        <w:r>
          <w:fldChar w:fldCharType="separate"/>
        </w:r>
        <w:r>
          <w:t>14</w:t>
        </w:r>
        <w:r>
          <w:fldChar w:fldCharType="end"/>
        </w:r>
      </w:hyperlink>
    </w:p>
    <w:p>
      <w:pPr>
        <w:pStyle w:val="TOC2"/>
        <w:tabs>
          <w:tab w:val="right" w:leader="dot" w:pos="8306"/>
        </w:tabs>
      </w:pPr>
      <w:hyperlink w:anchor="_Toc4892" w:history="1">
        <w:r>
          <w:rPr>
            <w:rFonts w:ascii="仿宋" w:eastAsia="仿宋" w:hAnsi="仿宋" w:cs="仿宋" w:hint="eastAsia"/>
            <w:lang w:eastAsia="zh-CN"/>
          </w:rPr>
          <w:t>(一)、技术管理特点</w:t>
        </w:r>
        <w:r>
          <w:tab/>
        </w:r>
        <w:r>
          <w:fldChar w:fldCharType="begin"/>
        </w:r>
        <w:r>
          <w:instrText xml:space="preserve"> PAGEREF _Toc4892 \h </w:instrText>
        </w:r>
        <w:r>
          <w:fldChar w:fldCharType="separate"/>
        </w:r>
        <w:r>
          <w:t>14</w:t>
        </w:r>
        <w:r>
          <w:fldChar w:fldCharType="end"/>
        </w:r>
      </w:hyperlink>
    </w:p>
    <w:p>
      <w:pPr>
        <w:pStyle w:val="TOC2"/>
        <w:tabs>
          <w:tab w:val="right" w:leader="dot" w:pos="8306"/>
        </w:tabs>
      </w:pPr>
      <w:hyperlink w:anchor="_Toc12367" w:history="1">
        <w:r>
          <w:rPr>
            <w:rFonts w:ascii="仿宋" w:eastAsia="仿宋" w:hAnsi="仿宋" w:cs="仿宋" w:hint="eastAsia"/>
            <w:lang w:eastAsia="zh-CN"/>
          </w:rPr>
          <w:t>(二)、比较仪项目工艺技术设计方案</w:t>
        </w:r>
        <w:r>
          <w:tab/>
        </w:r>
        <w:r>
          <w:fldChar w:fldCharType="begin"/>
        </w:r>
        <w:r>
          <w:instrText xml:space="preserve"> PAGEREF _Toc12367 \h </w:instrText>
        </w:r>
        <w:r>
          <w:fldChar w:fldCharType="separate"/>
        </w:r>
        <w:r>
          <w:t>15</w:t>
        </w:r>
        <w:r>
          <w:fldChar w:fldCharType="end"/>
        </w:r>
      </w:hyperlink>
    </w:p>
    <w:p>
      <w:pPr>
        <w:pStyle w:val="TOC2"/>
        <w:tabs>
          <w:tab w:val="right" w:leader="dot" w:pos="8306"/>
        </w:tabs>
      </w:pPr>
      <w:hyperlink w:anchor="_Toc11377" w:history="1">
        <w:r>
          <w:rPr>
            <w:rFonts w:ascii="仿宋" w:eastAsia="仿宋" w:hAnsi="仿宋" w:cs="仿宋" w:hint="eastAsia"/>
            <w:lang w:eastAsia="zh-CN"/>
          </w:rPr>
          <w:t>(三)、设备选型方案</w:t>
        </w:r>
        <w:r>
          <w:tab/>
        </w:r>
        <w:r>
          <w:fldChar w:fldCharType="begin"/>
        </w:r>
        <w:r>
          <w:instrText xml:space="preserve"> PAGEREF _Toc11377 \h </w:instrText>
        </w:r>
        <w:r>
          <w:fldChar w:fldCharType="separate"/>
        </w:r>
        <w:r>
          <w:t>16</w:t>
        </w:r>
        <w:r>
          <w:fldChar w:fldCharType="end"/>
        </w:r>
      </w:hyperlink>
    </w:p>
    <w:p>
      <w:pPr>
        <w:pStyle w:val="TOC1"/>
        <w:tabs>
          <w:tab w:val="right" w:leader="dot" w:pos="8306"/>
        </w:tabs>
      </w:pPr>
      <w:hyperlink w:anchor="_Toc14851" w:history="1">
        <w:r>
          <w:rPr>
            <w:rFonts w:ascii="仿宋" w:eastAsia="仿宋" w:hAnsi="仿宋" w:cs="仿宋" w:hint="eastAsia"/>
            <w:lang w:eastAsia="zh-CN"/>
          </w:rPr>
          <w:t>六、比较仪项目土建工程</w:t>
        </w:r>
        <w:r>
          <w:tab/>
        </w:r>
        <w:r>
          <w:fldChar w:fldCharType="begin"/>
        </w:r>
        <w:r>
          <w:instrText xml:space="preserve"> PAGEREF _Toc14851 \h </w:instrText>
        </w:r>
        <w:r>
          <w:fldChar w:fldCharType="separate"/>
        </w:r>
        <w:r>
          <w:t>18</w:t>
        </w:r>
        <w:r>
          <w:fldChar w:fldCharType="end"/>
        </w:r>
      </w:hyperlink>
    </w:p>
    <w:p>
      <w:pPr>
        <w:pStyle w:val="TOC2"/>
        <w:tabs>
          <w:tab w:val="right" w:leader="dot" w:pos="8306"/>
        </w:tabs>
      </w:pPr>
      <w:hyperlink w:anchor="_Toc21465" w:history="1">
        <w:r>
          <w:rPr>
            <w:rFonts w:ascii="仿宋" w:eastAsia="仿宋" w:hAnsi="仿宋" w:cs="仿宋" w:hint="eastAsia"/>
            <w:lang w:eastAsia="zh-CN"/>
          </w:rPr>
          <w:t>(一)、建筑工程设计原则</w:t>
        </w:r>
        <w:r>
          <w:tab/>
        </w:r>
        <w:r>
          <w:fldChar w:fldCharType="begin"/>
        </w:r>
        <w:r>
          <w:instrText xml:space="preserve"> PAGEREF _Toc21465 \h </w:instrText>
        </w:r>
        <w:r>
          <w:fldChar w:fldCharType="separate"/>
        </w:r>
        <w:r>
          <w:t>18</w:t>
        </w:r>
        <w:r>
          <w:fldChar w:fldCharType="end"/>
        </w:r>
      </w:hyperlink>
    </w:p>
    <w:p>
      <w:pPr>
        <w:pStyle w:val="TOC2"/>
        <w:tabs>
          <w:tab w:val="right" w:leader="dot" w:pos="8306"/>
        </w:tabs>
      </w:pPr>
      <w:hyperlink w:anchor="_Toc9578" w:history="1">
        <w:r>
          <w:rPr>
            <w:rFonts w:ascii="仿宋" w:eastAsia="仿宋" w:hAnsi="仿宋" w:cs="仿宋" w:hint="eastAsia"/>
            <w:lang w:eastAsia="zh-CN"/>
          </w:rPr>
          <w:t>(二)、土建工程设计年限及安全等级</w:t>
        </w:r>
        <w:r>
          <w:tab/>
        </w:r>
        <w:r>
          <w:fldChar w:fldCharType="begin"/>
        </w:r>
        <w:r>
          <w:instrText xml:space="preserve"> PAGEREF _Toc9578 \h </w:instrText>
        </w:r>
        <w:r>
          <w:fldChar w:fldCharType="separate"/>
        </w:r>
        <w:r>
          <w:t>19</w:t>
        </w:r>
        <w:r>
          <w:fldChar w:fldCharType="end"/>
        </w:r>
      </w:hyperlink>
    </w:p>
    <w:p>
      <w:pPr>
        <w:pStyle w:val="TOC2"/>
        <w:tabs>
          <w:tab w:val="right" w:leader="dot" w:pos="8306"/>
        </w:tabs>
      </w:pPr>
      <w:hyperlink w:anchor="_Toc24432" w:history="1">
        <w:r>
          <w:rPr>
            <w:rFonts w:ascii="仿宋" w:eastAsia="仿宋" w:hAnsi="仿宋" w:cs="仿宋" w:hint="eastAsia"/>
            <w:lang w:eastAsia="zh-CN"/>
          </w:rPr>
          <w:t>(三)、建筑工程设计总体要求</w:t>
        </w:r>
        <w:r>
          <w:tab/>
        </w:r>
        <w:r>
          <w:fldChar w:fldCharType="begin"/>
        </w:r>
        <w:r>
          <w:instrText xml:space="preserve"> PAGEREF _Toc24432 \h </w:instrText>
        </w:r>
        <w:r>
          <w:fldChar w:fldCharType="separate"/>
        </w:r>
        <w:r>
          <w:t>20</w:t>
        </w:r>
        <w:r>
          <w:fldChar w:fldCharType="end"/>
        </w:r>
      </w:hyperlink>
    </w:p>
    <w:p>
      <w:pPr>
        <w:pStyle w:val="TOC2"/>
        <w:tabs>
          <w:tab w:val="right" w:leader="dot" w:pos="8306"/>
        </w:tabs>
      </w:pPr>
      <w:hyperlink w:anchor="_Toc16736" w:history="1">
        <w:r>
          <w:rPr>
            <w:rFonts w:ascii="仿宋" w:eastAsia="仿宋" w:hAnsi="仿宋" w:cs="仿宋" w:hint="eastAsia"/>
            <w:lang w:eastAsia="zh-CN"/>
          </w:rPr>
          <w:t>(四)、土建工程建设指标</w:t>
        </w:r>
        <w:r>
          <w:tab/>
        </w:r>
        <w:r>
          <w:fldChar w:fldCharType="begin"/>
        </w:r>
        <w:r>
          <w:instrText xml:space="preserve"> PAGEREF _Toc16736 \h </w:instrText>
        </w:r>
        <w:r>
          <w:fldChar w:fldCharType="separate"/>
        </w:r>
        <w:r>
          <w:t>21</w:t>
        </w:r>
        <w:r>
          <w:fldChar w:fldCharType="end"/>
        </w:r>
      </w:hyperlink>
    </w:p>
    <w:p>
      <w:pPr>
        <w:pStyle w:val="TOC1"/>
        <w:tabs>
          <w:tab w:val="right" w:leader="dot" w:pos="8306"/>
        </w:tabs>
      </w:pPr>
      <w:hyperlink w:anchor="_Toc22259" w:history="1">
        <w:r>
          <w:rPr>
            <w:rFonts w:ascii="仿宋" w:eastAsia="仿宋" w:hAnsi="仿宋" w:cs="仿宋" w:hint="eastAsia"/>
            <w:lang w:eastAsia="zh-CN"/>
          </w:rPr>
          <w:t>七、比较仪项目技术管理</w:t>
        </w:r>
        <w:r>
          <w:tab/>
        </w:r>
        <w:r>
          <w:fldChar w:fldCharType="begin"/>
        </w:r>
        <w:r>
          <w:instrText xml:space="preserve"> PAGEREF _Toc22259 \h </w:instrText>
        </w:r>
        <w:r>
          <w:fldChar w:fldCharType="separate"/>
        </w:r>
        <w:r>
          <w:t>21</w:t>
        </w:r>
        <w:r>
          <w:fldChar w:fldCharType="end"/>
        </w:r>
      </w:hyperlink>
    </w:p>
    <w:p>
      <w:pPr>
        <w:pStyle w:val="TOC2"/>
        <w:tabs>
          <w:tab w:val="right" w:leader="dot" w:pos="8306"/>
        </w:tabs>
      </w:pPr>
      <w:hyperlink w:anchor="_Toc25024" w:history="1">
        <w:r>
          <w:rPr>
            <w:rFonts w:ascii="仿宋" w:eastAsia="仿宋" w:hAnsi="仿宋" w:cs="仿宋" w:hint="eastAsia"/>
            <w:lang w:eastAsia="zh-CN"/>
          </w:rPr>
          <w:t>(一)、技术方案选用方向</w:t>
        </w:r>
        <w:r>
          <w:tab/>
        </w:r>
        <w:r>
          <w:fldChar w:fldCharType="begin"/>
        </w:r>
        <w:r>
          <w:instrText xml:space="preserve"> PAGEREF _Toc25024 \h </w:instrText>
        </w:r>
        <w:r>
          <w:fldChar w:fldCharType="separate"/>
        </w:r>
        <w:r>
          <w:t>21</w:t>
        </w:r>
        <w:r>
          <w:fldChar w:fldCharType="end"/>
        </w:r>
      </w:hyperlink>
    </w:p>
    <w:p>
      <w:pPr>
        <w:pStyle w:val="TOC2"/>
        <w:tabs>
          <w:tab w:val="right" w:leader="dot" w:pos="8306"/>
        </w:tabs>
      </w:pPr>
      <w:hyperlink w:anchor="_Toc9659" w:history="1">
        <w:r>
          <w:rPr>
            <w:rFonts w:ascii="仿宋" w:eastAsia="仿宋" w:hAnsi="仿宋" w:cs="仿宋" w:hint="eastAsia"/>
            <w:lang w:eastAsia="zh-CN"/>
          </w:rPr>
          <w:t>(二)、工艺技术方案选用原则</w:t>
        </w:r>
        <w:r>
          <w:tab/>
        </w:r>
        <w:r>
          <w:fldChar w:fldCharType="begin"/>
        </w:r>
        <w:r>
          <w:instrText xml:space="preserve"> PAGEREF _Toc9659 \h </w:instrText>
        </w:r>
        <w:r>
          <w:fldChar w:fldCharType="separate"/>
        </w:r>
        <w:r>
          <w:t>23</w:t>
        </w:r>
        <w:r>
          <w:fldChar w:fldCharType="end"/>
        </w:r>
      </w:hyperlink>
    </w:p>
    <w:p>
      <w:pPr>
        <w:pStyle w:val="TOC2"/>
        <w:tabs>
          <w:tab w:val="right" w:leader="dot" w:pos="8306"/>
        </w:tabs>
      </w:pPr>
      <w:hyperlink w:anchor="_Toc6103" w:history="1">
        <w:r>
          <w:rPr>
            <w:rFonts w:ascii="仿宋" w:eastAsia="仿宋" w:hAnsi="仿宋" w:cs="仿宋" w:hint="eastAsia"/>
            <w:lang w:eastAsia="zh-CN"/>
          </w:rPr>
          <w:t>(三)、工艺技术方案要求</w:t>
        </w:r>
        <w:r>
          <w:tab/>
        </w:r>
        <w:r>
          <w:fldChar w:fldCharType="begin"/>
        </w:r>
        <w:r>
          <w:instrText xml:space="preserve"> PAGEREF _Toc6103 \h </w:instrText>
        </w:r>
        <w:r>
          <w:fldChar w:fldCharType="separate"/>
        </w:r>
        <w:r>
          <w:t>25</w:t>
        </w:r>
        <w:r>
          <w:fldChar w:fldCharType="end"/>
        </w:r>
      </w:hyperlink>
    </w:p>
    <w:p>
      <w:pPr>
        <w:pStyle w:val="TOC1"/>
        <w:tabs>
          <w:tab w:val="right" w:leader="dot" w:pos="8306"/>
        </w:tabs>
      </w:pPr>
      <w:hyperlink w:anchor="_Toc1485" w:history="1">
        <w:r>
          <w:rPr>
            <w:rFonts w:ascii="仿宋" w:eastAsia="仿宋" w:hAnsi="仿宋" w:cs="仿宋" w:hint="eastAsia"/>
            <w:lang w:eastAsia="zh-CN"/>
          </w:rPr>
          <w:t>八、比较仪项目人力资源培养与发展</w:t>
        </w:r>
        <w:r>
          <w:tab/>
        </w:r>
        <w:r>
          <w:fldChar w:fldCharType="begin"/>
        </w:r>
        <w:r>
          <w:instrText xml:space="preserve"> PAGEREF _Toc1485 \h </w:instrText>
        </w:r>
        <w:r>
          <w:fldChar w:fldCharType="separate"/>
        </w:r>
        <w:r>
          <w:t>27</w:t>
        </w:r>
        <w:r>
          <w:fldChar w:fldCharType="end"/>
        </w:r>
      </w:hyperlink>
    </w:p>
    <w:p>
      <w:pPr>
        <w:pStyle w:val="TOC2"/>
        <w:tabs>
          <w:tab w:val="right" w:leader="dot" w:pos="8306"/>
        </w:tabs>
      </w:pPr>
      <w:hyperlink w:anchor="_Toc13246" w:history="1">
        <w:r>
          <w:rPr>
            <w:rFonts w:ascii="仿宋" w:eastAsia="仿宋" w:hAnsi="仿宋" w:cs="仿宋" w:hint="eastAsia"/>
            <w:lang w:eastAsia="zh-CN"/>
          </w:rPr>
          <w:t>(一)、人才需求与规划</w:t>
        </w:r>
        <w:r>
          <w:tab/>
        </w:r>
        <w:r>
          <w:fldChar w:fldCharType="begin"/>
        </w:r>
        <w:r>
          <w:instrText xml:space="preserve"> PAGEREF _Toc13246 \h </w:instrText>
        </w:r>
        <w:r>
          <w:fldChar w:fldCharType="separate"/>
        </w:r>
        <w:r>
          <w:t>27</w:t>
        </w:r>
        <w:r>
          <w:fldChar w:fldCharType="end"/>
        </w:r>
      </w:hyperlink>
    </w:p>
    <w:p>
      <w:pPr>
        <w:pStyle w:val="TOC2"/>
        <w:tabs>
          <w:tab w:val="right" w:leader="dot" w:pos="8306"/>
        </w:tabs>
      </w:pPr>
      <w:hyperlink w:anchor="_Toc13406" w:history="1">
        <w:r>
          <w:rPr>
            <w:rFonts w:ascii="仿宋" w:eastAsia="仿宋" w:hAnsi="仿宋" w:cs="仿宋" w:hint="eastAsia"/>
            <w:lang w:eastAsia="zh-CN"/>
          </w:rPr>
          <w:t>(二)、培训与发展计划</w:t>
        </w:r>
        <w:r>
          <w:tab/>
        </w:r>
        <w:r>
          <w:fldChar w:fldCharType="begin"/>
        </w:r>
        <w:r>
          <w:instrText xml:space="preserve"> PAGEREF _Toc13406 \h </w:instrText>
        </w:r>
        <w:r>
          <w:fldChar w:fldCharType="separate"/>
        </w:r>
        <w:r>
          <w:t>27</w:t>
        </w:r>
        <w:r>
          <w:fldChar w:fldCharType="end"/>
        </w:r>
      </w:hyperlink>
    </w:p>
    <w:p>
      <w:pPr>
        <w:pStyle w:val="TOC1"/>
        <w:tabs>
          <w:tab w:val="right" w:leader="dot" w:pos="8306"/>
        </w:tabs>
      </w:pPr>
      <w:hyperlink w:anchor="_Toc32080" w:history="1">
        <w:r>
          <w:rPr>
            <w:rFonts w:ascii="仿宋" w:eastAsia="仿宋" w:hAnsi="仿宋" w:cs="仿宋" w:hint="eastAsia"/>
            <w:lang w:eastAsia="zh-CN"/>
          </w:rPr>
          <w:t>九、比较仪项目社会影响</w:t>
        </w:r>
        <w:r>
          <w:tab/>
        </w:r>
        <w:r>
          <w:fldChar w:fldCharType="begin"/>
        </w:r>
        <w:r>
          <w:instrText xml:space="preserve"> PAGEREF _Toc32080 \h </w:instrText>
        </w:r>
        <w:r>
          <w:fldChar w:fldCharType="separate"/>
        </w:r>
        <w:r>
          <w:t>28</w:t>
        </w:r>
        <w:r>
          <w:fldChar w:fldCharType="end"/>
        </w:r>
      </w:hyperlink>
    </w:p>
    <w:p>
      <w:pPr>
        <w:pStyle w:val="TOC2"/>
        <w:tabs>
          <w:tab w:val="right" w:leader="dot" w:pos="8306"/>
        </w:tabs>
      </w:pPr>
      <w:hyperlink w:anchor="_Toc17270" w:history="1">
        <w:r>
          <w:rPr>
            <w:rFonts w:ascii="仿宋" w:eastAsia="仿宋" w:hAnsi="仿宋" w:cs="仿宋" w:hint="eastAsia"/>
            <w:lang w:eastAsia="zh-CN"/>
          </w:rPr>
          <w:t>(一)、社会责任与义务</w:t>
        </w:r>
        <w:r>
          <w:tab/>
        </w:r>
        <w:r>
          <w:fldChar w:fldCharType="begin"/>
        </w:r>
        <w:r>
          <w:instrText xml:space="preserve"> PAGEREF _Toc17270 \h </w:instrText>
        </w:r>
        <w:r>
          <w:fldChar w:fldCharType="separate"/>
        </w:r>
        <w:r>
          <w:t>28</w:t>
        </w:r>
        <w:r>
          <w:fldChar w:fldCharType="end"/>
        </w:r>
      </w:hyperlink>
    </w:p>
    <w:p>
      <w:pPr>
        <w:pStyle w:val="TOC2"/>
        <w:tabs>
          <w:tab w:val="right" w:leader="dot" w:pos="8306"/>
        </w:tabs>
      </w:pPr>
      <w:hyperlink w:anchor="_Toc18883" w:history="1">
        <w:r>
          <w:rPr>
            <w:rFonts w:ascii="仿宋" w:eastAsia="仿宋" w:hAnsi="仿宋" w:cs="仿宋" w:hint="eastAsia"/>
            <w:lang w:eastAsia="zh-CN"/>
          </w:rPr>
          <w:t>(二)、社会参与与沟通</w:t>
        </w:r>
        <w:r>
          <w:tab/>
        </w:r>
        <w:r>
          <w:fldChar w:fldCharType="begin"/>
        </w:r>
        <w:r>
          <w:instrText xml:space="preserve"> PAGEREF _Toc18883 \h </w:instrText>
        </w:r>
        <w:r>
          <w:fldChar w:fldCharType="separate"/>
        </w:r>
        <w:r>
          <w:t>29</w:t>
        </w:r>
        <w:r>
          <w:fldChar w:fldCharType="end"/>
        </w:r>
      </w:hyperlink>
    </w:p>
    <w:p>
      <w:pPr>
        <w:pStyle w:val="TOC1"/>
        <w:tabs>
          <w:tab w:val="right" w:leader="dot" w:pos="8306"/>
        </w:tabs>
      </w:pPr>
      <w:hyperlink w:anchor="_Toc14736" w:history="1">
        <w:r>
          <w:rPr>
            <w:rFonts w:ascii="仿宋" w:eastAsia="仿宋" w:hAnsi="仿宋" w:cs="仿宋" w:hint="eastAsia"/>
            <w:lang w:eastAsia="zh-CN"/>
          </w:rPr>
          <w:t>十、比较仪项目财务管理</w:t>
        </w:r>
        <w:r>
          <w:tab/>
        </w:r>
        <w:r>
          <w:fldChar w:fldCharType="begin"/>
        </w:r>
        <w:r>
          <w:instrText xml:space="preserve"> PAGEREF _Toc14736 \h </w:instrText>
        </w:r>
        <w:r>
          <w:fldChar w:fldCharType="separate"/>
        </w:r>
        <w:r>
          <w:t>30</w:t>
        </w:r>
        <w:r>
          <w:fldChar w:fldCharType="end"/>
        </w:r>
      </w:hyperlink>
    </w:p>
    <w:p>
      <w:pPr>
        <w:pStyle w:val="TOC2"/>
        <w:tabs>
          <w:tab w:val="right" w:leader="dot" w:pos="8306"/>
        </w:tabs>
      </w:pPr>
      <w:hyperlink w:anchor="_Toc31547" w:history="1">
        <w:r>
          <w:rPr>
            <w:rFonts w:ascii="仿宋" w:eastAsia="仿宋" w:hAnsi="仿宋" w:cs="仿宋" w:hint="eastAsia"/>
            <w:lang w:eastAsia="zh-CN"/>
          </w:rPr>
          <w:t>(一)、资金需求大</w:t>
        </w:r>
        <w:r>
          <w:tab/>
        </w:r>
        <w:r>
          <w:fldChar w:fldCharType="begin"/>
        </w:r>
        <w:r>
          <w:instrText xml:space="preserve"> PAGEREF _Toc31547 \h </w:instrText>
        </w:r>
        <w:r>
          <w:fldChar w:fldCharType="separate"/>
        </w:r>
        <w:r>
          <w:t>30</w:t>
        </w:r>
        <w:r>
          <w:fldChar w:fldCharType="end"/>
        </w:r>
      </w:hyperlink>
    </w:p>
    <w:p>
      <w:pPr>
        <w:pStyle w:val="TOC2"/>
        <w:tabs>
          <w:tab w:val="right" w:leader="dot" w:pos="8306"/>
        </w:tabs>
      </w:pPr>
      <w:hyperlink w:anchor="_Toc30578" w:history="1">
        <w:r>
          <w:rPr>
            <w:rFonts w:ascii="仿宋" w:eastAsia="仿宋" w:hAnsi="仿宋" w:cs="仿宋" w:hint="eastAsia"/>
            <w:lang w:eastAsia="zh-CN"/>
          </w:rPr>
          <w:t>(二)、研发周期长</w:t>
        </w:r>
        <w:r>
          <w:tab/>
        </w:r>
        <w:r>
          <w:fldChar w:fldCharType="begin"/>
        </w:r>
        <w:r>
          <w:instrText xml:space="preserve"> PAGEREF _Toc30578 \h </w:instrText>
        </w:r>
        <w:r>
          <w:fldChar w:fldCharType="separate"/>
        </w:r>
        <w:r>
          <w:t>31</w:t>
        </w:r>
        <w:r>
          <w:fldChar w:fldCharType="end"/>
        </w:r>
      </w:hyperlink>
    </w:p>
    <w:p>
      <w:pPr>
        <w:pStyle w:val="TOC2"/>
        <w:tabs>
          <w:tab w:val="right" w:leader="dot" w:pos="8306"/>
        </w:tabs>
      </w:pPr>
      <w:hyperlink w:anchor="_Toc8658" w:history="1">
        <w:r>
          <w:rPr>
            <w:rFonts w:ascii="仿宋" w:eastAsia="仿宋" w:hAnsi="仿宋" w:cs="仿宋" w:hint="eastAsia"/>
            <w:lang w:eastAsia="zh-CN"/>
          </w:rPr>
          <w:t>(三)、市场风险大</w:t>
        </w:r>
        <w:r>
          <w:tab/>
        </w:r>
        <w:r>
          <w:fldChar w:fldCharType="begin"/>
        </w:r>
        <w:r>
          <w:instrText xml:space="preserve"> PAGEREF _Toc8658 \h </w:instrText>
        </w:r>
        <w:r>
          <w:fldChar w:fldCharType="separate"/>
        </w:r>
        <w:r>
          <w:t>32</w:t>
        </w:r>
        <w:r>
          <w:fldChar w:fldCharType="end"/>
        </w:r>
      </w:hyperlink>
    </w:p>
    <w:p>
      <w:pPr>
        <w:pStyle w:val="TOC2"/>
        <w:tabs>
          <w:tab w:val="right" w:leader="dot" w:pos="8306"/>
        </w:tabs>
      </w:pPr>
      <w:hyperlink w:anchor="_Toc23955" w:history="1">
        <w:r>
          <w:rPr>
            <w:rFonts w:ascii="仿宋" w:eastAsia="仿宋" w:hAnsi="仿宋" w:cs="仿宋" w:hint="eastAsia"/>
            <w:lang w:eastAsia="zh-CN"/>
          </w:rPr>
          <w:t>(四)、利润率高</w:t>
        </w:r>
        <w:r>
          <w:tab/>
        </w:r>
        <w:r>
          <w:fldChar w:fldCharType="begin"/>
        </w:r>
        <w:r>
          <w:instrText xml:space="preserve"> PAGEREF _Toc23955 \h </w:instrText>
        </w:r>
        <w:r>
          <w:fldChar w:fldCharType="separate"/>
        </w:r>
        <w:r>
          <w:t>35</w:t>
        </w:r>
        <w:r>
          <w:fldChar w:fldCharType="end"/>
        </w:r>
      </w:hyperlink>
    </w:p>
    <w:p>
      <w:pPr>
        <w:pStyle w:val="TOC1"/>
        <w:tabs>
          <w:tab w:val="right" w:leader="dot" w:pos="8306"/>
        </w:tabs>
      </w:pPr>
      <w:hyperlink w:anchor="_Toc29151" w:history="1">
        <w:r>
          <w:rPr>
            <w:rFonts w:ascii="仿宋" w:eastAsia="仿宋" w:hAnsi="仿宋" w:cs="仿宋" w:hint="eastAsia"/>
            <w:lang w:eastAsia="zh-CN"/>
          </w:rPr>
          <w:t>十一、比较仪项目投资规划</w:t>
        </w:r>
        <w:r>
          <w:tab/>
        </w:r>
        <w:r>
          <w:fldChar w:fldCharType="begin"/>
        </w:r>
        <w:r>
          <w:instrText xml:space="preserve"> PAGEREF _Toc29151 \h </w:instrText>
        </w:r>
        <w:r>
          <w:fldChar w:fldCharType="separate"/>
        </w:r>
        <w:r>
          <w:t>37</w:t>
        </w:r>
        <w:r>
          <w:fldChar w:fldCharType="end"/>
        </w:r>
      </w:hyperlink>
    </w:p>
    <w:p>
      <w:pPr>
        <w:pStyle w:val="TOC2"/>
        <w:tabs>
          <w:tab w:val="right" w:leader="dot" w:pos="8306"/>
        </w:tabs>
      </w:pPr>
      <w:hyperlink w:anchor="_Toc13758" w:history="1">
        <w:r>
          <w:rPr>
            <w:rFonts w:ascii="仿宋" w:eastAsia="仿宋" w:hAnsi="仿宋" w:cs="仿宋" w:hint="eastAsia"/>
            <w:lang w:eastAsia="zh-CN"/>
          </w:rPr>
          <w:t>(一)、比较仪项目总投资估算</w:t>
        </w:r>
        <w:r>
          <w:tab/>
        </w:r>
        <w:r>
          <w:fldChar w:fldCharType="begin"/>
        </w:r>
        <w:r>
          <w:instrText xml:space="preserve"> PAGEREF _Toc13758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87" w:history="1">
        <w:r>
          <w:rPr>
            <w:rFonts w:ascii="仿宋" w:eastAsia="仿宋" w:hAnsi="仿宋" w:cs="仿宋" w:hint="eastAsia"/>
            <w:lang w:eastAsia="zh-CN"/>
          </w:rPr>
          <w:t>(二)、资金筹措</w:t>
        </w:r>
        <w:r>
          <w:tab/>
        </w:r>
        <w:r>
          <w:fldChar w:fldCharType="begin"/>
        </w:r>
        <w:r>
          <w:instrText xml:space="preserve"> PAGEREF _Toc8587 \h </w:instrText>
        </w:r>
        <w:r>
          <w:fldChar w:fldCharType="separate"/>
        </w:r>
        <w:r>
          <w:t>38</w:t>
        </w:r>
        <w:r>
          <w:fldChar w:fldCharType="end"/>
        </w:r>
      </w:hyperlink>
    </w:p>
    <w:p>
      <w:pPr>
        <w:pStyle w:val="TOC1"/>
        <w:tabs>
          <w:tab w:val="right" w:leader="dot" w:pos="8306"/>
        </w:tabs>
      </w:pPr>
      <w:hyperlink w:anchor="_Toc19164" w:history="1">
        <w:r>
          <w:rPr>
            <w:rFonts w:ascii="仿宋" w:eastAsia="仿宋" w:hAnsi="仿宋" w:cs="仿宋" w:hint="eastAsia"/>
            <w:lang w:eastAsia="zh-CN"/>
          </w:rPr>
          <w:t>十二、生产安全保护</w:t>
        </w:r>
        <w:r>
          <w:tab/>
        </w:r>
        <w:r>
          <w:fldChar w:fldCharType="begin"/>
        </w:r>
        <w:r>
          <w:instrText xml:space="preserve"> PAGEREF _Toc19164 \h </w:instrText>
        </w:r>
        <w:r>
          <w:fldChar w:fldCharType="separate"/>
        </w:r>
        <w:r>
          <w:t>39</w:t>
        </w:r>
        <w:r>
          <w:fldChar w:fldCharType="end"/>
        </w:r>
      </w:hyperlink>
    </w:p>
    <w:p>
      <w:pPr>
        <w:pStyle w:val="TOC2"/>
        <w:tabs>
          <w:tab w:val="right" w:leader="dot" w:pos="8306"/>
        </w:tabs>
      </w:pPr>
      <w:hyperlink w:anchor="_Toc4079" w:history="1">
        <w:r>
          <w:rPr>
            <w:rFonts w:ascii="仿宋" w:eastAsia="仿宋" w:hAnsi="仿宋" w:cs="仿宋" w:hint="eastAsia"/>
            <w:lang w:eastAsia="zh-CN"/>
          </w:rPr>
          <w:t>(一)、消防安全</w:t>
        </w:r>
        <w:r>
          <w:tab/>
        </w:r>
        <w:r>
          <w:fldChar w:fldCharType="begin"/>
        </w:r>
        <w:r>
          <w:instrText xml:space="preserve"> PAGEREF _Toc4079 \h </w:instrText>
        </w:r>
        <w:r>
          <w:fldChar w:fldCharType="separate"/>
        </w:r>
        <w:r>
          <w:t>39</w:t>
        </w:r>
        <w:r>
          <w:fldChar w:fldCharType="end"/>
        </w:r>
      </w:hyperlink>
    </w:p>
    <w:p>
      <w:pPr>
        <w:pStyle w:val="TOC2"/>
        <w:tabs>
          <w:tab w:val="right" w:leader="dot" w:pos="8306"/>
        </w:tabs>
      </w:pPr>
      <w:hyperlink w:anchor="_Toc10254" w:history="1">
        <w:r>
          <w:rPr>
            <w:rFonts w:ascii="仿宋" w:eastAsia="仿宋" w:hAnsi="仿宋" w:cs="仿宋" w:hint="eastAsia"/>
            <w:lang w:eastAsia="zh-CN"/>
          </w:rPr>
          <w:t>(二)、防火防爆总图布置措施</w:t>
        </w:r>
        <w:r>
          <w:tab/>
        </w:r>
        <w:r>
          <w:fldChar w:fldCharType="begin"/>
        </w:r>
        <w:r>
          <w:instrText xml:space="preserve"> PAGEREF _Toc10254 \h </w:instrText>
        </w:r>
        <w:r>
          <w:fldChar w:fldCharType="separate"/>
        </w:r>
        <w:r>
          <w:t>40</w:t>
        </w:r>
        <w:r>
          <w:fldChar w:fldCharType="end"/>
        </w:r>
      </w:hyperlink>
    </w:p>
    <w:p>
      <w:pPr>
        <w:pStyle w:val="TOC2"/>
        <w:tabs>
          <w:tab w:val="right" w:leader="dot" w:pos="8306"/>
        </w:tabs>
      </w:pPr>
      <w:hyperlink w:anchor="_Toc27225" w:history="1">
        <w:r>
          <w:rPr>
            <w:rFonts w:ascii="仿宋" w:eastAsia="仿宋" w:hAnsi="仿宋" w:cs="仿宋" w:hint="eastAsia"/>
            <w:lang w:eastAsia="zh-CN"/>
          </w:rPr>
          <w:t>(三)、自然灾害防范措施</w:t>
        </w:r>
        <w:r>
          <w:tab/>
        </w:r>
        <w:r>
          <w:fldChar w:fldCharType="begin"/>
        </w:r>
        <w:r>
          <w:instrText xml:space="preserve"> PAGEREF _Toc27225 \h </w:instrText>
        </w:r>
        <w:r>
          <w:fldChar w:fldCharType="separate"/>
        </w:r>
        <w:r>
          <w:t>41</w:t>
        </w:r>
        <w:r>
          <w:fldChar w:fldCharType="end"/>
        </w:r>
      </w:hyperlink>
    </w:p>
    <w:p>
      <w:pPr>
        <w:pStyle w:val="TOC2"/>
        <w:tabs>
          <w:tab w:val="right" w:leader="dot" w:pos="8306"/>
        </w:tabs>
      </w:pPr>
      <w:hyperlink w:anchor="_Toc372" w:history="1">
        <w:r>
          <w:rPr>
            <w:rFonts w:ascii="仿宋" w:eastAsia="仿宋" w:hAnsi="仿宋" w:cs="仿宋" w:hint="eastAsia"/>
            <w:lang w:eastAsia="zh-CN"/>
          </w:rPr>
          <w:t>(四)、安全色及安全标志使用要求</w:t>
        </w:r>
        <w:r>
          <w:tab/>
        </w:r>
        <w:r>
          <w:fldChar w:fldCharType="begin"/>
        </w:r>
        <w:r>
          <w:instrText xml:space="preserve"> PAGEREF _Toc372 \h </w:instrText>
        </w:r>
        <w:r>
          <w:fldChar w:fldCharType="separate"/>
        </w:r>
        <w:r>
          <w:t>42</w:t>
        </w:r>
        <w:r>
          <w:fldChar w:fldCharType="end"/>
        </w:r>
      </w:hyperlink>
    </w:p>
    <w:p>
      <w:pPr>
        <w:pStyle w:val="TOC2"/>
        <w:tabs>
          <w:tab w:val="right" w:leader="dot" w:pos="8306"/>
        </w:tabs>
      </w:pPr>
      <w:hyperlink w:anchor="_Toc26719" w:history="1">
        <w:r>
          <w:rPr>
            <w:rFonts w:ascii="仿宋" w:eastAsia="仿宋" w:hAnsi="仿宋" w:cs="仿宋" w:hint="eastAsia"/>
            <w:lang w:eastAsia="zh-CN"/>
          </w:rPr>
          <w:t>(五)、防尘防毒措施</w:t>
        </w:r>
        <w:r>
          <w:tab/>
        </w:r>
        <w:r>
          <w:fldChar w:fldCharType="begin"/>
        </w:r>
        <w:r>
          <w:instrText xml:space="preserve"> PAGEREF _Toc26719 \h </w:instrText>
        </w:r>
        <w:r>
          <w:fldChar w:fldCharType="separate"/>
        </w:r>
        <w:r>
          <w:t>43</w:t>
        </w:r>
        <w:r>
          <w:fldChar w:fldCharType="end"/>
        </w:r>
      </w:hyperlink>
    </w:p>
    <w:p>
      <w:pPr>
        <w:pStyle w:val="TOC2"/>
        <w:tabs>
          <w:tab w:val="right" w:leader="dot" w:pos="8306"/>
        </w:tabs>
      </w:pPr>
      <w:hyperlink w:anchor="_Toc7257" w:history="1">
        <w:r>
          <w:rPr>
            <w:rFonts w:ascii="仿宋" w:eastAsia="仿宋" w:hAnsi="仿宋" w:cs="仿宋" w:hint="eastAsia"/>
            <w:lang w:eastAsia="zh-CN"/>
          </w:rPr>
          <w:t>(六)、防静电、触电防护及防雷措施</w:t>
        </w:r>
        <w:r>
          <w:tab/>
        </w:r>
        <w:r>
          <w:fldChar w:fldCharType="begin"/>
        </w:r>
        <w:r>
          <w:instrText xml:space="preserve"> PAGEREF _Toc7257 \h </w:instrText>
        </w:r>
        <w:r>
          <w:fldChar w:fldCharType="separate"/>
        </w:r>
        <w:r>
          <w:t>44</w:t>
        </w:r>
        <w:r>
          <w:fldChar w:fldCharType="end"/>
        </w:r>
      </w:hyperlink>
    </w:p>
    <w:p>
      <w:pPr>
        <w:pStyle w:val="TOC2"/>
        <w:tabs>
          <w:tab w:val="right" w:leader="dot" w:pos="8306"/>
        </w:tabs>
      </w:pPr>
      <w:hyperlink w:anchor="_Toc15852" w:history="1">
        <w:r>
          <w:rPr>
            <w:rFonts w:ascii="仿宋" w:eastAsia="仿宋" w:hAnsi="仿宋" w:cs="仿宋" w:hint="eastAsia"/>
            <w:lang w:eastAsia="zh-CN"/>
          </w:rPr>
          <w:t>(七)、机械设备安全保障措施</w:t>
        </w:r>
        <w:r>
          <w:tab/>
        </w:r>
        <w:r>
          <w:fldChar w:fldCharType="begin"/>
        </w:r>
        <w:r>
          <w:instrText xml:space="preserve"> PAGEREF _Toc15852 \h </w:instrText>
        </w:r>
        <w:r>
          <w:fldChar w:fldCharType="separate"/>
        </w:r>
        <w:r>
          <w:t>45</w:t>
        </w:r>
        <w:r>
          <w:fldChar w:fldCharType="end"/>
        </w:r>
      </w:hyperlink>
    </w:p>
    <w:p>
      <w:pPr>
        <w:pStyle w:val="TOC1"/>
        <w:tabs>
          <w:tab w:val="right" w:leader="dot" w:pos="8306"/>
        </w:tabs>
      </w:pPr>
      <w:hyperlink w:anchor="_Toc31134" w:history="1">
        <w:r>
          <w:rPr>
            <w:rFonts w:ascii="仿宋" w:eastAsia="仿宋" w:hAnsi="仿宋" w:cs="仿宋" w:hint="eastAsia"/>
            <w:lang w:eastAsia="zh-CN"/>
          </w:rPr>
          <w:t>十三、比较仪项目实施保障措施</w:t>
        </w:r>
        <w:r>
          <w:tab/>
        </w:r>
        <w:r>
          <w:fldChar w:fldCharType="begin"/>
        </w:r>
        <w:r>
          <w:instrText xml:space="preserve"> PAGEREF _Toc31134 \h </w:instrText>
        </w:r>
        <w:r>
          <w:fldChar w:fldCharType="separate"/>
        </w:r>
        <w:r>
          <w:t>46</w:t>
        </w:r>
        <w:r>
          <w:fldChar w:fldCharType="end"/>
        </w:r>
      </w:hyperlink>
    </w:p>
    <w:p>
      <w:pPr>
        <w:pStyle w:val="TOC2"/>
        <w:tabs>
          <w:tab w:val="right" w:leader="dot" w:pos="8306"/>
        </w:tabs>
      </w:pPr>
      <w:hyperlink w:anchor="_Toc6773" w:history="1">
        <w:r>
          <w:rPr>
            <w:rFonts w:ascii="仿宋" w:eastAsia="仿宋" w:hAnsi="仿宋" w:cs="仿宋" w:hint="eastAsia"/>
            <w:lang w:eastAsia="zh-CN"/>
          </w:rPr>
          <w:t>(一)、比较仪项目实施保障机制</w:t>
        </w:r>
        <w:r>
          <w:tab/>
        </w:r>
        <w:r>
          <w:fldChar w:fldCharType="begin"/>
        </w:r>
        <w:r>
          <w:instrText xml:space="preserve"> PAGEREF _Toc6773 \h </w:instrText>
        </w:r>
        <w:r>
          <w:fldChar w:fldCharType="separate"/>
        </w:r>
        <w:r>
          <w:t>46</w:t>
        </w:r>
        <w:r>
          <w:fldChar w:fldCharType="end"/>
        </w:r>
      </w:hyperlink>
    </w:p>
    <w:p>
      <w:pPr>
        <w:pStyle w:val="TOC2"/>
        <w:tabs>
          <w:tab w:val="right" w:leader="dot" w:pos="8306"/>
        </w:tabs>
      </w:pPr>
      <w:hyperlink w:anchor="_Toc23703" w:history="1">
        <w:r>
          <w:rPr>
            <w:rFonts w:ascii="仿宋" w:eastAsia="仿宋" w:hAnsi="仿宋" w:cs="仿宋" w:hint="eastAsia"/>
            <w:lang w:eastAsia="zh-CN"/>
          </w:rPr>
          <w:t>(二)、比较仪项目法律合规要求</w:t>
        </w:r>
        <w:r>
          <w:tab/>
        </w:r>
        <w:r>
          <w:fldChar w:fldCharType="begin"/>
        </w:r>
        <w:r>
          <w:instrText xml:space="preserve"> PAGEREF _Toc23703 \h </w:instrText>
        </w:r>
        <w:r>
          <w:fldChar w:fldCharType="separate"/>
        </w:r>
        <w:r>
          <w:t>50</w:t>
        </w:r>
        <w:r>
          <w:fldChar w:fldCharType="end"/>
        </w:r>
      </w:hyperlink>
    </w:p>
    <w:p>
      <w:pPr>
        <w:pStyle w:val="TOC2"/>
        <w:tabs>
          <w:tab w:val="right" w:leader="dot" w:pos="8306"/>
        </w:tabs>
      </w:pPr>
      <w:hyperlink w:anchor="_Toc1770" w:history="1">
        <w:r>
          <w:rPr>
            <w:rFonts w:ascii="仿宋" w:eastAsia="仿宋" w:hAnsi="仿宋" w:cs="仿宋" w:hint="eastAsia"/>
            <w:lang w:eastAsia="zh-CN"/>
          </w:rPr>
          <w:t>(三)、比较仪项目合同管理与法律事务</w:t>
        </w:r>
        <w:r>
          <w:tab/>
        </w:r>
        <w:r>
          <w:fldChar w:fldCharType="begin"/>
        </w:r>
        <w:r>
          <w:instrText xml:space="preserve"> PAGEREF _Toc1770 \h </w:instrText>
        </w:r>
        <w:r>
          <w:fldChar w:fldCharType="separate"/>
        </w:r>
        <w:r>
          <w:t>54</w:t>
        </w:r>
        <w:r>
          <w:fldChar w:fldCharType="end"/>
        </w:r>
      </w:hyperlink>
    </w:p>
    <w:p>
      <w:pPr>
        <w:pStyle w:val="TOC2"/>
        <w:tabs>
          <w:tab w:val="right" w:leader="dot" w:pos="8306"/>
        </w:tabs>
      </w:pPr>
      <w:hyperlink w:anchor="_Toc22970" w:history="1">
        <w:r>
          <w:rPr>
            <w:rFonts w:ascii="仿宋" w:eastAsia="仿宋" w:hAnsi="仿宋" w:cs="仿宋" w:hint="eastAsia"/>
            <w:lang w:eastAsia="zh-CN"/>
          </w:rPr>
          <w:t>(四)、比较仪项目知识产权保护策略</w:t>
        </w:r>
        <w:r>
          <w:tab/>
        </w:r>
        <w:r>
          <w:fldChar w:fldCharType="begin"/>
        </w:r>
        <w:r>
          <w:instrText xml:space="preserve"> PAGEREF _Toc22970 \h </w:instrText>
        </w:r>
        <w:r>
          <w:fldChar w:fldCharType="separate"/>
        </w:r>
        <w:r>
          <w:t>60</w:t>
        </w:r>
        <w:r>
          <w:fldChar w:fldCharType="end"/>
        </w:r>
      </w:hyperlink>
    </w:p>
    <w:p>
      <w:pPr>
        <w:pStyle w:val="TOC1"/>
        <w:tabs>
          <w:tab w:val="right" w:leader="dot" w:pos="8306"/>
        </w:tabs>
      </w:pPr>
      <w:hyperlink w:anchor="_Toc16419" w:history="1">
        <w:r>
          <w:rPr>
            <w:rFonts w:ascii="仿宋" w:eastAsia="仿宋" w:hAnsi="仿宋" w:cs="仿宋" w:hint="eastAsia"/>
            <w:lang w:eastAsia="zh-CN"/>
          </w:rPr>
          <w:t>十四、营销与推广策略</w:t>
        </w:r>
        <w:r>
          <w:tab/>
        </w:r>
        <w:r>
          <w:fldChar w:fldCharType="begin"/>
        </w:r>
        <w:r>
          <w:instrText xml:space="preserve"> PAGEREF _Toc16419 \h </w:instrText>
        </w:r>
        <w:r>
          <w:fldChar w:fldCharType="separate"/>
        </w:r>
        <w:r>
          <w:t>62</w:t>
        </w:r>
        <w:r>
          <w:fldChar w:fldCharType="end"/>
        </w:r>
      </w:hyperlink>
    </w:p>
    <w:p>
      <w:pPr>
        <w:pStyle w:val="TOC2"/>
        <w:tabs>
          <w:tab w:val="right" w:leader="dot" w:pos="8306"/>
        </w:tabs>
      </w:pPr>
      <w:hyperlink w:anchor="_Toc13258" w:history="1">
        <w:r>
          <w:rPr>
            <w:rFonts w:ascii="仿宋" w:eastAsia="仿宋" w:hAnsi="仿宋" w:cs="仿宋" w:hint="eastAsia"/>
            <w:lang w:eastAsia="zh-CN"/>
          </w:rPr>
          <w:t>(一)、产品/服务定位与特点</w:t>
        </w:r>
        <w:r>
          <w:tab/>
        </w:r>
        <w:r>
          <w:fldChar w:fldCharType="begin"/>
        </w:r>
        <w:r>
          <w:instrText xml:space="preserve"> PAGEREF _Toc13258 \h </w:instrText>
        </w:r>
        <w:r>
          <w:fldChar w:fldCharType="separate"/>
        </w:r>
        <w:r>
          <w:t>62</w:t>
        </w:r>
        <w:r>
          <w:fldChar w:fldCharType="end"/>
        </w:r>
      </w:hyperlink>
    </w:p>
    <w:p>
      <w:pPr>
        <w:pStyle w:val="TOC2"/>
        <w:tabs>
          <w:tab w:val="right" w:leader="dot" w:pos="8306"/>
        </w:tabs>
      </w:pPr>
      <w:hyperlink w:anchor="_Toc23009" w:history="1">
        <w:r>
          <w:rPr>
            <w:rFonts w:ascii="仿宋" w:eastAsia="仿宋" w:hAnsi="仿宋" w:cs="仿宋" w:hint="eastAsia"/>
            <w:lang w:eastAsia="zh-CN"/>
          </w:rPr>
          <w:t>(二)、市场定位与竞争分析</w:t>
        </w:r>
        <w:r>
          <w:tab/>
        </w:r>
        <w:r>
          <w:fldChar w:fldCharType="begin"/>
        </w:r>
        <w:r>
          <w:instrText xml:space="preserve"> PAGEREF _Toc23009 \h </w:instrText>
        </w:r>
        <w:r>
          <w:fldChar w:fldCharType="separate"/>
        </w:r>
        <w:r>
          <w:t>64</w:t>
        </w:r>
        <w:r>
          <w:fldChar w:fldCharType="end"/>
        </w:r>
      </w:hyperlink>
    </w:p>
    <w:p>
      <w:pPr>
        <w:pStyle w:val="TOC2"/>
        <w:tabs>
          <w:tab w:val="right" w:leader="dot" w:pos="8306"/>
        </w:tabs>
      </w:pPr>
      <w:hyperlink w:anchor="_Toc17257" w:history="1">
        <w:r>
          <w:rPr>
            <w:rFonts w:ascii="仿宋" w:eastAsia="仿宋" w:hAnsi="仿宋" w:cs="仿宋" w:hint="eastAsia"/>
            <w:lang w:eastAsia="zh-CN"/>
          </w:rPr>
          <w:t>(三)、营销渠道与策略</w:t>
        </w:r>
        <w:r>
          <w:tab/>
        </w:r>
        <w:r>
          <w:fldChar w:fldCharType="begin"/>
        </w:r>
        <w:r>
          <w:instrText xml:space="preserve"> PAGEREF _Toc17257 \h </w:instrText>
        </w:r>
        <w:r>
          <w:fldChar w:fldCharType="separate"/>
        </w:r>
        <w:r>
          <w:t>65</w:t>
        </w:r>
        <w:r>
          <w:fldChar w:fldCharType="end"/>
        </w:r>
      </w:hyperlink>
    </w:p>
    <w:p>
      <w:pPr>
        <w:pStyle w:val="TOC2"/>
        <w:tabs>
          <w:tab w:val="right" w:leader="dot" w:pos="8306"/>
        </w:tabs>
      </w:pPr>
      <w:hyperlink w:anchor="_Toc5780" w:history="1">
        <w:r>
          <w:rPr>
            <w:rFonts w:ascii="仿宋" w:eastAsia="仿宋" w:hAnsi="仿宋" w:cs="仿宋" w:hint="eastAsia"/>
            <w:lang w:eastAsia="zh-CN"/>
          </w:rPr>
          <w:t>(四)、推广与宣传活动</w:t>
        </w:r>
        <w:r>
          <w:tab/>
        </w:r>
        <w:r>
          <w:fldChar w:fldCharType="begin"/>
        </w:r>
        <w:r>
          <w:instrText xml:space="preserve"> PAGEREF _Toc5780 \h </w:instrText>
        </w:r>
        <w:r>
          <w:fldChar w:fldCharType="separate"/>
        </w:r>
        <w:r>
          <w:t>66</w:t>
        </w:r>
        <w:r>
          <w:fldChar w:fldCharType="end"/>
        </w:r>
      </w:hyperlink>
    </w:p>
    <w:p>
      <w:pPr>
        <w:pStyle w:val="TOC1"/>
        <w:tabs>
          <w:tab w:val="right" w:leader="dot" w:pos="8306"/>
        </w:tabs>
      </w:pPr>
      <w:hyperlink w:anchor="_Toc17467" w:history="1">
        <w:r>
          <w:rPr>
            <w:rFonts w:ascii="仿宋" w:eastAsia="仿宋" w:hAnsi="仿宋" w:cs="仿宋" w:hint="eastAsia"/>
            <w:lang w:eastAsia="zh-CN"/>
          </w:rPr>
          <w:t>十五、比较仪项目实施时间节点</w:t>
        </w:r>
        <w:r>
          <w:tab/>
        </w:r>
        <w:r>
          <w:fldChar w:fldCharType="begin"/>
        </w:r>
        <w:r>
          <w:instrText xml:space="preserve"> PAGEREF _Toc17467 \h </w:instrText>
        </w:r>
        <w:r>
          <w:fldChar w:fldCharType="separate"/>
        </w:r>
        <w:r>
          <w:t>71</w:t>
        </w:r>
        <w:r>
          <w:fldChar w:fldCharType="end"/>
        </w:r>
      </w:hyperlink>
    </w:p>
    <w:p>
      <w:pPr>
        <w:pStyle w:val="TOC2"/>
        <w:tabs>
          <w:tab w:val="right" w:leader="dot" w:pos="8306"/>
        </w:tabs>
      </w:pPr>
      <w:hyperlink w:anchor="_Toc641" w:history="1">
        <w:r>
          <w:rPr>
            <w:rFonts w:ascii="仿宋" w:eastAsia="仿宋" w:hAnsi="仿宋" w:cs="仿宋" w:hint="eastAsia"/>
            <w:lang w:eastAsia="zh-CN"/>
          </w:rPr>
          <w:t>(一)、比较仪项目启动阶段时间节点</w:t>
        </w:r>
        <w:r>
          <w:tab/>
        </w:r>
        <w:r>
          <w:fldChar w:fldCharType="begin"/>
        </w:r>
        <w:r>
          <w:instrText xml:space="preserve"> PAGEREF _Toc641 \h </w:instrText>
        </w:r>
        <w:r>
          <w:fldChar w:fldCharType="separate"/>
        </w:r>
        <w:r>
          <w:t>71</w:t>
        </w:r>
        <w:r>
          <w:fldChar w:fldCharType="end"/>
        </w:r>
      </w:hyperlink>
    </w:p>
    <w:p>
      <w:pPr>
        <w:pStyle w:val="TOC2"/>
        <w:tabs>
          <w:tab w:val="right" w:leader="dot" w:pos="8306"/>
        </w:tabs>
      </w:pPr>
      <w:hyperlink w:anchor="_Toc31730" w:history="1">
        <w:r>
          <w:rPr>
            <w:rFonts w:ascii="仿宋" w:eastAsia="仿宋" w:hAnsi="仿宋" w:cs="仿宋" w:hint="eastAsia"/>
            <w:lang w:eastAsia="zh-CN"/>
          </w:rPr>
          <w:t>(二)、比较仪项目执行阶段时间节点</w:t>
        </w:r>
        <w:r>
          <w:tab/>
        </w:r>
        <w:r>
          <w:fldChar w:fldCharType="begin"/>
        </w:r>
        <w:r>
          <w:instrText xml:space="preserve"> PAGEREF _Toc31730 \h </w:instrText>
        </w:r>
        <w:r>
          <w:fldChar w:fldCharType="separate"/>
        </w:r>
        <w:r>
          <w:t>73</w:t>
        </w:r>
        <w:r>
          <w:fldChar w:fldCharType="end"/>
        </w:r>
      </w:hyperlink>
    </w:p>
    <w:p>
      <w:pPr>
        <w:pStyle w:val="TOC2"/>
        <w:tabs>
          <w:tab w:val="right" w:leader="dot" w:pos="8306"/>
        </w:tabs>
      </w:pPr>
      <w:hyperlink w:anchor="_Toc5381" w:history="1">
        <w:r>
          <w:rPr>
            <w:rFonts w:ascii="仿宋" w:eastAsia="仿宋" w:hAnsi="仿宋" w:cs="仿宋" w:hint="eastAsia"/>
            <w:lang w:eastAsia="zh-CN"/>
          </w:rPr>
          <w:t>(三)、比较仪项目完成阶段时间节点</w:t>
        </w:r>
        <w:r>
          <w:tab/>
        </w:r>
        <w:r>
          <w:fldChar w:fldCharType="begin"/>
        </w:r>
        <w:r>
          <w:instrText xml:space="preserve"> PAGEREF _Toc5381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324"/>
      <w:r>
        <w:rPr>
          <w:rFonts w:ascii="仿宋" w:eastAsia="仿宋" w:hAnsi="仿宋" w:cs="仿宋" w:hint="eastAsia"/>
          <w:sz w:val="28"/>
          <w:lang w:eastAsia="zh-CN"/>
        </w:rPr>
        <w:t>一、比较仪项目建设背景及必要性分析</w:t>
      </w:r>
      <w:bookmarkEnd w:id="2"/>
    </w:p>
    <w:p>
      <w:pPr>
        <w:pStyle w:val="Heading2"/>
        <w:rPr>
          <w:rFonts w:ascii="仿宋" w:eastAsia="仿宋" w:hAnsi="仿宋" w:cs="仿宋" w:hint="eastAsia"/>
          <w:lang w:eastAsia="zh-CN"/>
        </w:rPr>
      </w:pPr>
      <w:bookmarkStart w:id="3" w:name="_Toc7225"/>
      <w:r>
        <w:rPr>
          <w:rFonts w:ascii="仿宋" w:eastAsia="仿宋" w:hAnsi="仿宋" w:cs="仿宋" w:hint="eastAsia"/>
          <w:lang w:eastAsia="zh-CN"/>
        </w:rPr>
        <w:t>(一)、比较仪项目背景分析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比较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我们的背景分析将深入挖掘当前行业的发展趋势，通过对竞争态势的全面审视，找到比较仪项目在这个潮流中的定位。同时，我们将关注行业内涌现的新兴机遇，以便比较仪项目更好地融入行业发展的潮流中。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比较仪项目提供了强大的发展动力。我们将聚焦于行业内最新的技术发展趋势，包括但不限于人工智能、大数据分析、物联网等领域。通过深度的技术研究，我们将确保比较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比较仪项目发展的源泉。我们将投入更多的精力对市场需求进行深入剖析，超越表面的需求，深入挖掘潜在的市场痛点和机遇。通过对市场需求的细致了解，比较仪项目将更有针对性地设计解决方案，满足市场的多样化需求，从而更好地促进比较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比较仪项目战略至关重要。我们将对竞争态势进行更为深入的分析，包括但不限于市场份额、产品特点、客户满意度等多个维度。通过深度的竞争分析，比较仪项目将能够更准确地把握市场脉搏，制定具有竞争力的比较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比较仪项目的发展具有直接的影响。我们将进行更为全面的法规和政策分析，了解行业发展中的潜在法律风险和合规挑战。通过充分了解和遵守相关法规，比较仪项目将确保在法律框架内合法合规运营，为比较仪项目的稳健发展提供有力支持。</w:t>
      </w:r>
    </w:p>
    <w:p>
      <w:pPr>
        <w:pStyle w:val="Heading2"/>
        <w:ind w:firstLine="560" w:firstLineChars="200"/>
        <w:rPr>
          <w:rFonts w:ascii="仿宋" w:eastAsia="仿宋" w:hAnsi="仿宋" w:cs="仿宋" w:hint="eastAsia"/>
          <w:sz w:val="28"/>
          <w:lang w:eastAsia="zh-CN"/>
        </w:rPr>
      </w:pPr>
      <w:bookmarkStart w:id="4" w:name="_Toc5351"/>
      <w:r>
        <w:rPr>
          <w:rFonts w:ascii="仿宋" w:eastAsia="仿宋" w:hAnsi="仿宋" w:cs="仿宋" w:hint="eastAsia"/>
          <w:sz w:val="28"/>
          <w:lang w:eastAsia="zh-CN"/>
        </w:rPr>
        <w:t>(二)、比较仪项目建设必要性分析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建设的迫切性源于对行业发展趋势的深刻洞察。我们正处于一个行业变革的时代，科技创新、数字化转型成为企业发展的关键动力。比较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建设不仅仅是为了跟上潮流，更是为了通过技术创新推动企业的持续发展。通过引入先进的技术和解决方案，比较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比较仪项目的建设成为必然选择，通过提高产品质量、拓展服务领域，从而在竞争中获得更多的机会。比较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比较仪项目建设的必要性体现在对客户需求更精准的满足。通过比较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建设的背后是对企业持续创新的追求。只有通过不断创新，企业才能在竞争中立于不败之地。比较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5465"/>
      <w:r>
        <w:rPr>
          <w:rFonts w:ascii="仿宋" w:eastAsia="仿宋" w:hAnsi="仿宋" w:cs="仿宋" w:hint="eastAsia"/>
          <w:sz w:val="28"/>
          <w:lang w:eastAsia="zh-CN"/>
        </w:rPr>
        <w:t>二、比较仪项目文档管理</w:t>
      </w:r>
      <w:bookmarkEnd w:id="5"/>
    </w:p>
    <w:p>
      <w:pPr>
        <w:pStyle w:val="Heading2"/>
        <w:rPr>
          <w:rFonts w:ascii="仿宋" w:eastAsia="仿宋" w:hAnsi="仿宋" w:cs="仿宋" w:hint="eastAsia"/>
          <w:lang w:eastAsia="zh-CN"/>
        </w:rPr>
      </w:pPr>
      <w:bookmarkStart w:id="6" w:name="_Toc1449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比较仪项目高度重视文档的质量和准确性，以支持比较仪项目的各项活动和决策。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文档的编制始于比较仪项目计划的初期，我们制定了详细的文档编制计划，明确了每个文档的内容、格式和编写责任人。在比较仪项目启动阶段，我们首先编制了比较仪项目章程，明确定义了比较仪项目的目标、范围、风险等关键要素。随后，比较仪项目团队根据计划陆续编制了需求文档、设计文档、测试文档等各类文档，确保比较仪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比较仪项目管理中的重要环节，旨在确保比较仪项目文档符合质量标准和比较仪项目需求。在比较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除了内部审查，我们还进行了外部审查，邀请比较仪项目相关利益方和专业领域的专家对文档进行独立审查。这有助于获取更全面、客观的反馈，确保比较仪项目文档不仅符合内部标准，也满足外部需求。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比较仪项目在文档编制与审查方面建立了严格的管理机制，通过规范的流程和多维度的审查，确保比较仪项目文档的质量、准确性和可靠性，为比较仪项目的顺利推进提供了有力支持。</w:t>
      </w:r>
    </w:p>
    <w:p>
      <w:pPr>
        <w:pStyle w:val="Heading2"/>
        <w:ind w:firstLine="560" w:firstLineChars="200"/>
        <w:rPr>
          <w:rFonts w:ascii="仿宋" w:eastAsia="仿宋" w:hAnsi="仿宋" w:cs="仿宋" w:hint="eastAsia"/>
          <w:sz w:val="28"/>
          <w:lang w:eastAsia="zh-CN"/>
        </w:rPr>
      </w:pPr>
      <w:bookmarkStart w:id="7" w:name="_Toc3032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在比较仪项目中，我们致力于优化文档发布与分发过程，以确保信息的高效传递和团队间协作的顺畅进行。以下是我们采取的关键优化策略：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我们通过多渠道发布文档，包括电子邮件、比较仪项目管理平台、内部网站等，以满足不同团队成员的偏好和需求。多渠道发布确保了信息的全面覆盖。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我们采用了精细的权限控制，确保只有授权人员可以访问敏感信息。这种安全措施保护了比较仪项目文档的机密性，防止了未经授权的信息泄露。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771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文档存档与归档是比较仪项目生命周期中一个至关重要的环节，直接关系到比较仪项目信息的长期保存和历史记录的完整性。在比较仪项目中，我们实施了一系列有效的文档存档与归档管理策略：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6329"/>
      <w:r>
        <w:rPr>
          <w:rFonts w:ascii="仿宋" w:eastAsia="仿宋" w:hAnsi="仿宋" w:cs="仿宋" w:hint="eastAsia"/>
          <w:sz w:val="28"/>
          <w:lang w:eastAsia="zh-CN"/>
        </w:rPr>
        <w:t>三、比较仪项目绩效评估</w:t>
      </w:r>
      <w:bookmarkEnd w:id="9"/>
    </w:p>
    <w:p>
      <w:pPr>
        <w:pStyle w:val="Heading2"/>
        <w:rPr>
          <w:rFonts w:ascii="仿宋" w:eastAsia="仿宋" w:hAnsi="仿宋" w:cs="仿宋" w:hint="eastAsia"/>
          <w:lang w:eastAsia="zh-CN"/>
        </w:rPr>
      </w:pPr>
      <w:bookmarkStart w:id="10" w:name="_Toc23908"/>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在比较仪项目中，我们设计了一套全面的绩效评估指标，以确保比较仪项目的可控和成功交付。这些指标跨足比较仪项目目标、成本、进度和质量等多个维度，为我们提供了全面洞察比较仪项目的健康状况。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目标达成率是我们关注的首要指标。我们设定了明确的目标，并通过定期监测和评估，迅速发现并应对潜在的目标偏差。这为比较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成本绩效是另一个核心关注点。通过实际成本与预算成本的对比分析，我们深入了解成本差异的原因，及时调整资源分配，保持比较仪项目在经济效益方面的合理水平。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进度作为关键的绩效指标之一，得到了精心的关注。我们制定了详细的比较仪项目进度计划，并设立了进度符合度指标，确保实际进度与计划进度保持一致。这使我们能够快速发现和解决潜在的进度问题，保持比较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比较仪项目绩效的不可或缺的一环。我们引入了一系列的质量标准和客户满意度指标，以确保比较仪项目交付的成果在质量上达到或超越预期水平。通过持续监测这些指标，我们努力提升比较仪项目整体质量水平，为比较仪项目的成功交付提供有力保障。通过这些科学且全面的绩效评估，我们能够更好地引导比较仪项目的持续改进，确保比较仪项目目标的顺利达成。</w:t>
      </w:r>
    </w:p>
    <w:p>
      <w:pPr>
        <w:pStyle w:val="Heading2"/>
        <w:ind w:firstLine="560" w:firstLineChars="200"/>
        <w:rPr>
          <w:rFonts w:ascii="仿宋" w:eastAsia="仿宋" w:hAnsi="仿宋" w:cs="仿宋" w:hint="eastAsia"/>
          <w:sz w:val="28"/>
          <w:lang w:eastAsia="zh-CN"/>
        </w:rPr>
      </w:pPr>
      <w:bookmarkStart w:id="11" w:name="_Toc22365"/>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绩效评估是比较仪项目中的关键环节，为确保比较仪项目达到预期目标，我们采用了多层次、多维度的绩效评估方法。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比较仪项目的战略目标对齐，确保每个决策和行动都与比较仪项目整体目标保持一致。团队会定期召开战略对齐会议，审视当前工作与比较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比较仪项目进度、质量、成本和风险等方面。这些指标通过数据收集和分析，为比较仪项目管理团队提供了客观的评估依据。例如，我们通过比较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绩效评估不仅仅停留在比较仪项目内部，还考虑了比较仪项目对外部环境的影响。我们定期进行干系人满意度调查，以了解各利益相关方对比较仪项目的期望和满意度，并及时做出调整。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这种多层次、多角度的绩效评估方法，使得我们能够全面了解比较仪项目的运行状态，及时做出调整，确保比较仪项目在不断变化的环境中保持稳健前行。</w:t>
      </w:r>
    </w:p>
    <w:p>
      <w:pPr>
        <w:pStyle w:val="Heading2"/>
        <w:ind w:firstLine="560" w:firstLineChars="200"/>
        <w:rPr>
          <w:rFonts w:ascii="仿宋" w:eastAsia="仿宋" w:hAnsi="仿宋" w:cs="仿宋" w:hint="eastAsia"/>
          <w:sz w:val="28"/>
          <w:lang w:eastAsia="zh-CN"/>
        </w:rPr>
      </w:pPr>
      <w:bookmarkStart w:id="12" w:name="_Toc1645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为了确保比较仪项目的有效管理和不断优化，我们采用了精心设计的绩效评估周期。这个周期旨在实现灵活、实时和全面的评估，以适应比较仪项目执行中的各种挑战。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比较仪项目的不同需求，分为短期、中期和长期。短期评估关注每个迭代或工作周期，以及时发现和解决当前任务中的问题。中期评估涵盖几个迭代，深入了解整体比较仪项目的趋势和性能。长期评估则着眼于整个比较仪项目阶段，确保比较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比较仪项目管理工具和协作平台，团队成员能够随时更新和分享比较仪项目数据。这种实时性的反馈机制使我们能够及时察觉潜在问题，快速调整，保持比较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比较仪项目的决策制定密不可分。每个周期的比较仪项目回顾会议成为集体总结经验、识别问题深层次原因并找到创新解决方案的平台。这种定期的反思与调整机制使比较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1382"/>
      <w:r>
        <w:rPr>
          <w:rFonts w:ascii="仿宋" w:eastAsia="仿宋" w:hAnsi="仿宋" w:cs="仿宋" w:hint="eastAsia"/>
          <w:sz w:val="28"/>
          <w:lang w:eastAsia="zh-CN"/>
        </w:rPr>
        <w:t>四、比较仪项目建设单位说明</w:t>
      </w:r>
      <w:bookmarkEnd w:id="13"/>
    </w:p>
    <w:p>
      <w:pPr>
        <w:pStyle w:val="Heading2"/>
        <w:rPr>
          <w:rFonts w:ascii="仿宋" w:eastAsia="仿宋" w:hAnsi="仿宋" w:cs="仿宋" w:hint="eastAsia"/>
          <w:lang w:eastAsia="zh-CN"/>
        </w:rPr>
      </w:pPr>
      <w:bookmarkStart w:id="14" w:name="_Toc30852"/>
      <w:r>
        <w:rPr>
          <w:rFonts w:ascii="仿宋" w:eastAsia="仿宋" w:hAnsi="仿宋" w:cs="仿宋" w:hint="eastAsia"/>
          <w:lang w:eastAsia="zh-CN"/>
        </w:rPr>
        <w:t>(一)、比较仪项目承办单位基本情况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1304"/>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比较仪项目承办单位的XXXX，我们着眼于实现可持续的经济效益。通过技术创新和解决方案的提供，公司预计在比较仪项目执行期间将获得可观的收入增长。这一收入来源主要包括比较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同时，我们注重成本控制和效率提升，以确保比较仪项目的可持续盈利。透过精细的管理和资源优化，公司期望实现比较仪项目利润最大化。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公司将对比较仪项目实施进行全面的投资评估，包括比较仪项目启动阶段的资金投入和后续运营成本。通过对比较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比较仪项目实施过程中具备足够的资金流动性，公司将进行详尽的现金流分析。这包括资金需求的合理预测、比较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9764"/>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4892"/>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比较仪项目的技术管理特点体现在其创新导向。通过引入最先进的技术趋势和解决方案，比较仪项目致力于提升科技含量、提高质量和效率水平。这意味着我们将采用最新的工具和方法，确保比较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比较仪项目技术管理的显著特征。通过整合不同领域的技术资源，我们实现了跨学科的协同工作。这有助于优化技术架构，提高整体效能。此外，整合性策略还促进了不同技术团队之间的紧密沟通和高效合作，确保比较仪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比较仪项目所采用的技术。通过不断优化技术方案，比较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比较仪项目团队将在比较仪项目初期识别可能的技术风险，并采取相应的预防和应对措施。通过建立健全的风险评估机制，比较仪项目能够在实施过程中及时发现并解决潜在的技术问题，保障比较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通过这些独特的技术管理特点，我们确信在比较仪项目中，技术将成为比较仪项目成功的有力支持。这一深度剖析揭示了技术管理在比较仪项目实施中的关键作用，为比较仪项目的技术基础奠定了坚实的基础。</w:t>
      </w:r>
    </w:p>
    <w:p>
      <w:pPr>
        <w:pStyle w:val="Heading2"/>
        <w:ind w:firstLine="560" w:firstLineChars="200"/>
        <w:rPr>
          <w:rFonts w:ascii="仿宋" w:eastAsia="仿宋" w:hAnsi="仿宋" w:cs="仿宋" w:hint="eastAsia"/>
          <w:sz w:val="28"/>
          <w:lang w:eastAsia="zh-CN"/>
        </w:rPr>
      </w:pPr>
      <w:bookmarkStart w:id="18" w:name="_Toc12367"/>
      <w:r>
        <w:rPr>
          <w:rFonts w:ascii="仿宋" w:eastAsia="仿宋" w:hAnsi="仿宋" w:cs="仿宋" w:hint="eastAsia"/>
          <w:sz w:val="28"/>
          <w:lang w:eastAsia="zh-CN"/>
        </w:rPr>
        <w:t>(二)、比较仪项目工艺技术设计方案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比较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比较仪项目将严格按照相关行业规范要求进行组织。通过有效控制产品质量，比较仪项目将致力于为顾客提供优质的比较仪项目产品和良好的服务。这体现了比较仪项目对于生产活动合规性和质量标准的高度重视，为比较仪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比较仪项目注重生态效益和清洁生产原则。比较仪项目建设将紧密结合地方特色经济发展，与社会经济发展规划和区域环境保护规划方案相协调一致。通过与当地区域自然生态系统的结合，比较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比较仪项目产品具有多样化的客户需求和个性化的特点。因此，比较仪项目产品规格品种多样，且单批生产数量较小。为满足这一特点，比较仪项目承办单位将建设先进的柔性制造生产线。通过广泛应用柔性制造技术，比较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比较仪项目采用的技术具有较高的技术含量和自动化水平，处于国内先进水平。这一技术选用不仅体现了对生产效率、质量和环境友好性的高标准要求，同时为比较仪项目的可持续发展奠定了坚实的基础。</w:t>
      </w:r>
    </w:p>
    <w:p>
      <w:pPr>
        <w:pStyle w:val="Heading2"/>
        <w:ind w:firstLine="560" w:firstLineChars="200"/>
        <w:rPr>
          <w:rFonts w:ascii="仿宋" w:eastAsia="仿宋" w:hAnsi="仿宋" w:cs="仿宋" w:hint="eastAsia"/>
          <w:sz w:val="28"/>
          <w:lang w:eastAsia="zh-CN"/>
        </w:rPr>
      </w:pPr>
      <w:bookmarkStart w:id="19" w:name="_Toc11377"/>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为确保比较仪项目的高效生产和技术实施，我们制定了一套精心设计的设备选型方案，以满足比较仪项目生产、质量和环保的要求。该方案的主要特点如下：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https://d.book118.com/398136117111006046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比较仪项目规划设计蓝图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146C48"/>
    <w:rsid w:val="6C146C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13611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2024-03-04T04:44:00Z</dcterms:created>
  <dcterms:modified xsi:type="dcterms:W3CDTF">2024-03-04T04:44:56Z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A0BFCD51DE2C4F638CBB760A9DE30D29_11</vt:lpwstr>
  </property>
  <property fmtid="{D5CDD505-2E9C-101B-9397-08002B2CF9AE}" pid="3" name="KSOProductBuildVer">
    <vt:lpwstr>2052-12.1.0.16388</vt:lpwstr>
  </property>
</Properties>
</file>