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电子电工零部件项目计划设计方案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6" w:history="1">
        <w:r>
          <w:rPr>
            <w:rFonts w:ascii="仿宋" w:eastAsia="仿宋" w:hAnsi="仿宋" w:cs="仿宋" w:hint="eastAsia"/>
            <w:lang w:eastAsia="zh-CN"/>
          </w:rPr>
          <w:t>序言</w:t>
        </w:r>
        <w:r>
          <w:tab/>
        </w:r>
        <w:r>
          <w:fldChar w:fldCharType="begin"/>
        </w:r>
        <w:r>
          <w:instrText xml:space="preserve"> PAGEREF _Toc31136 \h </w:instrText>
        </w:r>
        <w:r>
          <w:fldChar w:fldCharType="separate"/>
        </w:r>
        <w:r>
          <w:t>3</w:t>
        </w:r>
        <w:r>
          <w:fldChar w:fldCharType="end"/>
        </w:r>
      </w:hyperlink>
    </w:p>
    <w:p>
      <w:pPr>
        <w:pStyle w:val="TOC1"/>
        <w:tabs>
          <w:tab w:val="right" w:leader="dot" w:pos="8306"/>
        </w:tabs>
      </w:pPr>
      <w:hyperlink w:anchor="_Toc14462" w:history="1">
        <w:r>
          <w:rPr>
            <w:rFonts w:ascii="仿宋" w:eastAsia="仿宋" w:hAnsi="仿宋" w:cs="仿宋" w:hint="eastAsia"/>
            <w:lang w:eastAsia="zh-CN"/>
          </w:rPr>
          <w:t>一、电子电工零部件项目建设背景及必要性分析</w:t>
        </w:r>
        <w:r>
          <w:tab/>
        </w:r>
        <w:r>
          <w:fldChar w:fldCharType="begin"/>
        </w:r>
        <w:r>
          <w:instrText xml:space="preserve"> PAGEREF _Toc14462 \h </w:instrText>
        </w:r>
        <w:r>
          <w:fldChar w:fldCharType="separate"/>
        </w:r>
        <w:r>
          <w:t>3</w:t>
        </w:r>
        <w:r>
          <w:fldChar w:fldCharType="end"/>
        </w:r>
      </w:hyperlink>
    </w:p>
    <w:p>
      <w:pPr>
        <w:pStyle w:val="TOC2"/>
        <w:tabs>
          <w:tab w:val="right" w:leader="dot" w:pos="8306"/>
        </w:tabs>
      </w:pPr>
      <w:hyperlink w:anchor="_Toc7927" w:history="1">
        <w:r>
          <w:rPr>
            <w:rFonts w:ascii="仿宋" w:eastAsia="仿宋" w:hAnsi="仿宋" w:cs="仿宋" w:hint="eastAsia"/>
            <w:lang w:eastAsia="zh-CN"/>
          </w:rPr>
          <w:t>(一)、电子电工零部件项目背景分析</w:t>
        </w:r>
        <w:r>
          <w:tab/>
        </w:r>
        <w:r>
          <w:fldChar w:fldCharType="begin"/>
        </w:r>
        <w:r>
          <w:instrText xml:space="preserve"> PAGEREF _Toc7927 \h </w:instrText>
        </w:r>
        <w:r>
          <w:fldChar w:fldCharType="separate"/>
        </w:r>
        <w:r>
          <w:t>3</w:t>
        </w:r>
        <w:r>
          <w:fldChar w:fldCharType="end"/>
        </w:r>
      </w:hyperlink>
    </w:p>
    <w:p>
      <w:pPr>
        <w:pStyle w:val="TOC2"/>
        <w:tabs>
          <w:tab w:val="right" w:leader="dot" w:pos="8306"/>
        </w:tabs>
      </w:pPr>
      <w:hyperlink w:anchor="_Toc1667" w:history="1">
        <w:r>
          <w:rPr>
            <w:rFonts w:ascii="仿宋" w:eastAsia="仿宋" w:hAnsi="仿宋" w:cs="仿宋" w:hint="eastAsia"/>
            <w:lang w:eastAsia="zh-CN"/>
          </w:rPr>
          <w:t>(二)、电子电工零部件项目建设必要性分析</w:t>
        </w:r>
        <w:r>
          <w:tab/>
        </w:r>
        <w:r>
          <w:fldChar w:fldCharType="begin"/>
        </w:r>
        <w:r>
          <w:instrText xml:space="preserve"> PAGEREF _Toc1667 \h </w:instrText>
        </w:r>
        <w:r>
          <w:fldChar w:fldCharType="separate"/>
        </w:r>
        <w:r>
          <w:t>5</w:t>
        </w:r>
        <w:r>
          <w:fldChar w:fldCharType="end"/>
        </w:r>
      </w:hyperlink>
    </w:p>
    <w:p>
      <w:pPr>
        <w:pStyle w:val="TOC1"/>
        <w:tabs>
          <w:tab w:val="right" w:leader="dot" w:pos="8306"/>
        </w:tabs>
      </w:pPr>
      <w:hyperlink w:anchor="_Toc12908" w:history="1">
        <w:r>
          <w:rPr>
            <w:rFonts w:ascii="仿宋" w:eastAsia="仿宋" w:hAnsi="仿宋" w:cs="仿宋" w:hint="eastAsia"/>
            <w:lang w:eastAsia="zh-CN"/>
          </w:rPr>
          <w:t>二、电子电工零部件项目建设单位说明</w:t>
        </w:r>
        <w:r>
          <w:tab/>
        </w:r>
        <w:r>
          <w:fldChar w:fldCharType="begin"/>
        </w:r>
        <w:r>
          <w:instrText xml:space="preserve"> PAGEREF _Toc12908 \h </w:instrText>
        </w:r>
        <w:r>
          <w:fldChar w:fldCharType="separate"/>
        </w:r>
        <w:r>
          <w:t>6</w:t>
        </w:r>
        <w:r>
          <w:fldChar w:fldCharType="end"/>
        </w:r>
      </w:hyperlink>
    </w:p>
    <w:p>
      <w:pPr>
        <w:pStyle w:val="TOC2"/>
        <w:tabs>
          <w:tab w:val="right" w:leader="dot" w:pos="8306"/>
        </w:tabs>
      </w:pPr>
      <w:hyperlink w:anchor="_Toc11447" w:history="1">
        <w:r>
          <w:rPr>
            <w:rFonts w:ascii="仿宋" w:eastAsia="仿宋" w:hAnsi="仿宋" w:cs="仿宋" w:hint="eastAsia"/>
            <w:lang w:eastAsia="zh-CN"/>
          </w:rPr>
          <w:t>(一)、电子电工零部件项目承办单位基本情况</w:t>
        </w:r>
        <w:r>
          <w:tab/>
        </w:r>
        <w:r>
          <w:fldChar w:fldCharType="begin"/>
        </w:r>
        <w:r>
          <w:instrText xml:space="preserve"> PAGEREF _Toc11447 \h </w:instrText>
        </w:r>
        <w:r>
          <w:fldChar w:fldCharType="separate"/>
        </w:r>
        <w:r>
          <w:t>6</w:t>
        </w:r>
        <w:r>
          <w:fldChar w:fldCharType="end"/>
        </w:r>
      </w:hyperlink>
    </w:p>
    <w:p>
      <w:pPr>
        <w:pStyle w:val="TOC2"/>
        <w:tabs>
          <w:tab w:val="right" w:leader="dot" w:pos="8306"/>
        </w:tabs>
      </w:pPr>
      <w:hyperlink w:anchor="_Toc4786" w:history="1">
        <w:r>
          <w:rPr>
            <w:rFonts w:ascii="仿宋" w:eastAsia="仿宋" w:hAnsi="仿宋" w:cs="仿宋" w:hint="eastAsia"/>
            <w:lang w:eastAsia="zh-CN"/>
          </w:rPr>
          <w:t>(二)、公司经济效益分析</w:t>
        </w:r>
        <w:r>
          <w:tab/>
        </w:r>
        <w:r>
          <w:fldChar w:fldCharType="begin"/>
        </w:r>
        <w:r>
          <w:instrText xml:space="preserve"> PAGEREF _Toc4786 \h </w:instrText>
        </w:r>
        <w:r>
          <w:fldChar w:fldCharType="separate"/>
        </w:r>
        <w:r>
          <w:t>7</w:t>
        </w:r>
        <w:r>
          <w:fldChar w:fldCharType="end"/>
        </w:r>
      </w:hyperlink>
    </w:p>
    <w:p>
      <w:pPr>
        <w:pStyle w:val="TOC1"/>
        <w:tabs>
          <w:tab w:val="right" w:leader="dot" w:pos="8306"/>
        </w:tabs>
      </w:pPr>
      <w:hyperlink w:anchor="_Toc13662" w:history="1">
        <w:r>
          <w:rPr>
            <w:rFonts w:ascii="仿宋" w:eastAsia="仿宋" w:hAnsi="仿宋" w:cs="仿宋" w:hint="eastAsia"/>
            <w:lang w:eastAsia="zh-CN"/>
          </w:rPr>
          <w:t>三、电子电工零部件项目选址可行性分析</w:t>
        </w:r>
        <w:r>
          <w:tab/>
        </w:r>
        <w:r>
          <w:fldChar w:fldCharType="begin"/>
        </w:r>
        <w:r>
          <w:instrText xml:space="preserve"> PAGEREF _Toc13662 \h </w:instrText>
        </w:r>
        <w:r>
          <w:fldChar w:fldCharType="separate"/>
        </w:r>
        <w:r>
          <w:t>8</w:t>
        </w:r>
        <w:r>
          <w:fldChar w:fldCharType="end"/>
        </w:r>
      </w:hyperlink>
    </w:p>
    <w:p>
      <w:pPr>
        <w:pStyle w:val="TOC2"/>
        <w:tabs>
          <w:tab w:val="right" w:leader="dot" w:pos="8306"/>
        </w:tabs>
      </w:pPr>
      <w:hyperlink w:anchor="_Toc5613" w:history="1">
        <w:r>
          <w:rPr>
            <w:rFonts w:ascii="仿宋" w:eastAsia="仿宋" w:hAnsi="仿宋" w:cs="仿宋" w:hint="eastAsia"/>
            <w:lang w:eastAsia="zh-CN"/>
          </w:rPr>
          <w:t>(一)、电子电工零部件项目选址</w:t>
        </w:r>
        <w:r>
          <w:tab/>
        </w:r>
        <w:r>
          <w:fldChar w:fldCharType="begin"/>
        </w:r>
        <w:r>
          <w:instrText xml:space="preserve"> PAGEREF _Toc5613 \h </w:instrText>
        </w:r>
        <w:r>
          <w:fldChar w:fldCharType="separate"/>
        </w:r>
        <w:r>
          <w:t>8</w:t>
        </w:r>
        <w:r>
          <w:fldChar w:fldCharType="end"/>
        </w:r>
      </w:hyperlink>
    </w:p>
    <w:p>
      <w:pPr>
        <w:pStyle w:val="TOC2"/>
        <w:tabs>
          <w:tab w:val="right" w:leader="dot" w:pos="8306"/>
        </w:tabs>
      </w:pPr>
      <w:hyperlink w:anchor="_Toc1847" w:history="1">
        <w:r>
          <w:rPr>
            <w:rFonts w:ascii="仿宋" w:eastAsia="仿宋" w:hAnsi="仿宋" w:cs="仿宋" w:hint="eastAsia"/>
            <w:lang w:eastAsia="zh-CN"/>
          </w:rPr>
          <w:t>(二)、用地控制指标</w:t>
        </w:r>
        <w:r>
          <w:tab/>
        </w:r>
        <w:r>
          <w:fldChar w:fldCharType="begin"/>
        </w:r>
        <w:r>
          <w:instrText xml:space="preserve"> PAGEREF _Toc1847 \h </w:instrText>
        </w:r>
        <w:r>
          <w:fldChar w:fldCharType="separate"/>
        </w:r>
        <w:r>
          <w:t>8</w:t>
        </w:r>
        <w:r>
          <w:fldChar w:fldCharType="end"/>
        </w:r>
      </w:hyperlink>
    </w:p>
    <w:p>
      <w:pPr>
        <w:pStyle w:val="TOC2"/>
        <w:tabs>
          <w:tab w:val="right" w:leader="dot" w:pos="8306"/>
        </w:tabs>
      </w:pPr>
      <w:hyperlink w:anchor="_Toc29799" w:history="1">
        <w:r>
          <w:rPr>
            <w:rFonts w:ascii="仿宋" w:eastAsia="仿宋" w:hAnsi="仿宋" w:cs="仿宋" w:hint="eastAsia"/>
            <w:lang w:eastAsia="zh-CN"/>
          </w:rPr>
          <w:t>(三)、节约用地措施</w:t>
        </w:r>
        <w:r>
          <w:tab/>
        </w:r>
        <w:r>
          <w:fldChar w:fldCharType="begin"/>
        </w:r>
        <w:r>
          <w:instrText xml:space="preserve"> PAGEREF _Toc29799 \h </w:instrText>
        </w:r>
        <w:r>
          <w:fldChar w:fldCharType="separate"/>
        </w:r>
        <w:r>
          <w:t>10</w:t>
        </w:r>
        <w:r>
          <w:fldChar w:fldCharType="end"/>
        </w:r>
      </w:hyperlink>
    </w:p>
    <w:p>
      <w:pPr>
        <w:pStyle w:val="TOC2"/>
        <w:tabs>
          <w:tab w:val="right" w:leader="dot" w:pos="8306"/>
        </w:tabs>
      </w:pPr>
      <w:hyperlink w:anchor="_Toc15324" w:history="1">
        <w:r>
          <w:rPr>
            <w:rFonts w:ascii="仿宋" w:eastAsia="仿宋" w:hAnsi="仿宋" w:cs="仿宋" w:hint="eastAsia"/>
            <w:lang w:eastAsia="zh-CN"/>
          </w:rPr>
          <w:t>(四)、总图布置方案</w:t>
        </w:r>
        <w:r>
          <w:tab/>
        </w:r>
        <w:r>
          <w:fldChar w:fldCharType="begin"/>
        </w:r>
        <w:r>
          <w:instrText xml:space="preserve"> PAGEREF _Toc15324 \h </w:instrText>
        </w:r>
        <w:r>
          <w:fldChar w:fldCharType="separate"/>
        </w:r>
        <w:r>
          <w:t>11</w:t>
        </w:r>
        <w:r>
          <w:fldChar w:fldCharType="end"/>
        </w:r>
      </w:hyperlink>
    </w:p>
    <w:p>
      <w:pPr>
        <w:pStyle w:val="TOC2"/>
        <w:tabs>
          <w:tab w:val="right" w:leader="dot" w:pos="8306"/>
        </w:tabs>
      </w:pPr>
      <w:hyperlink w:anchor="_Toc481" w:history="1">
        <w:r>
          <w:rPr>
            <w:rFonts w:ascii="仿宋" w:eastAsia="仿宋" w:hAnsi="仿宋" w:cs="仿宋" w:hint="eastAsia"/>
            <w:lang w:eastAsia="zh-CN"/>
          </w:rPr>
          <w:t>(五)、选址综合评价</w:t>
        </w:r>
        <w:r>
          <w:tab/>
        </w:r>
        <w:r>
          <w:fldChar w:fldCharType="begin"/>
        </w:r>
        <w:r>
          <w:instrText xml:space="preserve"> PAGEREF _Toc481 \h </w:instrText>
        </w:r>
        <w:r>
          <w:fldChar w:fldCharType="separate"/>
        </w:r>
        <w:r>
          <w:t>12</w:t>
        </w:r>
        <w:r>
          <w:fldChar w:fldCharType="end"/>
        </w:r>
      </w:hyperlink>
    </w:p>
    <w:p>
      <w:pPr>
        <w:pStyle w:val="TOC1"/>
        <w:tabs>
          <w:tab w:val="right" w:leader="dot" w:pos="8306"/>
        </w:tabs>
      </w:pPr>
      <w:hyperlink w:anchor="_Toc15956" w:history="1">
        <w:r>
          <w:rPr>
            <w:rFonts w:ascii="仿宋" w:eastAsia="仿宋" w:hAnsi="仿宋" w:cs="仿宋" w:hint="eastAsia"/>
            <w:lang w:eastAsia="zh-CN"/>
          </w:rPr>
          <w:t>四、产品规划分析</w:t>
        </w:r>
        <w:r>
          <w:tab/>
        </w:r>
        <w:r>
          <w:fldChar w:fldCharType="begin"/>
        </w:r>
        <w:r>
          <w:instrText xml:space="preserve"> PAGEREF _Toc15956 \h </w:instrText>
        </w:r>
        <w:r>
          <w:fldChar w:fldCharType="separate"/>
        </w:r>
        <w:r>
          <w:t>13</w:t>
        </w:r>
        <w:r>
          <w:fldChar w:fldCharType="end"/>
        </w:r>
      </w:hyperlink>
    </w:p>
    <w:p>
      <w:pPr>
        <w:pStyle w:val="TOC2"/>
        <w:tabs>
          <w:tab w:val="right" w:leader="dot" w:pos="8306"/>
        </w:tabs>
      </w:pPr>
      <w:hyperlink w:anchor="_Toc29288" w:history="1">
        <w:r>
          <w:rPr>
            <w:rFonts w:ascii="仿宋" w:eastAsia="仿宋" w:hAnsi="仿宋" w:cs="仿宋" w:hint="eastAsia"/>
            <w:lang w:eastAsia="zh-CN"/>
          </w:rPr>
          <w:t>(一)、产品规划</w:t>
        </w:r>
        <w:r>
          <w:tab/>
        </w:r>
        <w:r>
          <w:fldChar w:fldCharType="begin"/>
        </w:r>
        <w:r>
          <w:instrText xml:space="preserve"> PAGEREF _Toc29288 \h </w:instrText>
        </w:r>
        <w:r>
          <w:fldChar w:fldCharType="separate"/>
        </w:r>
        <w:r>
          <w:t>13</w:t>
        </w:r>
        <w:r>
          <w:fldChar w:fldCharType="end"/>
        </w:r>
      </w:hyperlink>
    </w:p>
    <w:p>
      <w:pPr>
        <w:pStyle w:val="TOC2"/>
        <w:tabs>
          <w:tab w:val="right" w:leader="dot" w:pos="8306"/>
        </w:tabs>
      </w:pPr>
      <w:hyperlink w:anchor="_Toc6929" w:history="1">
        <w:r>
          <w:rPr>
            <w:rFonts w:ascii="仿宋" w:eastAsia="仿宋" w:hAnsi="仿宋" w:cs="仿宋" w:hint="eastAsia"/>
            <w:lang w:eastAsia="zh-CN"/>
          </w:rPr>
          <w:t>(二)、建设规模</w:t>
        </w:r>
        <w:r>
          <w:tab/>
        </w:r>
        <w:r>
          <w:fldChar w:fldCharType="begin"/>
        </w:r>
        <w:r>
          <w:instrText xml:space="preserve"> PAGEREF _Toc6929 \h </w:instrText>
        </w:r>
        <w:r>
          <w:fldChar w:fldCharType="separate"/>
        </w:r>
        <w:r>
          <w:t>14</w:t>
        </w:r>
        <w:r>
          <w:fldChar w:fldCharType="end"/>
        </w:r>
      </w:hyperlink>
    </w:p>
    <w:p>
      <w:pPr>
        <w:pStyle w:val="TOC1"/>
        <w:tabs>
          <w:tab w:val="right" w:leader="dot" w:pos="8306"/>
        </w:tabs>
      </w:pPr>
      <w:hyperlink w:anchor="_Toc3801" w:history="1">
        <w:r>
          <w:rPr>
            <w:rFonts w:ascii="仿宋" w:eastAsia="仿宋" w:hAnsi="仿宋" w:cs="仿宋" w:hint="eastAsia"/>
            <w:lang w:eastAsia="zh-CN"/>
          </w:rPr>
          <w:t>五、电子电工零部件项目可持续发展</w:t>
        </w:r>
        <w:r>
          <w:tab/>
        </w:r>
        <w:r>
          <w:fldChar w:fldCharType="begin"/>
        </w:r>
        <w:r>
          <w:instrText xml:space="preserve"> PAGEREF _Toc3801 \h </w:instrText>
        </w:r>
        <w:r>
          <w:fldChar w:fldCharType="separate"/>
        </w:r>
        <w:r>
          <w:t>15</w:t>
        </w:r>
        <w:r>
          <w:fldChar w:fldCharType="end"/>
        </w:r>
      </w:hyperlink>
    </w:p>
    <w:p>
      <w:pPr>
        <w:pStyle w:val="TOC2"/>
        <w:tabs>
          <w:tab w:val="right" w:leader="dot" w:pos="8306"/>
        </w:tabs>
      </w:pPr>
      <w:hyperlink w:anchor="_Toc29927" w:history="1">
        <w:r>
          <w:rPr>
            <w:rFonts w:ascii="仿宋" w:eastAsia="仿宋" w:hAnsi="仿宋" w:cs="仿宋" w:hint="eastAsia"/>
            <w:lang w:eastAsia="zh-CN"/>
          </w:rPr>
          <w:t>(一)、可持续战略与实践</w:t>
        </w:r>
        <w:r>
          <w:tab/>
        </w:r>
        <w:r>
          <w:fldChar w:fldCharType="begin"/>
        </w:r>
        <w:r>
          <w:instrText xml:space="preserve"> PAGEREF _Toc29927 \h </w:instrText>
        </w:r>
        <w:r>
          <w:fldChar w:fldCharType="separate"/>
        </w:r>
        <w:r>
          <w:t>15</w:t>
        </w:r>
        <w:r>
          <w:fldChar w:fldCharType="end"/>
        </w:r>
      </w:hyperlink>
    </w:p>
    <w:p>
      <w:pPr>
        <w:pStyle w:val="TOC2"/>
        <w:tabs>
          <w:tab w:val="right" w:leader="dot" w:pos="8306"/>
        </w:tabs>
      </w:pPr>
      <w:hyperlink w:anchor="_Toc7799" w:history="1">
        <w:r>
          <w:rPr>
            <w:rFonts w:ascii="仿宋" w:eastAsia="仿宋" w:hAnsi="仿宋" w:cs="仿宋" w:hint="eastAsia"/>
            <w:lang w:eastAsia="zh-CN"/>
          </w:rPr>
          <w:t>(二)、环保与社会责任</w:t>
        </w:r>
        <w:r>
          <w:tab/>
        </w:r>
        <w:r>
          <w:fldChar w:fldCharType="begin"/>
        </w:r>
        <w:r>
          <w:instrText xml:space="preserve"> PAGEREF _Toc7799 \h </w:instrText>
        </w:r>
        <w:r>
          <w:fldChar w:fldCharType="separate"/>
        </w:r>
        <w:r>
          <w:t>16</w:t>
        </w:r>
        <w:r>
          <w:fldChar w:fldCharType="end"/>
        </w:r>
      </w:hyperlink>
    </w:p>
    <w:p>
      <w:pPr>
        <w:pStyle w:val="TOC1"/>
        <w:tabs>
          <w:tab w:val="right" w:leader="dot" w:pos="8306"/>
        </w:tabs>
      </w:pPr>
      <w:hyperlink w:anchor="_Toc28361" w:history="1">
        <w:r>
          <w:rPr>
            <w:rFonts w:ascii="仿宋" w:eastAsia="仿宋" w:hAnsi="仿宋" w:cs="仿宋" w:hint="eastAsia"/>
            <w:lang w:eastAsia="zh-CN"/>
          </w:rPr>
          <w:t>六、电子电工零部件项目文档管理</w:t>
        </w:r>
        <w:r>
          <w:tab/>
        </w:r>
        <w:r>
          <w:fldChar w:fldCharType="begin"/>
        </w:r>
        <w:r>
          <w:instrText xml:space="preserve"> PAGEREF _Toc28361 \h </w:instrText>
        </w:r>
        <w:r>
          <w:fldChar w:fldCharType="separate"/>
        </w:r>
        <w:r>
          <w:t>17</w:t>
        </w:r>
        <w:r>
          <w:fldChar w:fldCharType="end"/>
        </w:r>
      </w:hyperlink>
    </w:p>
    <w:p>
      <w:pPr>
        <w:pStyle w:val="TOC2"/>
        <w:tabs>
          <w:tab w:val="right" w:leader="dot" w:pos="8306"/>
        </w:tabs>
      </w:pPr>
      <w:hyperlink w:anchor="_Toc13888" w:history="1">
        <w:r>
          <w:rPr>
            <w:rFonts w:ascii="仿宋" w:eastAsia="仿宋" w:hAnsi="仿宋" w:cs="仿宋" w:hint="eastAsia"/>
            <w:lang w:eastAsia="zh-CN"/>
          </w:rPr>
          <w:t>(一)、文档编制与审查</w:t>
        </w:r>
        <w:r>
          <w:tab/>
        </w:r>
        <w:r>
          <w:fldChar w:fldCharType="begin"/>
        </w:r>
        <w:r>
          <w:instrText xml:space="preserve"> PAGEREF _Toc13888 \h </w:instrText>
        </w:r>
        <w:r>
          <w:fldChar w:fldCharType="separate"/>
        </w:r>
        <w:r>
          <w:t>17</w:t>
        </w:r>
        <w:r>
          <w:fldChar w:fldCharType="end"/>
        </w:r>
      </w:hyperlink>
    </w:p>
    <w:p>
      <w:pPr>
        <w:pStyle w:val="TOC2"/>
        <w:tabs>
          <w:tab w:val="right" w:leader="dot" w:pos="8306"/>
        </w:tabs>
      </w:pPr>
      <w:hyperlink w:anchor="_Toc6214" w:history="1">
        <w:r>
          <w:rPr>
            <w:rFonts w:ascii="仿宋" w:eastAsia="仿宋" w:hAnsi="仿宋" w:cs="仿宋" w:hint="eastAsia"/>
            <w:lang w:eastAsia="zh-CN"/>
          </w:rPr>
          <w:t>(二)、文档发布与分发</w:t>
        </w:r>
        <w:r>
          <w:tab/>
        </w:r>
        <w:r>
          <w:fldChar w:fldCharType="begin"/>
        </w:r>
        <w:r>
          <w:instrText xml:space="preserve"> PAGEREF _Toc6214 \h </w:instrText>
        </w:r>
        <w:r>
          <w:fldChar w:fldCharType="separate"/>
        </w:r>
        <w:r>
          <w:t>18</w:t>
        </w:r>
        <w:r>
          <w:fldChar w:fldCharType="end"/>
        </w:r>
      </w:hyperlink>
    </w:p>
    <w:p>
      <w:pPr>
        <w:pStyle w:val="TOC2"/>
        <w:tabs>
          <w:tab w:val="right" w:leader="dot" w:pos="8306"/>
        </w:tabs>
      </w:pPr>
      <w:hyperlink w:anchor="_Toc25574" w:history="1">
        <w:r>
          <w:rPr>
            <w:rFonts w:ascii="仿宋" w:eastAsia="仿宋" w:hAnsi="仿宋" w:cs="仿宋" w:hint="eastAsia"/>
            <w:lang w:eastAsia="zh-CN"/>
          </w:rPr>
          <w:t>(三)、文档存档与归档</w:t>
        </w:r>
        <w:r>
          <w:tab/>
        </w:r>
        <w:r>
          <w:fldChar w:fldCharType="begin"/>
        </w:r>
        <w:r>
          <w:instrText xml:space="preserve"> PAGEREF _Toc25574 \h </w:instrText>
        </w:r>
        <w:r>
          <w:fldChar w:fldCharType="separate"/>
        </w:r>
        <w:r>
          <w:t>19</w:t>
        </w:r>
        <w:r>
          <w:fldChar w:fldCharType="end"/>
        </w:r>
      </w:hyperlink>
    </w:p>
    <w:p>
      <w:pPr>
        <w:pStyle w:val="TOC1"/>
        <w:tabs>
          <w:tab w:val="right" w:leader="dot" w:pos="8306"/>
        </w:tabs>
      </w:pPr>
      <w:hyperlink w:anchor="_Toc6942" w:history="1">
        <w:r>
          <w:rPr>
            <w:rFonts w:ascii="仿宋" w:eastAsia="仿宋" w:hAnsi="仿宋" w:cs="仿宋" w:hint="eastAsia"/>
            <w:lang w:eastAsia="zh-CN"/>
          </w:rPr>
          <w:t>七、电子电工零部件项目人力资源培养与发展</w:t>
        </w:r>
        <w:r>
          <w:tab/>
        </w:r>
        <w:r>
          <w:fldChar w:fldCharType="begin"/>
        </w:r>
        <w:r>
          <w:instrText xml:space="preserve"> PAGEREF _Toc6942 \h </w:instrText>
        </w:r>
        <w:r>
          <w:fldChar w:fldCharType="separate"/>
        </w:r>
        <w:r>
          <w:t>20</w:t>
        </w:r>
        <w:r>
          <w:fldChar w:fldCharType="end"/>
        </w:r>
      </w:hyperlink>
    </w:p>
    <w:p>
      <w:pPr>
        <w:pStyle w:val="TOC2"/>
        <w:tabs>
          <w:tab w:val="right" w:leader="dot" w:pos="8306"/>
        </w:tabs>
      </w:pPr>
      <w:hyperlink w:anchor="_Toc6553" w:history="1">
        <w:r>
          <w:rPr>
            <w:rFonts w:ascii="仿宋" w:eastAsia="仿宋" w:hAnsi="仿宋" w:cs="仿宋" w:hint="eastAsia"/>
            <w:lang w:eastAsia="zh-CN"/>
          </w:rPr>
          <w:t>(一)、人才需求与规划</w:t>
        </w:r>
        <w:r>
          <w:tab/>
        </w:r>
        <w:r>
          <w:fldChar w:fldCharType="begin"/>
        </w:r>
        <w:r>
          <w:instrText xml:space="preserve"> PAGEREF _Toc6553 \h </w:instrText>
        </w:r>
        <w:r>
          <w:fldChar w:fldCharType="separate"/>
        </w:r>
        <w:r>
          <w:t>20</w:t>
        </w:r>
        <w:r>
          <w:fldChar w:fldCharType="end"/>
        </w:r>
      </w:hyperlink>
    </w:p>
    <w:p>
      <w:pPr>
        <w:pStyle w:val="TOC2"/>
        <w:tabs>
          <w:tab w:val="right" w:leader="dot" w:pos="8306"/>
        </w:tabs>
      </w:pPr>
      <w:hyperlink w:anchor="_Toc6770" w:history="1">
        <w:r>
          <w:rPr>
            <w:rFonts w:ascii="仿宋" w:eastAsia="仿宋" w:hAnsi="仿宋" w:cs="仿宋" w:hint="eastAsia"/>
            <w:lang w:eastAsia="zh-CN"/>
          </w:rPr>
          <w:t>(二)、培训与发展计划</w:t>
        </w:r>
        <w:r>
          <w:tab/>
        </w:r>
        <w:r>
          <w:fldChar w:fldCharType="begin"/>
        </w:r>
        <w:r>
          <w:instrText xml:space="preserve"> PAGEREF _Toc6770 \h </w:instrText>
        </w:r>
        <w:r>
          <w:fldChar w:fldCharType="separate"/>
        </w:r>
        <w:r>
          <w:t>21</w:t>
        </w:r>
        <w:r>
          <w:fldChar w:fldCharType="end"/>
        </w:r>
      </w:hyperlink>
    </w:p>
    <w:p>
      <w:pPr>
        <w:pStyle w:val="TOC1"/>
        <w:tabs>
          <w:tab w:val="right" w:leader="dot" w:pos="8306"/>
        </w:tabs>
      </w:pPr>
      <w:hyperlink w:anchor="_Toc10493" w:history="1">
        <w:r>
          <w:rPr>
            <w:rFonts w:ascii="仿宋" w:eastAsia="仿宋" w:hAnsi="仿宋" w:cs="仿宋" w:hint="eastAsia"/>
            <w:lang w:eastAsia="zh-CN"/>
          </w:rPr>
          <w:t>八、电子电工零部件项目技术管理</w:t>
        </w:r>
        <w:r>
          <w:tab/>
        </w:r>
        <w:r>
          <w:fldChar w:fldCharType="begin"/>
        </w:r>
        <w:r>
          <w:instrText xml:space="preserve"> PAGEREF _Toc10493 \h </w:instrText>
        </w:r>
        <w:r>
          <w:fldChar w:fldCharType="separate"/>
        </w:r>
        <w:r>
          <w:t>21</w:t>
        </w:r>
        <w:r>
          <w:fldChar w:fldCharType="end"/>
        </w:r>
      </w:hyperlink>
    </w:p>
    <w:p>
      <w:pPr>
        <w:pStyle w:val="TOC2"/>
        <w:tabs>
          <w:tab w:val="right" w:leader="dot" w:pos="8306"/>
        </w:tabs>
      </w:pPr>
      <w:hyperlink w:anchor="_Toc30794" w:history="1">
        <w:r>
          <w:rPr>
            <w:rFonts w:ascii="仿宋" w:eastAsia="仿宋" w:hAnsi="仿宋" w:cs="仿宋" w:hint="eastAsia"/>
            <w:lang w:eastAsia="zh-CN"/>
          </w:rPr>
          <w:t>(一)、技术方案选用方向</w:t>
        </w:r>
        <w:r>
          <w:tab/>
        </w:r>
        <w:r>
          <w:fldChar w:fldCharType="begin"/>
        </w:r>
        <w:r>
          <w:instrText xml:space="preserve"> PAGEREF _Toc30794 \h </w:instrText>
        </w:r>
        <w:r>
          <w:fldChar w:fldCharType="separate"/>
        </w:r>
        <w:r>
          <w:t>21</w:t>
        </w:r>
        <w:r>
          <w:fldChar w:fldCharType="end"/>
        </w:r>
      </w:hyperlink>
    </w:p>
    <w:p>
      <w:pPr>
        <w:pStyle w:val="TOC2"/>
        <w:tabs>
          <w:tab w:val="right" w:leader="dot" w:pos="8306"/>
        </w:tabs>
      </w:pPr>
      <w:hyperlink w:anchor="_Toc20232" w:history="1">
        <w:r>
          <w:rPr>
            <w:rFonts w:ascii="仿宋" w:eastAsia="仿宋" w:hAnsi="仿宋" w:cs="仿宋" w:hint="eastAsia"/>
            <w:lang w:eastAsia="zh-CN"/>
          </w:rPr>
          <w:t>(二)、工艺技术方案选用原则</w:t>
        </w:r>
        <w:r>
          <w:tab/>
        </w:r>
        <w:r>
          <w:fldChar w:fldCharType="begin"/>
        </w:r>
        <w:r>
          <w:instrText xml:space="preserve"> PAGEREF _Toc20232 \h </w:instrText>
        </w:r>
        <w:r>
          <w:fldChar w:fldCharType="separate"/>
        </w:r>
        <w:r>
          <w:t>23</w:t>
        </w:r>
        <w:r>
          <w:fldChar w:fldCharType="end"/>
        </w:r>
      </w:hyperlink>
    </w:p>
    <w:p>
      <w:pPr>
        <w:pStyle w:val="TOC2"/>
        <w:tabs>
          <w:tab w:val="right" w:leader="dot" w:pos="8306"/>
        </w:tabs>
      </w:pPr>
      <w:hyperlink w:anchor="_Toc7313" w:history="1">
        <w:r>
          <w:rPr>
            <w:rFonts w:ascii="仿宋" w:eastAsia="仿宋" w:hAnsi="仿宋" w:cs="仿宋" w:hint="eastAsia"/>
            <w:lang w:eastAsia="zh-CN"/>
          </w:rPr>
          <w:t>(三)、工艺技术方案要求</w:t>
        </w:r>
        <w:r>
          <w:tab/>
        </w:r>
        <w:r>
          <w:fldChar w:fldCharType="begin"/>
        </w:r>
        <w:r>
          <w:instrText xml:space="preserve"> PAGEREF _Toc7313 \h </w:instrText>
        </w:r>
        <w:r>
          <w:fldChar w:fldCharType="separate"/>
        </w:r>
        <w:r>
          <w:t>25</w:t>
        </w:r>
        <w:r>
          <w:fldChar w:fldCharType="end"/>
        </w:r>
      </w:hyperlink>
    </w:p>
    <w:p>
      <w:pPr>
        <w:pStyle w:val="TOC1"/>
        <w:tabs>
          <w:tab w:val="right" w:leader="dot" w:pos="8306"/>
        </w:tabs>
      </w:pPr>
      <w:hyperlink w:anchor="_Toc8092" w:history="1">
        <w:r>
          <w:rPr>
            <w:rFonts w:ascii="仿宋" w:eastAsia="仿宋" w:hAnsi="仿宋" w:cs="仿宋" w:hint="eastAsia"/>
            <w:lang w:eastAsia="zh-CN"/>
          </w:rPr>
          <w:t>九、电子电工零部件项目创新与研发</w:t>
        </w:r>
        <w:r>
          <w:tab/>
        </w:r>
        <w:r>
          <w:fldChar w:fldCharType="begin"/>
        </w:r>
        <w:r>
          <w:instrText xml:space="preserve"> PAGEREF _Toc8092 \h </w:instrText>
        </w:r>
        <w:r>
          <w:fldChar w:fldCharType="separate"/>
        </w:r>
        <w:r>
          <w:t>28</w:t>
        </w:r>
        <w:r>
          <w:fldChar w:fldCharType="end"/>
        </w:r>
      </w:hyperlink>
    </w:p>
    <w:p>
      <w:pPr>
        <w:pStyle w:val="TOC2"/>
        <w:tabs>
          <w:tab w:val="right" w:leader="dot" w:pos="8306"/>
        </w:tabs>
      </w:pPr>
      <w:hyperlink w:anchor="_Toc28857" w:history="1">
        <w:r>
          <w:rPr>
            <w:rFonts w:ascii="仿宋" w:eastAsia="仿宋" w:hAnsi="仿宋" w:cs="仿宋" w:hint="eastAsia"/>
            <w:lang w:eastAsia="zh-CN"/>
          </w:rPr>
          <w:t>(一)、创新策略与方向</w:t>
        </w:r>
        <w:r>
          <w:tab/>
        </w:r>
        <w:r>
          <w:fldChar w:fldCharType="begin"/>
        </w:r>
        <w:r>
          <w:instrText xml:space="preserve"> PAGEREF _Toc28857 \h </w:instrText>
        </w:r>
        <w:r>
          <w:fldChar w:fldCharType="separate"/>
        </w:r>
        <w:r>
          <w:t>28</w:t>
        </w:r>
        <w:r>
          <w:fldChar w:fldCharType="end"/>
        </w:r>
      </w:hyperlink>
    </w:p>
    <w:p>
      <w:pPr>
        <w:pStyle w:val="TOC2"/>
        <w:tabs>
          <w:tab w:val="right" w:leader="dot" w:pos="8306"/>
        </w:tabs>
      </w:pPr>
      <w:hyperlink w:anchor="_Toc22292" w:history="1">
        <w:r>
          <w:rPr>
            <w:rFonts w:ascii="仿宋" w:eastAsia="仿宋" w:hAnsi="仿宋" w:cs="仿宋" w:hint="eastAsia"/>
            <w:lang w:eastAsia="zh-CN"/>
          </w:rPr>
          <w:t>(二)、研发规划与投入</w:t>
        </w:r>
        <w:r>
          <w:tab/>
        </w:r>
        <w:r>
          <w:fldChar w:fldCharType="begin"/>
        </w:r>
        <w:r>
          <w:instrText xml:space="preserve"> PAGEREF _Toc22292 \h </w:instrText>
        </w:r>
        <w:r>
          <w:fldChar w:fldCharType="separate"/>
        </w:r>
        <w:r>
          <w:t>29</w:t>
        </w:r>
        <w:r>
          <w:fldChar w:fldCharType="end"/>
        </w:r>
      </w:hyperlink>
    </w:p>
    <w:p>
      <w:pPr>
        <w:pStyle w:val="TOC1"/>
        <w:tabs>
          <w:tab w:val="right" w:leader="dot" w:pos="8306"/>
        </w:tabs>
      </w:pPr>
      <w:hyperlink w:anchor="_Toc7582" w:history="1">
        <w:r>
          <w:rPr>
            <w:rFonts w:ascii="仿宋" w:eastAsia="仿宋" w:hAnsi="仿宋" w:cs="仿宋" w:hint="eastAsia"/>
            <w:lang w:eastAsia="zh-CN"/>
          </w:rPr>
          <w:t>十、电子电工零部件项目社会影响</w:t>
        </w:r>
        <w:r>
          <w:tab/>
        </w:r>
        <w:r>
          <w:fldChar w:fldCharType="begin"/>
        </w:r>
        <w:r>
          <w:instrText xml:space="preserve"> PAGEREF _Toc7582 \h </w:instrText>
        </w:r>
        <w:r>
          <w:fldChar w:fldCharType="separate"/>
        </w:r>
        <w:r>
          <w:t>31</w:t>
        </w:r>
        <w:r>
          <w:fldChar w:fldCharType="end"/>
        </w:r>
      </w:hyperlink>
    </w:p>
    <w:p>
      <w:pPr>
        <w:pStyle w:val="TOC2"/>
        <w:tabs>
          <w:tab w:val="right" w:leader="dot" w:pos="8306"/>
        </w:tabs>
      </w:pPr>
      <w:hyperlink w:anchor="_Toc2337" w:history="1">
        <w:r>
          <w:rPr>
            <w:rFonts w:ascii="仿宋" w:eastAsia="仿宋" w:hAnsi="仿宋" w:cs="仿宋" w:hint="eastAsia"/>
            <w:lang w:eastAsia="zh-CN"/>
          </w:rPr>
          <w:t>(一)、社会责任与义务</w:t>
        </w:r>
        <w:r>
          <w:tab/>
        </w:r>
        <w:r>
          <w:fldChar w:fldCharType="begin"/>
        </w:r>
        <w:r>
          <w:instrText xml:space="preserve"> PAGEREF _Toc2337 \h </w:instrText>
        </w:r>
        <w:r>
          <w:fldChar w:fldCharType="separate"/>
        </w:r>
        <w:r>
          <w:t>31</w:t>
        </w:r>
        <w:r>
          <w:fldChar w:fldCharType="end"/>
        </w:r>
      </w:hyperlink>
    </w:p>
    <w:p>
      <w:pPr>
        <w:pStyle w:val="TOC2"/>
        <w:tabs>
          <w:tab w:val="right" w:leader="dot" w:pos="8306"/>
        </w:tabs>
      </w:pPr>
      <w:hyperlink w:anchor="_Toc17763" w:history="1">
        <w:r>
          <w:rPr>
            <w:rFonts w:ascii="仿宋" w:eastAsia="仿宋" w:hAnsi="仿宋" w:cs="仿宋" w:hint="eastAsia"/>
            <w:lang w:eastAsia="zh-CN"/>
          </w:rPr>
          <w:t>(二)、社会参与与沟通</w:t>
        </w:r>
        <w:r>
          <w:tab/>
        </w:r>
        <w:r>
          <w:fldChar w:fldCharType="begin"/>
        </w:r>
        <w:r>
          <w:instrText xml:space="preserve"> PAGEREF _Toc17763 \h </w:instrText>
        </w:r>
        <w:r>
          <w:fldChar w:fldCharType="separate"/>
        </w:r>
        <w:r>
          <w:t>32</w:t>
        </w:r>
        <w:r>
          <w:fldChar w:fldCharType="end"/>
        </w:r>
      </w:hyperlink>
    </w:p>
    <w:p>
      <w:pPr>
        <w:pStyle w:val="TOC1"/>
        <w:tabs>
          <w:tab w:val="right" w:leader="dot" w:pos="8306"/>
        </w:tabs>
      </w:pPr>
      <w:hyperlink w:anchor="_Toc8107" w:history="1">
        <w:r>
          <w:rPr>
            <w:rFonts w:ascii="仿宋" w:eastAsia="仿宋" w:hAnsi="仿宋" w:cs="仿宋" w:hint="eastAsia"/>
            <w:lang w:eastAsia="zh-CN"/>
          </w:rPr>
          <w:t>十一、生产安全保护</w:t>
        </w:r>
        <w:r>
          <w:tab/>
        </w:r>
        <w:r>
          <w:fldChar w:fldCharType="begin"/>
        </w:r>
        <w:r>
          <w:instrText xml:space="preserve"> PAGEREF _Toc8107 \h </w:instrText>
        </w:r>
        <w:r>
          <w:fldChar w:fldCharType="separate"/>
        </w:r>
        <w:r>
          <w:t>32</w:t>
        </w:r>
        <w:r>
          <w:fldChar w:fldCharType="end"/>
        </w:r>
      </w:hyperlink>
    </w:p>
    <w:p>
      <w:pPr>
        <w:pStyle w:val="TOC2"/>
        <w:tabs>
          <w:tab w:val="right" w:leader="dot" w:pos="8306"/>
        </w:tabs>
      </w:pPr>
      <w:hyperlink w:anchor="_Toc351" w:history="1">
        <w:r>
          <w:rPr>
            <w:rFonts w:ascii="仿宋" w:eastAsia="仿宋" w:hAnsi="仿宋" w:cs="仿宋" w:hint="eastAsia"/>
            <w:lang w:eastAsia="zh-CN"/>
          </w:rPr>
          <w:t>(一)、消防安全</w:t>
        </w:r>
        <w:r>
          <w:tab/>
        </w:r>
        <w:r>
          <w:fldChar w:fldCharType="begin"/>
        </w:r>
        <w:r>
          <w:instrText xml:space="preserve"> PAGEREF _Toc351 \h </w:instrText>
        </w:r>
        <w:r>
          <w:fldChar w:fldCharType="separate"/>
        </w:r>
        <w:r>
          <w:t>32</w:t>
        </w:r>
        <w:r>
          <w:fldChar w:fldCharType="end"/>
        </w:r>
      </w:hyperlink>
    </w:p>
    <w:p>
      <w:pPr>
        <w:pStyle w:val="TOC2"/>
        <w:tabs>
          <w:tab w:val="right" w:leader="dot" w:pos="8306"/>
        </w:tabs>
      </w:pPr>
      <w:hyperlink w:anchor="_Toc29068" w:history="1">
        <w:r>
          <w:rPr>
            <w:rFonts w:ascii="仿宋" w:eastAsia="仿宋" w:hAnsi="仿宋" w:cs="仿宋" w:hint="eastAsia"/>
            <w:lang w:eastAsia="zh-CN"/>
          </w:rPr>
          <w:t>(二)、防火防爆总图布置措施</w:t>
        </w:r>
        <w:r>
          <w:tab/>
        </w:r>
        <w:r>
          <w:fldChar w:fldCharType="begin"/>
        </w:r>
        <w:r>
          <w:instrText xml:space="preserve"> PAGEREF _Toc29068 \h </w:instrText>
        </w:r>
        <w:r>
          <w:fldChar w:fldCharType="separate"/>
        </w:r>
        <w:r>
          <w:t>34</w:t>
        </w:r>
        <w:r>
          <w:fldChar w:fldCharType="end"/>
        </w:r>
      </w:hyperlink>
    </w:p>
    <w:p>
      <w:pPr>
        <w:pStyle w:val="TOC2"/>
        <w:tabs>
          <w:tab w:val="right" w:leader="dot" w:pos="8306"/>
        </w:tabs>
      </w:pPr>
      <w:hyperlink w:anchor="_Toc27736" w:history="1">
        <w:r>
          <w:rPr>
            <w:rFonts w:ascii="仿宋" w:eastAsia="仿宋" w:hAnsi="仿宋" w:cs="仿宋" w:hint="eastAsia"/>
            <w:lang w:eastAsia="zh-CN"/>
          </w:rPr>
          <w:t>(三)、自然灾害防范措施</w:t>
        </w:r>
        <w:r>
          <w:tab/>
        </w:r>
        <w:r>
          <w:fldChar w:fldCharType="begin"/>
        </w:r>
        <w:r>
          <w:instrText xml:space="preserve"> PAGEREF _Toc27736 \h </w:instrText>
        </w:r>
        <w:r>
          <w:fldChar w:fldCharType="separate"/>
        </w:r>
        <w:r>
          <w:t>35</w:t>
        </w:r>
        <w:r>
          <w:fldChar w:fldCharType="end"/>
        </w:r>
      </w:hyperlink>
    </w:p>
    <w:p>
      <w:pPr>
        <w:pStyle w:val="TOC2"/>
        <w:tabs>
          <w:tab w:val="right" w:leader="dot" w:pos="8306"/>
        </w:tabs>
      </w:pPr>
      <w:hyperlink w:anchor="_Toc14438" w:history="1">
        <w:r>
          <w:rPr>
            <w:rFonts w:ascii="仿宋" w:eastAsia="仿宋" w:hAnsi="仿宋" w:cs="仿宋" w:hint="eastAsia"/>
            <w:lang w:eastAsia="zh-CN"/>
          </w:rPr>
          <w:t>(四)、安全色及安全标志使用要求</w:t>
        </w:r>
        <w:r>
          <w:tab/>
        </w:r>
        <w:r>
          <w:fldChar w:fldCharType="begin"/>
        </w:r>
        <w:r>
          <w:instrText xml:space="preserve"> PAGEREF _Toc14438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9" w:history="1">
        <w:r>
          <w:rPr>
            <w:rFonts w:ascii="仿宋" w:eastAsia="仿宋" w:hAnsi="仿宋" w:cs="仿宋" w:hint="eastAsia"/>
            <w:lang w:eastAsia="zh-CN"/>
          </w:rPr>
          <w:t>(五)、防尘防毒措施</w:t>
        </w:r>
        <w:r>
          <w:tab/>
        </w:r>
        <w:r>
          <w:fldChar w:fldCharType="begin"/>
        </w:r>
        <w:r>
          <w:instrText xml:space="preserve"> PAGEREF _Toc919 \h </w:instrText>
        </w:r>
        <w:r>
          <w:fldChar w:fldCharType="separate"/>
        </w:r>
        <w:r>
          <w:t>37</w:t>
        </w:r>
        <w:r>
          <w:fldChar w:fldCharType="end"/>
        </w:r>
      </w:hyperlink>
    </w:p>
    <w:p>
      <w:pPr>
        <w:pStyle w:val="TOC2"/>
        <w:tabs>
          <w:tab w:val="right" w:leader="dot" w:pos="8306"/>
        </w:tabs>
      </w:pPr>
      <w:hyperlink w:anchor="_Toc9698" w:history="1">
        <w:r>
          <w:rPr>
            <w:rFonts w:ascii="仿宋" w:eastAsia="仿宋" w:hAnsi="仿宋" w:cs="仿宋" w:hint="eastAsia"/>
            <w:lang w:eastAsia="zh-CN"/>
          </w:rPr>
          <w:t>(六)、防静电、触电防护及防雷措施</w:t>
        </w:r>
        <w:r>
          <w:tab/>
        </w:r>
        <w:r>
          <w:fldChar w:fldCharType="begin"/>
        </w:r>
        <w:r>
          <w:instrText xml:space="preserve"> PAGEREF _Toc9698 \h </w:instrText>
        </w:r>
        <w:r>
          <w:fldChar w:fldCharType="separate"/>
        </w:r>
        <w:r>
          <w:t>38</w:t>
        </w:r>
        <w:r>
          <w:fldChar w:fldCharType="end"/>
        </w:r>
      </w:hyperlink>
    </w:p>
    <w:p>
      <w:pPr>
        <w:pStyle w:val="TOC2"/>
        <w:tabs>
          <w:tab w:val="right" w:leader="dot" w:pos="8306"/>
        </w:tabs>
      </w:pPr>
      <w:hyperlink w:anchor="_Toc15772" w:history="1">
        <w:r>
          <w:rPr>
            <w:rFonts w:ascii="仿宋" w:eastAsia="仿宋" w:hAnsi="仿宋" w:cs="仿宋" w:hint="eastAsia"/>
            <w:lang w:eastAsia="zh-CN"/>
          </w:rPr>
          <w:t>(七)、机械设备安全保障措施</w:t>
        </w:r>
        <w:r>
          <w:tab/>
        </w:r>
        <w:r>
          <w:fldChar w:fldCharType="begin"/>
        </w:r>
        <w:r>
          <w:instrText xml:space="preserve"> PAGEREF _Toc15772 \h </w:instrText>
        </w:r>
        <w:r>
          <w:fldChar w:fldCharType="separate"/>
        </w:r>
        <w:r>
          <w:t>39</w:t>
        </w:r>
        <w:r>
          <w:fldChar w:fldCharType="end"/>
        </w:r>
      </w:hyperlink>
    </w:p>
    <w:p>
      <w:pPr>
        <w:pStyle w:val="TOC1"/>
        <w:tabs>
          <w:tab w:val="right" w:leader="dot" w:pos="8306"/>
        </w:tabs>
      </w:pPr>
      <w:hyperlink w:anchor="_Toc7183" w:history="1">
        <w:r>
          <w:rPr>
            <w:rFonts w:ascii="仿宋" w:eastAsia="仿宋" w:hAnsi="仿宋" w:cs="仿宋" w:hint="eastAsia"/>
            <w:lang w:eastAsia="zh-CN"/>
          </w:rPr>
          <w:t>十二、电子电工零部件项目财务管理</w:t>
        </w:r>
        <w:r>
          <w:tab/>
        </w:r>
        <w:r>
          <w:fldChar w:fldCharType="begin"/>
        </w:r>
        <w:r>
          <w:instrText xml:space="preserve"> PAGEREF _Toc7183 \h </w:instrText>
        </w:r>
        <w:r>
          <w:fldChar w:fldCharType="separate"/>
        </w:r>
        <w:r>
          <w:t>41</w:t>
        </w:r>
        <w:r>
          <w:fldChar w:fldCharType="end"/>
        </w:r>
      </w:hyperlink>
    </w:p>
    <w:p>
      <w:pPr>
        <w:pStyle w:val="TOC2"/>
        <w:tabs>
          <w:tab w:val="right" w:leader="dot" w:pos="8306"/>
        </w:tabs>
      </w:pPr>
      <w:hyperlink w:anchor="_Toc27518" w:history="1">
        <w:r>
          <w:rPr>
            <w:rFonts w:ascii="仿宋" w:eastAsia="仿宋" w:hAnsi="仿宋" w:cs="仿宋" w:hint="eastAsia"/>
            <w:lang w:eastAsia="zh-CN"/>
          </w:rPr>
          <w:t>(一)、资金需求大</w:t>
        </w:r>
        <w:r>
          <w:tab/>
        </w:r>
        <w:r>
          <w:fldChar w:fldCharType="begin"/>
        </w:r>
        <w:r>
          <w:instrText xml:space="preserve"> PAGEREF _Toc27518 \h </w:instrText>
        </w:r>
        <w:r>
          <w:fldChar w:fldCharType="separate"/>
        </w:r>
        <w:r>
          <w:t>41</w:t>
        </w:r>
        <w:r>
          <w:fldChar w:fldCharType="end"/>
        </w:r>
      </w:hyperlink>
    </w:p>
    <w:p>
      <w:pPr>
        <w:pStyle w:val="TOC2"/>
        <w:tabs>
          <w:tab w:val="right" w:leader="dot" w:pos="8306"/>
        </w:tabs>
      </w:pPr>
      <w:hyperlink w:anchor="_Toc27087" w:history="1">
        <w:r>
          <w:rPr>
            <w:rFonts w:ascii="仿宋" w:eastAsia="仿宋" w:hAnsi="仿宋" w:cs="仿宋" w:hint="eastAsia"/>
            <w:lang w:eastAsia="zh-CN"/>
          </w:rPr>
          <w:t>(二)、研发周期长</w:t>
        </w:r>
        <w:r>
          <w:tab/>
        </w:r>
        <w:r>
          <w:fldChar w:fldCharType="begin"/>
        </w:r>
        <w:r>
          <w:instrText xml:space="preserve"> PAGEREF _Toc27087 \h </w:instrText>
        </w:r>
        <w:r>
          <w:fldChar w:fldCharType="separate"/>
        </w:r>
        <w:r>
          <w:t>42</w:t>
        </w:r>
        <w:r>
          <w:fldChar w:fldCharType="end"/>
        </w:r>
      </w:hyperlink>
    </w:p>
    <w:p>
      <w:pPr>
        <w:pStyle w:val="TOC2"/>
        <w:tabs>
          <w:tab w:val="right" w:leader="dot" w:pos="8306"/>
        </w:tabs>
      </w:pPr>
      <w:hyperlink w:anchor="_Toc25142" w:history="1">
        <w:r>
          <w:rPr>
            <w:rFonts w:ascii="仿宋" w:eastAsia="仿宋" w:hAnsi="仿宋" w:cs="仿宋" w:hint="eastAsia"/>
            <w:lang w:eastAsia="zh-CN"/>
          </w:rPr>
          <w:t>(三)、市场风险大</w:t>
        </w:r>
        <w:r>
          <w:tab/>
        </w:r>
        <w:r>
          <w:fldChar w:fldCharType="begin"/>
        </w:r>
        <w:r>
          <w:instrText xml:space="preserve"> PAGEREF _Toc25142 \h </w:instrText>
        </w:r>
        <w:r>
          <w:fldChar w:fldCharType="separate"/>
        </w:r>
        <w:r>
          <w:t>43</w:t>
        </w:r>
        <w:r>
          <w:fldChar w:fldCharType="end"/>
        </w:r>
      </w:hyperlink>
    </w:p>
    <w:p>
      <w:pPr>
        <w:pStyle w:val="TOC2"/>
        <w:tabs>
          <w:tab w:val="right" w:leader="dot" w:pos="8306"/>
        </w:tabs>
      </w:pPr>
      <w:hyperlink w:anchor="_Toc13153" w:history="1">
        <w:r>
          <w:rPr>
            <w:rFonts w:ascii="仿宋" w:eastAsia="仿宋" w:hAnsi="仿宋" w:cs="仿宋" w:hint="eastAsia"/>
            <w:lang w:eastAsia="zh-CN"/>
          </w:rPr>
          <w:t>(四)、利润率高</w:t>
        </w:r>
        <w:r>
          <w:tab/>
        </w:r>
        <w:r>
          <w:fldChar w:fldCharType="begin"/>
        </w:r>
        <w:r>
          <w:instrText xml:space="preserve"> PAGEREF _Toc13153 \h </w:instrText>
        </w:r>
        <w:r>
          <w:fldChar w:fldCharType="separate"/>
        </w:r>
        <w:r>
          <w:t>46</w:t>
        </w:r>
        <w:r>
          <w:fldChar w:fldCharType="end"/>
        </w:r>
      </w:hyperlink>
    </w:p>
    <w:p>
      <w:pPr>
        <w:pStyle w:val="TOC1"/>
        <w:tabs>
          <w:tab w:val="right" w:leader="dot" w:pos="8306"/>
        </w:tabs>
      </w:pPr>
      <w:hyperlink w:anchor="_Toc4974" w:history="1">
        <w:r>
          <w:rPr>
            <w:rFonts w:ascii="仿宋" w:eastAsia="仿宋" w:hAnsi="仿宋" w:cs="仿宋" w:hint="eastAsia"/>
            <w:lang w:eastAsia="zh-CN"/>
          </w:rPr>
          <w:t>十三、供应链管理</w:t>
        </w:r>
        <w:r>
          <w:tab/>
        </w:r>
        <w:r>
          <w:fldChar w:fldCharType="begin"/>
        </w:r>
        <w:r>
          <w:instrText xml:space="preserve"> PAGEREF _Toc4974 \h </w:instrText>
        </w:r>
        <w:r>
          <w:fldChar w:fldCharType="separate"/>
        </w:r>
        <w:r>
          <w:t>48</w:t>
        </w:r>
        <w:r>
          <w:fldChar w:fldCharType="end"/>
        </w:r>
      </w:hyperlink>
    </w:p>
    <w:p>
      <w:pPr>
        <w:pStyle w:val="TOC2"/>
        <w:tabs>
          <w:tab w:val="right" w:leader="dot" w:pos="8306"/>
        </w:tabs>
      </w:pPr>
      <w:hyperlink w:anchor="_Toc12430" w:history="1">
        <w:r>
          <w:rPr>
            <w:rFonts w:ascii="仿宋" w:eastAsia="仿宋" w:hAnsi="仿宋" w:cs="仿宋" w:hint="eastAsia"/>
            <w:lang w:eastAsia="zh-CN"/>
          </w:rPr>
          <w:t>(一)、供应链战略规划</w:t>
        </w:r>
        <w:r>
          <w:tab/>
        </w:r>
        <w:r>
          <w:fldChar w:fldCharType="begin"/>
        </w:r>
        <w:r>
          <w:instrText xml:space="preserve"> PAGEREF _Toc12430 \h </w:instrText>
        </w:r>
        <w:r>
          <w:fldChar w:fldCharType="separate"/>
        </w:r>
        <w:r>
          <w:t>48</w:t>
        </w:r>
        <w:r>
          <w:fldChar w:fldCharType="end"/>
        </w:r>
      </w:hyperlink>
    </w:p>
    <w:p>
      <w:pPr>
        <w:pStyle w:val="TOC2"/>
        <w:tabs>
          <w:tab w:val="right" w:leader="dot" w:pos="8306"/>
        </w:tabs>
      </w:pPr>
      <w:hyperlink w:anchor="_Toc14724" w:history="1">
        <w:r>
          <w:rPr>
            <w:rFonts w:ascii="仿宋" w:eastAsia="仿宋" w:hAnsi="仿宋" w:cs="仿宋" w:hint="eastAsia"/>
            <w:lang w:eastAsia="zh-CN"/>
          </w:rPr>
          <w:t>(二)、供应商选择与合作</w:t>
        </w:r>
        <w:r>
          <w:tab/>
        </w:r>
        <w:r>
          <w:fldChar w:fldCharType="begin"/>
        </w:r>
        <w:r>
          <w:instrText xml:space="preserve"> PAGEREF _Toc14724 \h </w:instrText>
        </w:r>
        <w:r>
          <w:fldChar w:fldCharType="separate"/>
        </w:r>
        <w:r>
          <w:t>50</w:t>
        </w:r>
        <w:r>
          <w:fldChar w:fldCharType="end"/>
        </w:r>
      </w:hyperlink>
    </w:p>
    <w:p>
      <w:pPr>
        <w:pStyle w:val="TOC2"/>
        <w:tabs>
          <w:tab w:val="right" w:leader="dot" w:pos="8306"/>
        </w:tabs>
      </w:pPr>
      <w:hyperlink w:anchor="_Toc29966" w:history="1">
        <w:r>
          <w:rPr>
            <w:rFonts w:ascii="仿宋" w:eastAsia="仿宋" w:hAnsi="仿宋" w:cs="仿宋" w:hint="eastAsia"/>
            <w:lang w:eastAsia="zh-CN"/>
          </w:rPr>
          <w:t>(三)、物流与库存管理</w:t>
        </w:r>
        <w:r>
          <w:tab/>
        </w:r>
        <w:r>
          <w:fldChar w:fldCharType="begin"/>
        </w:r>
        <w:r>
          <w:instrText xml:space="preserve"> PAGEREF _Toc29966 \h </w:instrText>
        </w:r>
        <w:r>
          <w:fldChar w:fldCharType="separate"/>
        </w:r>
        <w:r>
          <w:t>51</w:t>
        </w:r>
        <w:r>
          <w:fldChar w:fldCharType="end"/>
        </w:r>
      </w:hyperlink>
    </w:p>
    <w:p>
      <w:pPr>
        <w:pStyle w:val="TOC1"/>
        <w:tabs>
          <w:tab w:val="right" w:leader="dot" w:pos="8306"/>
        </w:tabs>
      </w:pPr>
      <w:hyperlink w:anchor="_Toc6367" w:history="1">
        <w:r>
          <w:rPr>
            <w:rFonts w:ascii="仿宋" w:eastAsia="仿宋" w:hAnsi="仿宋" w:cs="仿宋" w:hint="eastAsia"/>
            <w:lang w:eastAsia="zh-CN"/>
          </w:rPr>
          <w:t>十四、电子电工零部件项目工程方案分析</w:t>
        </w:r>
        <w:r>
          <w:tab/>
        </w:r>
        <w:r>
          <w:fldChar w:fldCharType="begin"/>
        </w:r>
        <w:r>
          <w:instrText xml:space="preserve"> PAGEREF _Toc6367 \h </w:instrText>
        </w:r>
        <w:r>
          <w:fldChar w:fldCharType="separate"/>
        </w:r>
        <w:r>
          <w:t>52</w:t>
        </w:r>
        <w:r>
          <w:fldChar w:fldCharType="end"/>
        </w:r>
      </w:hyperlink>
    </w:p>
    <w:p>
      <w:pPr>
        <w:pStyle w:val="TOC2"/>
        <w:tabs>
          <w:tab w:val="right" w:leader="dot" w:pos="8306"/>
        </w:tabs>
      </w:pPr>
      <w:hyperlink w:anchor="_Toc23822" w:history="1">
        <w:r>
          <w:rPr>
            <w:rFonts w:ascii="仿宋" w:eastAsia="仿宋" w:hAnsi="仿宋" w:cs="仿宋" w:hint="eastAsia"/>
            <w:lang w:eastAsia="zh-CN"/>
          </w:rPr>
          <w:t>(一)、建筑工程设计原则</w:t>
        </w:r>
        <w:r>
          <w:tab/>
        </w:r>
        <w:r>
          <w:fldChar w:fldCharType="begin"/>
        </w:r>
        <w:r>
          <w:instrText xml:space="preserve"> PAGEREF _Toc23822 \h </w:instrText>
        </w:r>
        <w:r>
          <w:fldChar w:fldCharType="separate"/>
        </w:r>
        <w:r>
          <w:t>52</w:t>
        </w:r>
        <w:r>
          <w:fldChar w:fldCharType="end"/>
        </w:r>
      </w:hyperlink>
    </w:p>
    <w:p>
      <w:pPr>
        <w:pStyle w:val="TOC2"/>
        <w:tabs>
          <w:tab w:val="right" w:leader="dot" w:pos="8306"/>
        </w:tabs>
      </w:pPr>
      <w:hyperlink w:anchor="_Toc10449" w:history="1">
        <w:r>
          <w:rPr>
            <w:rFonts w:ascii="仿宋" w:eastAsia="仿宋" w:hAnsi="仿宋" w:cs="仿宋" w:hint="eastAsia"/>
            <w:lang w:eastAsia="zh-CN"/>
          </w:rPr>
          <w:t>(二)、土建工程建设指标</w:t>
        </w:r>
        <w:r>
          <w:tab/>
        </w:r>
        <w:r>
          <w:fldChar w:fldCharType="begin"/>
        </w:r>
        <w:r>
          <w:instrText xml:space="preserve"> PAGEREF _Toc10449 \h </w:instrText>
        </w:r>
        <w:r>
          <w:fldChar w:fldCharType="separate"/>
        </w:r>
        <w:r>
          <w:t>56</w:t>
        </w:r>
        <w:r>
          <w:fldChar w:fldCharType="end"/>
        </w:r>
      </w:hyperlink>
    </w:p>
    <w:p>
      <w:pPr>
        <w:pStyle w:val="TOC1"/>
        <w:tabs>
          <w:tab w:val="right" w:leader="dot" w:pos="8306"/>
        </w:tabs>
      </w:pPr>
      <w:hyperlink w:anchor="_Toc18183" w:history="1">
        <w:r>
          <w:rPr>
            <w:rFonts w:ascii="仿宋" w:eastAsia="仿宋" w:hAnsi="仿宋" w:cs="仿宋" w:hint="eastAsia"/>
            <w:lang w:eastAsia="zh-CN"/>
          </w:rPr>
          <w:t>十五、质量管理体系</w:t>
        </w:r>
        <w:r>
          <w:tab/>
        </w:r>
        <w:r>
          <w:fldChar w:fldCharType="begin"/>
        </w:r>
        <w:r>
          <w:instrText xml:space="preserve"> PAGEREF _Toc18183 \h </w:instrText>
        </w:r>
        <w:r>
          <w:fldChar w:fldCharType="separate"/>
        </w:r>
        <w:r>
          <w:t>57</w:t>
        </w:r>
        <w:r>
          <w:fldChar w:fldCharType="end"/>
        </w:r>
      </w:hyperlink>
    </w:p>
    <w:p>
      <w:pPr>
        <w:pStyle w:val="TOC2"/>
        <w:tabs>
          <w:tab w:val="right" w:leader="dot" w:pos="8306"/>
        </w:tabs>
      </w:pPr>
      <w:hyperlink w:anchor="_Toc18581" w:history="1">
        <w:r>
          <w:rPr>
            <w:rFonts w:ascii="仿宋" w:eastAsia="仿宋" w:hAnsi="仿宋" w:cs="仿宋" w:hint="eastAsia"/>
            <w:lang w:eastAsia="zh-CN"/>
          </w:rPr>
          <w:t>(一)、质量目标与方针</w:t>
        </w:r>
        <w:r>
          <w:tab/>
        </w:r>
        <w:r>
          <w:fldChar w:fldCharType="begin"/>
        </w:r>
        <w:r>
          <w:instrText xml:space="preserve"> PAGEREF _Toc18581 \h </w:instrText>
        </w:r>
        <w:r>
          <w:fldChar w:fldCharType="separate"/>
        </w:r>
        <w:r>
          <w:t>57</w:t>
        </w:r>
        <w:r>
          <w:fldChar w:fldCharType="end"/>
        </w:r>
      </w:hyperlink>
    </w:p>
    <w:p>
      <w:pPr>
        <w:pStyle w:val="TOC2"/>
        <w:tabs>
          <w:tab w:val="right" w:leader="dot" w:pos="8306"/>
        </w:tabs>
      </w:pPr>
      <w:hyperlink w:anchor="_Toc19789" w:history="1">
        <w:r>
          <w:rPr>
            <w:rFonts w:ascii="仿宋" w:eastAsia="仿宋" w:hAnsi="仿宋" w:cs="仿宋" w:hint="eastAsia"/>
            <w:lang w:eastAsia="zh-CN"/>
          </w:rPr>
          <w:t>(二)、质量管理责任</w:t>
        </w:r>
        <w:r>
          <w:tab/>
        </w:r>
        <w:r>
          <w:fldChar w:fldCharType="begin"/>
        </w:r>
        <w:r>
          <w:instrText xml:space="preserve"> PAGEREF _Toc19789 \h </w:instrText>
        </w:r>
        <w:r>
          <w:fldChar w:fldCharType="separate"/>
        </w:r>
        <w:r>
          <w:t>58</w:t>
        </w:r>
        <w:r>
          <w:fldChar w:fldCharType="end"/>
        </w:r>
      </w:hyperlink>
    </w:p>
    <w:p>
      <w:pPr>
        <w:pStyle w:val="TOC2"/>
        <w:tabs>
          <w:tab w:val="right" w:leader="dot" w:pos="8306"/>
        </w:tabs>
      </w:pPr>
      <w:hyperlink w:anchor="_Toc2345" w:history="1">
        <w:r>
          <w:rPr>
            <w:rFonts w:ascii="仿宋" w:eastAsia="仿宋" w:hAnsi="仿宋" w:cs="仿宋" w:hint="eastAsia"/>
            <w:lang w:eastAsia="zh-CN"/>
          </w:rPr>
          <w:t>(三)、质量管理体系文件</w:t>
        </w:r>
        <w:r>
          <w:tab/>
        </w:r>
        <w:r>
          <w:fldChar w:fldCharType="begin"/>
        </w:r>
        <w:r>
          <w:instrText xml:space="preserve"> PAGEREF _Toc2345 \h </w:instrText>
        </w:r>
        <w:r>
          <w:fldChar w:fldCharType="separate"/>
        </w:r>
        <w:r>
          <w:t>60</w:t>
        </w:r>
        <w:r>
          <w:fldChar w:fldCharType="end"/>
        </w:r>
      </w:hyperlink>
    </w:p>
    <w:p>
      <w:pPr>
        <w:pStyle w:val="TOC2"/>
        <w:tabs>
          <w:tab w:val="right" w:leader="dot" w:pos="8306"/>
        </w:tabs>
      </w:pPr>
      <w:hyperlink w:anchor="_Toc1271" w:history="1">
        <w:r>
          <w:rPr>
            <w:rFonts w:ascii="仿宋" w:eastAsia="仿宋" w:hAnsi="仿宋" w:cs="仿宋" w:hint="eastAsia"/>
            <w:lang w:eastAsia="zh-CN"/>
          </w:rPr>
          <w:t>(四)、质量培训与教育</w:t>
        </w:r>
        <w:r>
          <w:tab/>
        </w:r>
        <w:r>
          <w:fldChar w:fldCharType="begin"/>
        </w:r>
        <w:r>
          <w:instrText xml:space="preserve"> PAGEREF _Toc1271 \h </w:instrText>
        </w:r>
        <w:r>
          <w:fldChar w:fldCharType="separate"/>
        </w:r>
        <w:r>
          <w:t>62</w:t>
        </w:r>
        <w:r>
          <w:fldChar w:fldCharType="end"/>
        </w:r>
      </w:hyperlink>
    </w:p>
    <w:p>
      <w:pPr>
        <w:pStyle w:val="TOC2"/>
        <w:tabs>
          <w:tab w:val="right" w:leader="dot" w:pos="8306"/>
        </w:tabs>
      </w:pPr>
      <w:hyperlink w:anchor="_Toc6936" w:history="1">
        <w:r>
          <w:rPr>
            <w:rFonts w:ascii="仿宋" w:eastAsia="仿宋" w:hAnsi="仿宋" w:cs="仿宋" w:hint="eastAsia"/>
            <w:lang w:eastAsia="zh-CN"/>
          </w:rPr>
          <w:t>(五)、质量审核与评价</w:t>
        </w:r>
        <w:r>
          <w:tab/>
        </w:r>
        <w:r>
          <w:fldChar w:fldCharType="begin"/>
        </w:r>
        <w:r>
          <w:instrText xml:space="preserve"> PAGEREF _Toc6936 \h </w:instrText>
        </w:r>
        <w:r>
          <w:fldChar w:fldCharType="separate"/>
        </w:r>
        <w:r>
          <w:t>63</w:t>
        </w:r>
        <w:r>
          <w:fldChar w:fldCharType="end"/>
        </w:r>
      </w:hyperlink>
    </w:p>
    <w:p>
      <w:pPr>
        <w:pStyle w:val="TOC2"/>
        <w:tabs>
          <w:tab w:val="right" w:leader="dot" w:pos="8306"/>
        </w:tabs>
      </w:pPr>
      <w:hyperlink w:anchor="_Toc13576" w:history="1">
        <w:r>
          <w:rPr>
            <w:rFonts w:ascii="仿宋" w:eastAsia="仿宋" w:hAnsi="仿宋" w:cs="仿宋" w:hint="eastAsia"/>
            <w:lang w:eastAsia="zh-CN"/>
          </w:rPr>
          <w:t>(六)、不符合与纠正措施</w:t>
        </w:r>
        <w:r>
          <w:tab/>
        </w:r>
        <w:r>
          <w:fldChar w:fldCharType="begin"/>
        </w:r>
        <w:r>
          <w:instrText xml:space="preserve"> PAGEREF _Toc13576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62"/>
      <w:r>
        <w:rPr>
          <w:rFonts w:ascii="仿宋" w:eastAsia="仿宋" w:hAnsi="仿宋" w:cs="仿宋" w:hint="eastAsia"/>
          <w:sz w:val="28"/>
          <w:lang w:eastAsia="zh-CN"/>
        </w:rPr>
        <w:t>一、电子电工零部件项目建设背景及必要性分析</w:t>
      </w:r>
      <w:bookmarkEnd w:id="2"/>
    </w:p>
    <w:p>
      <w:pPr>
        <w:pStyle w:val="Heading2"/>
        <w:rPr>
          <w:rFonts w:ascii="仿宋" w:eastAsia="仿宋" w:hAnsi="仿宋" w:cs="仿宋" w:hint="eastAsia"/>
          <w:lang w:eastAsia="zh-CN"/>
        </w:rPr>
      </w:pPr>
      <w:bookmarkStart w:id="3" w:name="_Toc7927"/>
      <w:r>
        <w:rPr>
          <w:rFonts w:ascii="仿宋" w:eastAsia="仿宋" w:hAnsi="仿宋" w:cs="仿宋" w:hint="eastAsia"/>
          <w:lang w:eastAsia="zh-CN"/>
        </w:rPr>
        <w:t>(一)、电子电工零部件项目背景分析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电工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电工零部件项目在这个潮流中的定位。同时，我们将关注行业内涌现的新兴机遇，以便电子电工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电工零部件项目提供了强大的发展动力。我们将聚焦于行业内最新的技术发展趋势，包括但不限于人工智能、大数据分析、物联网等领域。通过深度的技术研究，我们将确保电子电工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电工零部件项目发展的源泉。我们将投入更多的精力对市场需求进行深入剖析，超越表面的需求，深入挖掘潜在的市场痛点和机遇。通过对市场需求的细致了解，电子电工零部件项目将更有针对性地设计解决方案，满足市场的多样化需求，从而更好地促进电子电工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电工零部件项目战略至关重要。我们将对竞争态势进行更为深入的分析，包括但不限于市场份额、产品特点、客户满意度等多个维度。通过深度的竞争分析，电子电工零部件项目将能够更准确地把握市场脉搏，制定具有竞争力的电子电工零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电工零部件项目的发展具有直接的影响。我们将进行更为全面的法规和政策分析，了解行业发展中的潜在法律风险和合规挑战。通过充分了解和遵守相关法规，电子电工零部件项目将确保在法律框架内合法合规运营，为电子电工零部件项目的稳健发展提供有力支持。</w:t>
      </w:r>
    </w:p>
    <w:p>
      <w:pPr>
        <w:pStyle w:val="Heading2"/>
        <w:ind w:firstLine="560" w:firstLineChars="200"/>
        <w:rPr>
          <w:rFonts w:ascii="仿宋" w:eastAsia="仿宋" w:hAnsi="仿宋" w:cs="仿宋" w:hint="eastAsia"/>
          <w:sz w:val="28"/>
          <w:lang w:eastAsia="zh-CN"/>
        </w:rPr>
      </w:pPr>
      <w:bookmarkStart w:id="4" w:name="_Toc1667"/>
      <w:r>
        <w:rPr>
          <w:rFonts w:ascii="仿宋" w:eastAsia="仿宋" w:hAnsi="仿宋" w:cs="仿宋" w:hint="eastAsia"/>
          <w:sz w:val="28"/>
          <w:lang w:eastAsia="zh-CN"/>
        </w:rPr>
        <w:t>(二)、电子电工零部件项目建设必要性分析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建设的迫切性源于对行业发展趋势的深刻洞察。我们正处于一个行业变革的时代，科技创新、数字化转型成为企业发展的关键动力。电子电工零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建设不仅仅是为了跟上潮流，更是为了通过技术创新推动企业的持续发展。通过引入先进的技术和解决方案，电子电工零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电工零部件项目的建设成为必然选择，通过提高产品质量、拓展服务领域，从而在竞争中获得更多的机会。电子电工零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电工零部件项目建设的必要性体现在对客户需求更精准的满足。通过电子电工零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建设的背后是对企业持续创新的追求。只有通过不断创新，企业才能在竞争中立于不败之地。电子电工零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08"/>
      <w:r>
        <w:rPr>
          <w:rFonts w:ascii="仿宋" w:eastAsia="仿宋" w:hAnsi="仿宋" w:cs="仿宋" w:hint="eastAsia"/>
          <w:sz w:val="28"/>
          <w:lang w:eastAsia="zh-CN"/>
        </w:rPr>
        <w:t>二、电子电工零部件项目建设单位说明</w:t>
      </w:r>
      <w:bookmarkEnd w:id="5"/>
    </w:p>
    <w:p>
      <w:pPr>
        <w:pStyle w:val="Heading2"/>
        <w:rPr>
          <w:rFonts w:ascii="仿宋" w:eastAsia="仿宋" w:hAnsi="仿宋" w:cs="仿宋" w:hint="eastAsia"/>
          <w:lang w:eastAsia="zh-CN"/>
        </w:rPr>
      </w:pPr>
      <w:bookmarkStart w:id="6" w:name="_Toc11447"/>
      <w:r>
        <w:rPr>
          <w:rFonts w:ascii="仿宋" w:eastAsia="仿宋" w:hAnsi="仿宋" w:cs="仿宋" w:hint="eastAsia"/>
          <w:lang w:eastAsia="zh-CN"/>
        </w:rPr>
        <w:t>(一)、电子电工零部件项目承办单位基本情况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78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电工零部件项目承办单位的XXXX，我们着眼于实现可持续的经济效益。通过技术创新和解决方案的提供，公司预计在电子电工零部件项目执行期间将获得可观的收入增长。这一收入来源主要包括电子电工零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同时，我们注重成本控制和效率提升，以确保电子电工零部件项目的可持续盈利。透过精细的管理和资源优化，公司期望实现电子电工零部件项目利润最大化。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电工零部件项目实施进行全面的投资评估，包括电子电工零部件项目启动阶段的资金投入和后续运营成本。通过对电子电工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电子电工零部件项目实施过程中具备足够的资金流动性，公司将进行详尽的现金流分析。这包括资金需求的合理预测、电子电工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662"/>
      <w:r>
        <w:rPr>
          <w:rFonts w:ascii="仿宋" w:eastAsia="仿宋" w:hAnsi="仿宋" w:cs="仿宋" w:hint="eastAsia"/>
          <w:sz w:val="28"/>
          <w:lang w:eastAsia="zh-CN"/>
        </w:rPr>
        <w:t>三、电子电工零部件项目选址可行性分析</w:t>
      </w:r>
      <w:bookmarkEnd w:id="8"/>
    </w:p>
    <w:p>
      <w:pPr>
        <w:pStyle w:val="Heading2"/>
        <w:rPr>
          <w:rFonts w:ascii="仿宋" w:eastAsia="仿宋" w:hAnsi="仿宋" w:cs="仿宋" w:hint="eastAsia"/>
          <w:lang w:eastAsia="zh-CN"/>
        </w:rPr>
      </w:pPr>
      <w:bookmarkStart w:id="9" w:name="_Toc5613"/>
      <w:r>
        <w:rPr>
          <w:rFonts w:ascii="仿宋" w:eastAsia="仿宋" w:hAnsi="仿宋" w:cs="仿宋" w:hint="eastAsia"/>
          <w:lang w:eastAsia="zh-CN"/>
        </w:rPr>
        <w:t>(一)、电子电工零部件项目选址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该电子电工零部件项目选址位于XX省XX市XX区XXX街道</w:t>
      </w:r>
    </w:p>
    <w:p>
      <w:pPr>
        <w:pStyle w:val="Heading2"/>
        <w:ind w:firstLine="560" w:firstLineChars="200"/>
        <w:rPr>
          <w:rFonts w:ascii="仿宋" w:eastAsia="仿宋" w:hAnsi="仿宋" w:cs="仿宋" w:hint="eastAsia"/>
          <w:sz w:val="28"/>
          <w:lang w:eastAsia="zh-CN"/>
        </w:rPr>
      </w:pPr>
      <w:bookmarkStart w:id="10" w:name="_Toc18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电子电工零部件项目的征地面积将根据电子电工零部件项目的实际规模和需求进行精确规划。具体面积XXX平方米，旨在确保电子电工零部件项目不仅能够满足当前的发展需求，还能够预留空间以适应未来的扩展。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净用地面积是在征地面积基础上去除不可利用面积后的实际可开发用地。具体面积XXX平方米，考虑到环保、交通、安全等多方面因素，以确保电子电工零部件项目在整体利用效率上达到最优。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电子电工零部件项目计划建设的建筑总规模具体面积XXX平方米。这一规模的确定综合考虑了电子电工零部件项目的性质、规模，以及城市规划的相关要求，确保建筑布局与周边环境协调一致。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绿地率是电子电工零部件项目用地中被规划为绿地的比例。具体面积XXX平方米，旨在通过合理规划绿地，改善电子电工零部件项目周边环境，提升居民生活质量，并符合城市整体绿化规划。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容积率是用地上可以建设的建筑总体积与用地面积之比。具体面积XXX，通过合理的容积率规划，确保电子电工零部件项目建筑规模与周边环境和谐共生。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电工零部件项目选址与当地城市规划相一致，具体面积XXX平方米。通过与城市规划部门深入沟通，确保电子电工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电工零部件项目选址符合当地产业政策，具体面积XXX平方米。这包括电子电工零部件项目对当地经济的促进作用，以及对相关产业的带动效应，确保电子电工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用地总体要求必须符合环保和可持续发展的原则，具体面积XXX平方米。通过采用绿色建筑设计、节能减排等措施，确保电子电工零部件项目在建设和运营过程中对环境的影响最小化，达到可持续发展的要求。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确保电子电工零部件项目选址具备必要的公共设施配套，具体面积XXX平方米。这包括交通便利性、教育、医疗等基础设施，以提高居民生活品质，使得电子电工零部件项目选址更具吸引力。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考虑用地总体要求对当地社会稳定性的影响，具体面积XXX平方米。通过深入了解当地社区反馈，确保电子电工零部件项目的选址和建设过程对当地社会和谐稳定产生积极作用。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电工零部件项目选址不仅符合法规和规划，还在实际操作中具有可行性。这一全面规划将为电子电工零部件项目的成功实施提供坚实的基础，确保电子电工零部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79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电工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电子电工零部件项目的设备规划和空间设计中，我们将采取灵活设备布局的措施。设备布局将根据实际需求进行灵活设计，避免不必要的浪费。通过合理规划设备摆放位置，我们将提高设备的利用率，减少设备间距，以确保电子电工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电工零部件项目内部引入共享设施的概念，例如共享会议室、办公区等。通过这种方式，我们可以减少对资源的重复建设，提高资源共享效率，从而减小电子电工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3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电工零部件项目的总图布置中，我们将不同功能区域进行明确的规划，以最大程度满足电子电工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电工零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电工零部件项目对环境的影响是综合评价的重要因素之一。我们将详细考虑选址周边的自然环境、生态保护区、水源地等情况，确保电子电工零部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对选址的评价还需充分考虑当地政府的产业政策和法规。我们将详细了解电子电工零部件项目所在地的相关政策，确保电子电工零部件项目的规划和运营与当地法规相符，降低不必要的法律风险。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考虑到社会稳定性对企业运营的重要性，我们将评估选址地区的社会安全情况、劳工关系、社区反馈等方面，以确保电子电工零部件项目的建设和运营不会受到社会稳定性的负面影响。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最后，我们将综合考虑用地成本，包括土地购置费用、土地开发成本等。通过对用地成本的详细评估，我们能够做出更为精确的经济效益分析，为电子电工零部件项目的投资决策提供有力支持。</w:t>
      </w:r>
    </w:p>
    <w:p>
      <w:pPr>
        <w:pStyle w:val="Heading1"/>
        <w:ind w:firstLine="560" w:firstLineChars="200"/>
        <w:rPr>
          <w:rFonts w:ascii="仿宋" w:eastAsia="仿宋" w:hAnsi="仿宋" w:cs="仿宋" w:hint="eastAsia"/>
          <w:sz w:val="28"/>
          <w:lang w:eastAsia="zh-CN"/>
        </w:rPr>
      </w:pPr>
      <w:bookmarkStart w:id="14" w:name="_Toc1595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28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电子电工零部件项目的主要产品是XXXX，预计年产值为XXX万元。这一产品在市场中占据着重要的地位，其广泛的应用范围使得该电子电工零部件项目的市场前景非常广阔。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电工零部件项目的xxx产品作为重要的原材料之一，将在多个领域发挥关键作用。其在建筑、交通、能源等方面的广泛应用将为整个产业链提供强大的支持，形成产业协同效应。电子电工零部件项目的年产值XXX万XXX万XXX万万元不仅反映了其在市场上的巨大潜力，更预示着它对国民经济的积极贡献。这种关联度高、涉及面广的产业关系，使得该电子电工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92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总征地面积为XXXX平方米，相当于约XX.XX亩，其中净用地面积为XXXX平方米，红线范围内相当于约XX.XX亩。这一用地规模充分考虑了电子电工零部件项目的建设需求，保障了电子电工零部件项目在合适的空间内得以充分发展。电子电工零部件项目规划的总建筑面积为XXXX平方米，其中主体工程建设占XXXX平方米，计容建筑面积达XXXX平方米。预计建筑工程的投资将达到XXXX万元，为电子电工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计划购置的设备共计XXXX台（套），设备购置费用为XXXX万元。这一设备购置计划充分考虑到电子电工零部件项目的生产需求和技术要求，确保了电子电工零部件项目在生产运营中具备先进的技术装备和高效的生产能力。设备的合理配置将为电子电工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计划总投资为XXXX万元，预计年实现营业收入为XXXX万元。这一产能规模的设定旨在确保电子电工零部件项目能够在投资与回报之间取得平衡，实现长期可持续的发展。电子电工零部件项目的总投资充分考虑到各个方面的需求，包括用地建设、设备购置等多个环节，以确保电子电工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801"/>
      <w:r>
        <w:rPr>
          <w:rFonts w:ascii="仿宋" w:eastAsia="仿宋" w:hAnsi="仿宋" w:cs="仿宋" w:hint="eastAsia"/>
          <w:sz w:val="28"/>
          <w:lang w:eastAsia="zh-CN"/>
        </w:rPr>
        <w:t>五、电子电工零部件项目可持续发展</w:t>
      </w:r>
      <w:bookmarkEnd w:id="17"/>
    </w:p>
    <w:p>
      <w:pPr>
        <w:pStyle w:val="Heading2"/>
        <w:rPr>
          <w:rFonts w:ascii="仿宋" w:eastAsia="仿宋" w:hAnsi="仿宋" w:cs="仿宋" w:hint="eastAsia"/>
          <w:lang w:eastAsia="zh-CN"/>
        </w:rPr>
      </w:pPr>
      <w:bookmarkStart w:id="18" w:name="_Toc2992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电工零部件项目中，电子电工零部件项目团队着眼于未来，明确了可持续发展的战略方向。制定的具体可持续发展目标包括降低资源使用、采用环保技术、最大化社会效益等。这一步骤不仅有助于电子电工零部件项目在环保和社会责任方面达到最高标准，也为未来提供了明确的指引，确保电子电工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可持续实践的融入电子电工零部件项目管理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电工零部件项目管理周期。从电子电工零部件项目规划开始，电子电工零部件项目团队就考虑了环境和社会的因素。在执行阶段，电子电工零部件项目团队积极推动绿色技术的应用，优化资源利用。此外，关注员工的社会责任，通过培训和沟通活动提高员工对可持续发展的认知，使他们能够在日常工作中践行可持续实践。这些举措不仅为电子电工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779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扎根于电子电工零部件项目的可持续发展理念，我们深信环保与社会责任是电子电工零部件项目成功的关键支柱。在电子电工零部件项目的每一步，我们都致力于通过创新和实践，履行对环境和社会的坚定责任。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团队通过引入先进的环保技术、建立高效的废物处理系统以及推动能源节约措施，积极履行环保责任。定期的环保监测和评估确保电子电工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https://d.book118.com/398141016050006024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B40DB"/>
    <w:rsid w:val="710B4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101605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2024-01-06T04:44:00Z</dcterms:created>
  <dcterms:modified xsi:type="dcterms:W3CDTF">2024-01-06T04:44:54Z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69B8E320DBE34CC08BBBCDE75F3CFD19_11</vt:lpwstr>
  </property>
  <property fmtid="{D5CDD505-2E9C-101B-9397-08002B2CF9AE}" pid="3" name="KSOProductBuildVer">
    <vt:lpwstr>2052-12.1.0.16120</vt:lpwstr>
  </property>
</Properties>
</file>