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PPO再生料项目规划设计方案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831" w:history="1">
        <w:r>
          <w:rPr>
            <w:rFonts w:ascii="仿宋" w:eastAsia="仿宋" w:hAnsi="仿宋" w:cs="仿宋" w:hint="eastAsia"/>
            <w:lang w:eastAsia="zh-CN"/>
          </w:rPr>
          <w:t>概论</w:t>
        </w:r>
        <w:r>
          <w:tab/>
        </w:r>
        <w:r>
          <w:fldChar w:fldCharType="begin"/>
        </w:r>
        <w:r>
          <w:instrText xml:space="preserve"> PAGEREF _Toc19831 \h </w:instrText>
        </w:r>
        <w:r>
          <w:fldChar w:fldCharType="separate"/>
        </w:r>
        <w:r>
          <w:t>3</w:t>
        </w:r>
        <w:r>
          <w:fldChar w:fldCharType="end"/>
        </w:r>
      </w:hyperlink>
    </w:p>
    <w:p>
      <w:pPr>
        <w:pStyle w:val="TOC1"/>
        <w:tabs>
          <w:tab w:val="right" w:leader="dot" w:pos="8306"/>
        </w:tabs>
      </w:pPr>
      <w:hyperlink w:anchor="_Toc23976" w:history="1">
        <w:r>
          <w:rPr>
            <w:rFonts w:ascii="仿宋" w:eastAsia="仿宋" w:hAnsi="仿宋" w:cs="仿宋" w:hint="eastAsia"/>
            <w:lang w:eastAsia="zh-CN"/>
          </w:rPr>
          <w:t>一、市场分析、调研</w:t>
        </w:r>
        <w:r>
          <w:tab/>
        </w:r>
        <w:r>
          <w:fldChar w:fldCharType="begin"/>
        </w:r>
        <w:r>
          <w:instrText xml:space="preserve"> PAGEREF _Toc23976 \h </w:instrText>
        </w:r>
        <w:r>
          <w:fldChar w:fldCharType="separate"/>
        </w:r>
        <w:r>
          <w:t>3</w:t>
        </w:r>
        <w:r>
          <w:fldChar w:fldCharType="end"/>
        </w:r>
      </w:hyperlink>
    </w:p>
    <w:p>
      <w:pPr>
        <w:pStyle w:val="TOC2"/>
        <w:tabs>
          <w:tab w:val="right" w:leader="dot" w:pos="8306"/>
        </w:tabs>
      </w:pPr>
      <w:hyperlink w:anchor="_Toc12820" w:history="1">
        <w:r>
          <w:rPr>
            <w:rFonts w:ascii="仿宋" w:eastAsia="仿宋" w:hAnsi="仿宋" w:cs="仿宋" w:hint="eastAsia"/>
            <w:lang w:eastAsia="zh-CN"/>
          </w:rPr>
          <w:t>(一)、PPO再生料行业分析</w:t>
        </w:r>
        <w:r>
          <w:tab/>
        </w:r>
        <w:r>
          <w:fldChar w:fldCharType="begin"/>
        </w:r>
        <w:r>
          <w:instrText xml:space="preserve"> PAGEREF _Toc12820 \h </w:instrText>
        </w:r>
        <w:r>
          <w:fldChar w:fldCharType="separate"/>
        </w:r>
        <w:r>
          <w:t>3</w:t>
        </w:r>
        <w:r>
          <w:fldChar w:fldCharType="end"/>
        </w:r>
      </w:hyperlink>
    </w:p>
    <w:p>
      <w:pPr>
        <w:pStyle w:val="TOC2"/>
        <w:tabs>
          <w:tab w:val="right" w:leader="dot" w:pos="8306"/>
        </w:tabs>
      </w:pPr>
      <w:hyperlink w:anchor="_Toc22343" w:history="1">
        <w:r>
          <w:rPr>
            <w:rFonts w:ascii="仿宋" w:eastAsia="仿宋" w:hAnsi="仿宋" w:cs="仿宋" w:hint="eastAsia"/>
            <w:lang w:eastAsia="zh-CN"/>
          </w:rPr>
          <w:t>(二)、PPO再生料市场分析预测</w:t>
        </w:r>
        <w:r>
          <w:tab/>
        </w:r>
        <w:r>
          <w:fldChar w:fldCharType="begin"/>
        </w:r>
        <w:r>
          <w:instrText xml:space="preserve"> PAGEREF _Toc22343 \h </w:instrText>
        </w:r>
        <w:r>
          <w:fldChar w:fldCharType="separate"/>
        </w:r>
        <w:r>
          <w:t>4</w:t>
        </w:r>
        <w:r>
          <w:fldChar w:fldCharType="end"/>
        </w:r>
      </w:hyperlink>
    </w:p>
    <w:p>
      <w:pPr>
        <w:pStyle w:val="TOC1"/>
        <w:tabs>
          <w:tab w:val="right" w:leader="dot" w:pos="8306"/>
        </w:tabs>
      </w:pPr>
      <w:hyperlink w:anchor="_Toc11256" w:history="1">
        <w:r>
          <w:rPr>
            <w:rFonts w:ascii="仿宋" w:eastAsia="仿宋" w:hAnsi="仿宋" w:cs="仿宋" w:hint="eastAsia"/>
            <w:lang w:eastAsia="zh-CN"/>
          </w:rPr>
          <w:t>二、PPO再生料项目建设背景及必要性分析</w:t>
        </w:r>
        <w:r>
          <w:tab/>
        </w:r>
        <w:r>
          <w:fldChar w:fldCharType="begin"/>
        </w:r>
        <w:r>
          <w:instrText xml:space="preserve"> PAGEREF _Toc11256 \h </w:instrText>
        </w:r>
        <w:r>
          <w:fldChar w:fldCharType="separate"/>
        </w:r>
        <w:r>
          <w:t>5</w:t>
        </w:r>
        <w:r>
          <w:fldChar w:fldCharType="end"/>
        </w:r>
      </w:hyperlink>
    </w:p>
    <w:p>
      <w:pPr>
        <w:pStyle w:val="TOC2"/>
        <w:tabs>
          <w:tab w:val="right" w:leader="dot" w:pos="8306"/>
        </w:tabs>
      </w:pPr>
      <w:hyperlink w:anchor="_Toc7670" w:history="1">
        <w:r>
          <w:rPr>
            <w:rFonts w:ascii="仿宋" w:eastAsia="仿宋" w:hAnsi="仿宋" w:cs="仿宋" w:hint="eastAsia"/>
            <w:lang w:eastAsia="zh-CN"/>
          </w:rPr>
          <w:t>(一)、PPO再生料项目背景分析</w:t>
        </w:r>
        <w:r>
          <w:tab/>
        </w:r>
        <w:r>
          <w:fldChar w:fldCharType="begin"/>
        </w:r>
        <w:r>
          <w:instrText xml:space="preserve"> PAGEREF _Toc7670 \h </w:instrText>
        </w:r>
        <w:r>
          <w:fldChar w:fldCharType="separate"/>
        </w:r>
        <w:r>
          <w:t>5</w:t>
        </w:r>
        <w:r>
          <w:fldChar w:fldCharType="end"/>
        </w:r>
      </w:hyperlink>
    </w:p>
    <w:p>
      <w:pPr>
        <w:pStyle w:val="TOC2"/>
        <w:tabs>
          <w:tab w:val="right" w:leader="dot" w:pos="8306"/>
        </w:tabs>
      </w:pPr>
      <w:hyperlink w:anchor="_Toc250" w:history="1">
        <w:r>
          <w:rPr>
            <w:rFonts w:ascii="仿宋" w:eastAsia="仿宋" w:hAnsi="仿宋" w:cs="仿宋" w:hint="eastAsia"/>
            <w:lang w:eastAsia="zh-CN"/>
          </w:rPr>
          <w:t>(二)、PPO再生料项目建设必要性分析</w:t>
        </w:r>
        <w:r>
          <w:tab/>
        </w:r>
        <w:r>
          <w:fldChar w:fldCharType="begin"/>
        </w:r>
        <w:r>
          <w:instrText xml:space="preserve"> PAGEREF _Toc250 \h </w:instrText>
        </w:r>
        <w:r>
          <w:fldChar w:fldCharType="separate"/>
        </w:r>
        <w:r>
          <w:t>6</w:t>
        </w:r>
        <w:r>
          <w:fldChar w:fldCharType="end"/>
        </w:r>
      </w:hyperlink>
    </w:p>
    <w:p>
      <w:pPr>
        <w:pStyle w:val="TOC1"/>
        <w:tabs>
          <w:tab w:val="right" w:leader="dot" w:pos="8306"/>
        </w:tabs>
      </w:pPr>
      <w:hyperlink w:anchor="_Toc20835" w:history="1">
        <w:r>
          <w:rPr>
            <w:rFonts w:ascii="仿宋" w:eastAsia="仿宋" w:hAnsi="仿宋" w:cs="仿宋" w:hint="eastAsia"/>
            <w:lang w:eastAsia="zh-CN"/>
          </w:rPr>
          <w:t>三、产品规划分析</w:t>
        </w:r>
        <w:r>
          <w:tab/>
        </w:r>
        <w:r>
          <w:fldChar w:fldCharType="begin"/>
        </w:r>
        <w:r>
          <w:instrText xml:space="preserve"> PAGEREF _Toc20835 \h </w:instrText>
        </w:r>
        <w:r>
          <w:fldChar w:fldCharType="separate"/>
        </w:r>
        <w:r>
          <w:t>8</w:t>
        </w:r>
        <w:r>
          <w:fldChar w:fldCharType="end"/>
        </w:r>
      </w:hyperlink>
    </w:p>
    <w:p>
      <w:pPr>
        <w:pStyle w:val="TOC2"/>
        <w:tabs>
          <w:tab w:val="right" w:leader="dot" w:pos="8306"/>
        </w:tabs>
      </w:pPr>
      <w:hyperlink w:anchor="_Toc18042" w:history="1">
        <w:r>
          <w:rPr>
            <w:rFonts w:ascii="仿宋" w:eastAsia="仿宋" w:hAnsi="仿宋" w:cs="仿宋" w:hint="eastAsia"/>
            <w:lang w:eastAsia="zh-CN"/>
          </w:rPr>
          <w:t>(一)、产品规划</w:t>
        </w:r>
        <w:r>
          <w:tab/>
        </w:r>
        <w:r>
          <w:fldChar w:fldCharType="begin"/>
        </w:r>
        <w:r>
          <w:instrText xml:space="preserve"> PAGEREF _Toc18042 \h </w:instrText>
        </w:r>
        <w:r>
          <w:fldChar w:fldCharType="separate"/>
        </w:r>
        <w:r>
          <w:t>8</w:t>
        </w:r>
        <w:r>
          <w:fldChar w:fldCharType="end"/>
        </w:r>
      </w:hyperlink>
    </w:p>
    <w:p>
      <w:pPr>
        <w:pStyle w:val="TOC2"/>
        <w:tabs>
          <w:tab w:val="right" w:leader="dot" w:pos="8306"/>
        </w:tabs>
      </w:pPr>
      <w:hyperlink w:anchor="_Toc31792" w:history="1">
        <w:r>
          <w:rPr>
            <w:rFonts w:ascii="仿宋" w:eastAsia="仿宋" w:hAnsi="仿宋" w:cs="仿宋" w:hint="eastAsia"/>
            <w:lang w:eastAsia="zh-CN"/>
          </w:rPr>
          <w:t>(二)、建设规模</w:t>
        </w:r>
        <w:r>
          <w:tab/>
        </w:r>
        <w:r>
          <w:fldChar w:fldCharType="begin"/>
        </w:r>
        <w:r>
          <w:instrText xml:space="preserve"> PAGEREF _Toc31792 \h </w:instrText>
        </w:r>
        <w:r>
          <w:fldChar w:fldCharType="separate"/>
        </w:r>
        <w:r>
          <w:t>8</w:t>
        </w:r>
        <w:r>
          <w:fldChar w:fldCharType="end"/>
        </w:r>
      </w:hyperlink>
    </w:p>
    <w:p>
      <w:pPr>
        <w:pStyle w:val="TOC1"/>
        <w:tabs>
          <w:tab w:val="right" w:leader="dot" w:pos="8306"/>
        </w:tabs>
      </w:pPr>
      <w:hyperlink w:anchor="_Toc1099" w:history="1">
        <w:r>
          <w:rPr>
            <w:rFonts w:ascii="仿宋" w:eastAsia="仿宋" w:hAnsi="仿宋" w:cs="仿宋" w:hint="eastAsia"/>
            <w:lang w:eastAsia="zh-CN"/>
          </w:rPr>
          <w:t>四、PPO再生料项目建设单位说明</w:t>
        </w:r>
        <w:r>
          <w:tab/>
        </w:r>
        <w:r>
          <w:fldChar w:fldCharType="begin"/>
        </w:r>
        <w:r>
          <w:instrText xml:space="preserve"> PAGEREF _Toc1099 \h </w:instrText>
        </w:r>
        <w:r>
          <w:fldChar w:fldCharType="separate"/>
        </w:r>
        <w:r>
          <w:t>10</w:t>
        </w:r>
        <w:r>
          <w:fldChar w:fldCharType="end"/>
        </w:r>
      </w:hyperlink>
    </w:p>
    <w:p>
      <w:pPr>
        <w:pStyle w:val="TOC2"/>
        <w:tabs>
          <w:tab w:val="right" w:leader="dot" w:pos="8306"/>
        </w:tabs>
      </w:pPr>
      <w:hyperlink w:anchor="_Toc30649" w:history="1">
        <w:r>
          <w:rPr>
            <w:rFonts w:ascii="仿宋" w:eastAsia="仿宋" w:hAnsi="仿宋" w:cs="仿宋" w:hint="eastAsia"/>
            <w:lang w:eastAsia="zh-CN"/>
          </w:rPr>
          <w:t>(一)、PPO再生料项目承办单位基本情况</w:t>
        </w:r>
        <w:r>
          <w:tab/>
        </w:r>
        <w:r>
          <w:fldChar w:fldCharType="begin"/>
        </w:r>
        <w:r>
          <w:instrText xml:space="preserve"> PAGEREF _Toc30649 \h </w:instrText>
        </w:r>
        <w:r>
          <w:fldChar w:fldCharType="separate"/>
        </w:r>
        <w:r>
          <w:t>10</w:t>
        </w:r>
        <w:r>
          <w:fldChar w:fldCharType="end"/>
        </w:r>
      </w:hyperlink>
    </w:p>
    <w:p>
      <w:pPr>
        <w:pStyle w:val="TOC2"/>
        <w:tabs>
          <w:tab w:val="right" w:leader="dot" w:pos="8306"/>
        </w:tabs>
      </w:pPr>
      <w:hyperlink w:anchor="_Toc9185" w:history="1">
        <w:r>
          <w:rPr>
            <w:rFonts w:ascii="仿宋" w:eastAsia="仿宋" w:hAnsi="仿宋" w:cs="仿宋" w:hint="eastAsia"/>
            <w:lang w:eastAsia="zh-CN"/>
          </w:rPr>
          <w:t>(二)、公司经济效益分析</w:t>
        </w:r>
        <w:r>
          <w:tab/>
        </w:r>
        <w:r>
          <w:fldChar w:fldCharType="begin"/>
        </w:r>
        <w:r>
          <w:instrText xml:space="preserve"> PAGEREF _Toc9185 \h </w:instrText>
        </w:r>
        <w:r>
          <w:fldChar w:fldCharType="separate"/>
        </w:r>
        <w:r>
          <w:t>10</w:t>
        </w:r>
        <w:r>
          <w:fldChar w:fldCharType="end"/>
        </w:r>
      </w:hyperlink>
    </w:p>
    <w:p>
      <w:pPr>
        <w:pStyle w:val="TOC1"/>
        <w:tabs>
          <w:tab w:val="right" w:leader="dot" w:pos="8306"/>
        </w:tabs>
      </w:pPr>
      <w:hyperlink w:anchor="_Toc20222" w:history="1">
        <w:r>
          <w:rPr>
            <w:rFonts w:ascii="仿宋" w:eastAsia="仿宋" w:hAnsi="仿宋" w:cs="仿宋" w:hint="eastAsia"/>
            <w:lang w:eastAsia="zh-CN"/>
          </w:rPr>
          <w:t>五、PPO再生料项目选址可行性分析</w:t>
        </w:r>
        <w:r>
          <w:tab/>
        </w:r>
        <w:r>
          <w:fldChar w:fldCharType="begin"/>
        </w:r>
        <w:r>
          <w:instrText xml:space="preserve"> PAGEREF _Toc20222 \h </w:instrText>
        </w:r>
        <w:r>
          <w:fldChar w:fldCharType="separate"/>
        </w:r>
        <w:r>
          <w:t>11</w:t>
        </w:r>
        <w:r>
          <w:fldChar w:fldCharType="end"/>
        </w:r>
      </w:hyperlink>
    </w:p>
    <w:p>
      <w:pPr>
        <w:pStyle w:val="TOC2"/>
        <w:tabs>
          <w:tab w:val="right" w:leader="dot" w:pos="8306"/>
        </w:tabs>
      </w:pPr>
      <w:hyperlink w:anchor="_Toc13852" w:history="1">
        <w:r>
          <w:rPr>
            <w:rFonts w:ascii="仿宋" w:eastAsia="仿宋" w:hAnsi="仿宋" w:cs="仿宋" w:hint="eastAsia"/>
            <w:lang w:eastAsia="zh-CN"/>
          </w:rPr>
          <w:t>(一)、PPO再生料项目选址</w:t>
        </w:r>
        <w:r>
          <w:tab/>
        </w:r>
        <w:r>
          <w:fldChar w:fldCharType="begin"/>
        </w:r>
        <w:r>
          <w:instrText xml:space="preserve"> PAGEREF _Toc13852 \h </w:instrText>
        </w:r>
        <w:r>
          <w:fldChar w:fldCharType="separate"/>
        </w:r>
        <w:r>
          <w:t>11</w:t>
        </w:r>
        <w:r>
          <w:fldChar w:fldCharType="end"/>
        </w:r>
      </w:hyperlink>
    </w:p>
    <w:p>
      <w:pPr>
        <w:pStyle w:val="TOC2"/>
        <w:tabs>
          <w:tab w:val="right" w:leader="dot" w:pos="8306"/>
        </w:tabs>
      </w:pPr>
      <w:hyperlink w:anchor="_Toc8661" w:history="1">
        <w:r>
          <w:rPr>
            <w:rFonts w:ascii="仿宋" w:eastAsia="仿宋" w:hAnsi="仿宋" w:cs="仿宋" w:hint="eastAsia"/>
            <w:lang w:eastAsia="zh-CN"/>
          </w:rPr>
          <w:t>(二)、用地控制指标</w:t>
        </w:r>
        <w:r>
          <w:tab/>
        </w:r>
        <w:r>
          <w:fldChar w:fldCharType="begin"/>
        </w:r>
        <w:r>
          <w:instrText xml:space="preserve"> PAGEREF _Toc8661 \h </w:instrText>
        </w:r>
        <w:r>
          <w:fldChar w:fldCharType="separate"/>
        </w:r>
        <w:r>
          <w:t>11</w:t>
        </w:r>
        <w:r>
          <w:fldChar w:fldCharType="end"/>
        </w:r>
      </w:hyperlink>
    </w:p>
    <w:p>
      <w:pPr>
        <w:pStyle w:val="TOC2"/>
        <w:tabs>
          <w:tab w:val="right" w:leader="dot" w:pos="8306"/>
        </w:tabs>
      </w:pPr>
      <w:hyperlink w:anchor="_Toc11293" w:history="1">
        <w:r>
          <w:rPr>
            <w:rFonts w:ascii="仿宋" w:eastAsia="仿宋" w:hAnsi="仿宋" w:cs="仿宋" w:hint="eastAsia"/>
            <w:lang w:eastAsia="zh-CN"/>
          </w:rPr>
          <w:t>(三)、节约用地措施</w:t>
        </w:r>
        <w:r>
          <w:tab/>
        </w:r>
        <w:r>
          <w:fldChar w:fldCharType="begin"/>
        </w:r>
        <w:r>
          <w:instrText xml:space="preserve"> PAGEREF _Toc11293 \h </w:instrText>
        </w:r>
        <w:r>
          <w:fldChar w:fldCharType="separate"/>
        </w:r>
        <w:r>
          <w:t>13</w:t>
        </w:r>
        <w:r>
          <w:fldChar w:fldCharType="end"/>
        </w:r>
      </w:hyperlink>
    </w:p>
    <w:p>
      <w:pPr>
        <w:pStyle w:val="TOC2"/>
        <w:tabs>
          <w:tab w:val="right" w:leader="dot" w:pos="8306"/>
        </w:tabs>
      </w:pPr>
      <w:hyperlink w:anchor="_Toc21213" w:history="1">
        <w:r>
          <w:rPr>
            <w:rFonts w:ascii="仿宋" w:eastAsia="仿宋" w:hAnsi="仿宋" w:cs="仿宋" w:hint="eastAsia"/>
            <w:lang w:eastAsia="zh-CN"/>
          </w:rPr>
          <w:t>(四)、总图布置方案</w:t>
        </w:r>
        <w:r>
          <w:tab/>
        </w:r>
        <w:r>
          <w:fldChar w:fldCharType="begin"/>
        </w:r>
        <w:r>
          <w:instrText xml:space="preserve"> PAGEREF _Toc21213 \h </w:instrText>
        </w:r>
        <w:r>
          <w:fldChar w:fldCharType="separate"/>
        </w:r>
        <w:r>
          <w:t>14</w:t>
        </w:r>
        <w:r>
          <w:fldChar w:fldCharType="end"/>
        </w:r>
      </w:hyperlink>
    </w:p>
    <w:p>
      <w:pPr>
        <w:pStyle w:val="TOC2"/>
        <w:tabs>
          <w:tab w:val="right" w:leader="dot" w:pos="8306"/>
        </w:tabs>
      </w:pPr>
      <w:hyperlink w:anchor="_Toc17414" w:history="1">
        <w:r>
          <w:rPr>
            <w:rFonts w:ascii="仿宋" w:eastAsia="仿宋" w:hAnsi="仿宋" w:cs="仿宋" w:hint="eastAsia"/>
            <w:lang w:eastAsia="zh-CN"/>
          </w:rPr>
          <w:t>(五)、选址综合评价</w:t>
        </w:r>
        <w:r>
          <w:tab/>
        </w:r>
        <w:r>
          <w:fldChar w:fldCharType="begin"/>
        </w:r>
        <w:r>
          <w:instrText xml:space="preserve"> PAGEREF _Toc17414 \h </w:instrText>
        </w:r>
        <w:r>
          <w:fldChar w:fldCharType="separate"/>
        </w:r>
        <w:r>
          <w:t>15</w:t>
        </w:r>
        <w:r>
          <w:fldChar w:fldCharType="end"/>
        </w:r>
      </w:hyperlink>
    </w:p>
    <w:p>
      <w:pPr>
        <w:pStyle w:val="TOC1"/>
        <w:tabs>
          <w:tab w:val="right" w:leader="dot" w:pos="8306"/>
        </w:tabs>
      </w:pPr>
      <w:hyperlink w:anchor="_Toc24000" w:history="1">
        <w:r>
          <w:rPr>
            <w:rFonts w:ascii="仿宋" w:eastAsia="仿宋" w:hAnsi="仿宋" w:cs="仿宋" w:hint="eastAsia"/>
            <w:lang w:eastAsia="zh-CN"/>
          </w:rPr>
          <w:t>六、PPO再生料项目绩效评估</w:t>
        </w:r>
        <w:r>
          <w:tab/>
        </w:r>
        <w:r>
          <w:fldChar w:fldCharType="begin"/>
        </w:r>
        <w:r>
          <w:instrText xml:space="preserve"> PAGEREF _Toc24000 \h </w:instrText>
        </w:r>
        <w:r>
          <w:fldChar w:fldCharType="separate"/>
        </w:r>
        <w:r>
          <w:t>16</w:t>
        </w:r>
        <w:r>
          <w:fldChar w:fldCharType="end"/>
        </w:r>
      </w:hyperlink>
    </w:p>
    <w:p>
      <w:pPr>
        <w:pStyle w:val="TOC2"/>
        <w:tabs>
          <w:tab w:val="right" w:leader="dot" w:pos="8306"/>
        </w:tabs>
      </w:pPr>
      <w:hyperlink w:anchor="_Toc12449" w:history="1">
        <w:r>
          <w:rPr>
            <w:rFonts w:ascii="仿宋" w:eastAsia="仿宋" w:hAnsi="仿宋" w:cs="仿宋" w:hint="eastAsia"/>
            <w:lang w:eastAsia="zh-CN"/>
          </w:rPr>
          <w:t>(一)、绩效评估指标</w:t>
        </w:r>
        <w:r>
          <w:tab/>
        </w:r>
        <w:r>
          <w:fldChar w:fldCharType="begin"/>
        </w:r>
        <w:r>
          <w:instrText xml:space="preserve"> PAGEREF _Toc12449 \h </w:instrText>
        </w:r>
        <w:r>
          <w:fldChar w:fldCharType="separate"/>
        </w:r>
        <w:r>
          <w:t>16</w:t>
        </w:r>
        <w:r>
          <w:fldChar w:fldCharType="end"/>
        </w:r>
      </w:hyperlink>
    </w:p>
    <w:p>
      <w:pPr>
        <w:pStyle w:val="TOC2"/>
        <w:tabs>
          <w:tab w:val="right" w:leader="dot" w:pos="8306"/>
        </w:tabs>
      </w:pPr>
      <w:hyperlink w:anchor="_Toc24772" w:history="1">
        <w:r>
          <w:rPr>
            <w:rFonts w:ascii="仿宋" w:eastAsia="仿宋" w:hAnsi="仿宋" w:cs="仿宋" w:hint="eastAsia"/>
            <w:lang w:eastAsia="zh-CN"/>
          </w:rPr>
          <w:t>(二)、绩效评估方法</w:t>
        </w:r>
        <w:r>
          <w:tab/>
        </w:r>
        <w:r>
          <w:fldChar w:fldCharType="begin"/>
        </w:r>
        <w:r>
          <w:instrText xml:space="preserve"> PAGEREF _Toc24772 \h </w:instrText>
        </w:r>
        <w:r>
          <w:fldChar w:fldCharType="separate"/>
        </w:r>
        <w:r>
          <w:t>18</w:t>
        </w:r>
        <w:r>
          <w:fldChar w:fldCharType="end"/>
        </w:r>
      </w:hyperlink>
    </w:p>
    <w:p>
      <w:pPr>
        <w:pStyle w:val="TOC2"/>
        <w:tabs>
          <w:tab w:val="right" w:leader="dot" w:pos="8306"/>
        </w:tabs>
      </w:pPr>
      <w:hyperlink w:anchor="_Toc31541" w:history="1">
        <w:r>
          <w:rPr>
            <w:rFonts w:ascii="仿宋" w:eastAsia="仿宋" w:hAnsi="仿宋" w:cs="仿宋" w:hint="eastAsia"/>
            <w:lang w:eastAsia="zh-CN"/>
          </w:rPr>
          <w:t>(三)、绩效评估周期</w:t>
        </w:r>
        <w:r>
          <w:tab/>
        </w:r>
        <w:r>
          <w:fldChar w:fldCharType="begin"/>
        </w:r>
        <w:r>
          <w:instrText xml:space="preserve"> PAGEREF _Toc31541 \h </w:instrText>
        </w:r>
        <w:r>
          <w:fldChar w:fldCharType="separate"/>
        </w:r>
        <w:r>
          <w:t>19</w:t>
        </w:r>
        <w:r>
          <w:fldChar w:fldCharType="end"/>
        </w:r>
      </w:hyperlink>
    </w:p>
    <w:p>
      <w:pPr>
        <w:pStyle w:val="TOC1"/>
        <w:tabs>
          <w:tab w:val="right" w:leader="dot" w:pos="8306"/>
        </w:tabs>
      </w:pPr>
      <w:hyperlink w:anchor="_Toc31686" w:history="1">
        <w:r>
          <w:rPr>
            <w:rFonts w:ascii="仿宋" w:eastAsia="仿宋" w:hAnsi="仿宋" w:cs="仿宋" w:hint="eastAsia"/>
            <w:lang w:eastAsia="zh-CN"/>
          </w:rPr>
          <w:t>七、PPO再生料项目投资规划</w:t>
        </w:r>
        <w:r>
          <w:tab/>
        </w:r>
        <w:r>
          <w:fldChar w:fldCharType="begin"/>
        </w:r>
        <w:r>
          <w:instrText xml:space="preserve"> PAGEREF _Toc31686 \h </w:instrText>
        </w:r>
        <w:r>
          <w:fldChar w:fldCharType="separate"/>
        </w:r>
        <w:r>
          <w:t>20</w:t>
        </w:r>
        <w:r>
          <w:fldChar w:fldCharType="end"/>
        </w:r>
      </w:hyperlink>
    </w:p>
    <w:p>
      <w:pPr>
        <w:pStyle w:val="TOC2"/>
        <w:tabs>
          <w:tab w:val="right" w:leader="dot" w:pos="8306"/>
        </w:tabs>
      </w:pPr>
      <w:hyperlink w:anchor="_Toc22807" w:history="1">
        <w:r>
          <w:rPr>
            <w:rFonts w:ascii="仿宋" w:eastAsia="仿宋" w:hAnsi="仿宋" w:cs="仿宋" w:hint="eastAsia"/>
            <w:lang w:eastAsia="zh-CN"/>
          </w:rPr>
          <w:t>(一)、PPO再生料项目总投资估算</w:t>
        </w:r>
        <w:r>
          <w:tab/>
        </w:r>
        <w:r>
          <w:fldChar w:fldCharType="begin"/>
        </w:r>
        <w:r>
          <w:instrText xml:space="preserve"> PAGEREF _Toc22807 \h </w:instrText>
        </w:r>
        <w:r>
          <w:fldChar w:fldCharType="separate"/>
        </w:r>
        <w:r>
          <w:t>20</w:t>
        </w:r>
        <w:r>
          <w:fldChar w:fldCharType="end"/>
        </w:r>
      </w:hyperlink>
    </w:p>
    <w:p>
      <w:pPr>
        <w:pStyle w:val="TOC2"/>
        <w:tabs>
          <w:tab w:val="right" w:leader="dot" w:pos="8306"/>
        </w:tabs>
      </w:pPr>
      <w:hyperlink w:anchor="_Toc30728" w:history="1">
        <w:r>
          <w:rPr>
            <w:rFonts w:ascii="仿宋" w:eastAsia="仿宋" w:hAnsi="仿宋" w:cs="仿宋" w:hint="eastAsia"/>
            <w:lang w:eastAsia="zh-CN"/>
          </w:rPr>
          <w:t>(二)、资金筹措</w:t>
        </w:r>
        <w:r>
          <w:tab/>
        </w:r>
        <w:r>
          <w:fldChar w:fldCharType="begin"/>
        </w:r>
        <w:r>
          <w:instrText xml:space="preserve"> PAGEREF _Toc30728 \h </w:instrText>
        </w:r>
        <w:r>
          <w:fldChar w:fldCharType="separate"/>
        </w:r>
        <w:r>
          <w:t>21</w:t>
        </w:r>
        <w:r>
          <w:fldChar w:fldCharType="end"/>
        </w:r>
      </w:hyperlink>
    </w:p>
    <w:p>
      <w:pPr>
        <w:pStyle w:val="TOC1"/>
        <w:tabs>
          <w:tab w:val="right" w:leader="dot" w:pos="8306"/>
        </w:tabs>
      </w:pPr>
      <w:hyperlink w:anchor="_Toc15036" w:history="1">
        <w:r>
          <w:rPr>
            <w:rFonts w:ascii="仿宋" w:eastAsia="仿宋" w:hAnsi="仿宋" w:cs="仿宋" w:hint="eastAsia"/>
            <w:lang w:eastAsia="zh-CN"/>
          </w:rPr>
          <w:t>八、PPO再生料项目人力资源培养与发展</w:t>
        </w:r>
        <w:r>
          <w:tab/>
        </w:r>
        <w:r>
          <w:fldChar w:fldCharType="begin"/>
        </w:r>
        <w:r>
          <w:instrText xml:space="preserve"> PAGEREF _Toc15036 \h </w:instrText>
        </w:r>
        <w:r>
          <w:fldChar w:fldCharType="separate"/>
        </w:r>
        <w:r>
          <w:t>22</w:t>
        </w:r>
        <w:r>
          <w:fldChar w:fldCharType="end"/>
        </w:r>
      </w:hyperlink>
    </w:p>
    <w:p>
      <w:pPr>
        <w:pStyle w:val="TOC2"/>
        <w:tabs>
          <w:tab w:val="right" w:leader="dot" w:pos="8306"/>
        </w:tabs>
      </w:pPr>
      <w:hyperlink w:anchor="_Toc1916" w:history="1">
        <w:r>
          <w:rPr>
            <w:rFonts w:ascii="仿宋" w:eastAsia="仿宋" w:hAnsi="仿宋" w:cs="仿宋" w:hint="eastAsia"/>
            <w:lang w:eastAsia="zh-CN"/>
          </w:rPr>
          <w:t>(一)、人才需求与规划</w:t>
        </w:r>
        <w:r>
          <w:tab/>
        </w:r>
        <w:r>
          <w:fldChar w:fldCharType="begin"/>
        </w:r>
        <w:r>
          <w:instrText xml:space="preserve"> PAGEREF _Toc1916 \h </w:instrText>
        </w:r>
        <w:r>
          <w:fldChar w:fldCharType="separate"/>
        </w:r>
        <w:r>
          <w:t>22</w:t>
        </w:r>
        <w:r>
          <w:fldChar w:fldCharType="end"/>
        </w:r>
      </w:hyperlink>
    </w:p>
    <w:p>
      <w:pPr>
        <w:pStyle w:val="TOC2"/>
        <w:tabs>
          <w:tab w:val="right" w:leader="dot" w:pos="8306"/>
        </w:tabs>
      </w:pPr>
      <w:hyperlink w:anchor="_Toc18514" w:history="1">
        <w:r>
          <w:rPr>
            <w:rFonts w:ascii="仿宋" w:eastAsia="仿宋" w:hAnsi="仿宋" w:cs="仿宋" w:hint="eastAsia"/>
            <w:lang w:eastAsia="zh-CN"/>
          </w:rPr>
          <w:t>(二)、培训与发展计划</w:t>
        </w:r>
        <w:r>
          <w:tab/>
        </w:r>
        <w:r>
          <w:fldChar w:fldCharType="begin"/>
        </w:r>
        <w:r>
          <w:instrText xml:space="preserve"> PAGEREF _Toc18514 \h </w:instrText>
        </w:r>
        <w:r>
          <w:fldChar w:fldCharType="separate"/>
        </w:r>
        <w:r>
          <w:t>22</w:t>
        </w:r>
        <w:r>
          <w:fldChar w:fldCharType="end"/>
        </w:r>
      </w:hyperlink>
    </w:p>
    <w:p>
      <w:pPr>
        <w:pStyle w:val="TOC1"/>
        <w:tabs>
          <w:tab w:val="right" w:leader="dot" w:pos="8306"/>
        </w:tabs>
      </w:pPr>
      <w:hyperlink w:anchor="_Toc8061" w:history="1">
        <w:r>
          <w:rPr>
            <w:rFonts w:ascii="仿宋" w:eastAsia="仿宋" w:hAnsi="仿宋" w:cs="仿宋" w:hint="eastAsia"/>
            <w:lang w:eastAsia="zh-CN"/>
          </w:rPr>
          <w:t>九、PPO再生料项目技术管理</w:t>
        </w:r>
        <w:r>
          <w:tab/>
        </w:r>
        <w:r>
          <w:fldChar w:fldCharType="begin"/>
        </w:r>
        <w:r>
          <w:instrText xml:space="preserve"> PAGEREF _Toc8061 \h </w:instrText>
        </w:r>
        <w:r>
          <w:fldChar w:fldCharType="separate"/>
        </w:r>
        <w:r>
          <w:t>23</w:t>
        </w:r>
        <w:r>
          <w:fldChar w:fldCharType="end"/>
        </w:r>
      </w:hyperlink>
    </w:p>
    <w:p>
      <w:pPr>
        <w:pStyle w:val="TOC2"/>
        <w:tabs>
          <w:tab w:val="right" w:leader="dot" w:pos="8306"/>
        </w:tabs>
      </w:pPr>
      <w:hyperlink w:anchor="_Toc24619" w:history="1">
        <w:r>
          <w:rPr>
            <w:rFonts w:ascii="仿宋" w:eastAsia="仿宋" w:hAnsi="仿宋" w:cs="仿宋" w:hint="eastAsia"/>
            <w:lang w:eastAsia="zh-CN"/>
          </w:rPr>
          <w:t>(一)、技术方案选用方向</w:t>
        </w:r>
        <w:r>
          <w:tab/>
        </w:r>
        <w:r>
          <w:fldChar w:fldCharType="begin"/>
        </w:r>
        <w:r>
          <w:instrText xml:space="preserve"> PAGEREF _Toc24619 \h </w:instrText>
        </w:r>
        <w:r>
          <w:fldChar w:fldCharType="separate"/>
        </w:r>
        <w:r>
          <w:t>23</w:t>
        </w:r>
        <w:r>
          <w:fldChar w:fldCharType="end"/>
        </w:r>
      </w:hyperlink>
    </w:p>
    <w:p>
      <w:pPr>
        <w:pStyle w:val="TOC2"/>
        <w:tabs>
          <w:tab w:val="right" w:leader="dot" w:pos="8306"/>
        </w:tabs>
      </w:pPr>
      <w:hyperlink w:anchor="_Toc20994" w:history="1">
        <w:r>
          <w:rPr>
            <w:rFonts w:ascii="仿宋" w:eastAsia="仿宋" w:hAnsi="仿宋" w:cs="仿宋" w:hint="eastAsia"/>
            <w:lang w:eastAsia="zh-CN"/>
          </w:rPr>
          <w:t>(二)、工艺技术方案选用原则</w:t>
        </w:r>
        <w:r>
          <w:tab/>
        </w:r>
        <w:r>
          <w:fldChar w:fldCharType="begin"/>
        </w:r>
        <w:r>
          <w:instrText xml:space="preserve"> PAGEREF _Toc20994 \h </w:instrText>
        </w:r>
        <w:r>
          <w:fldChar w:fldCharType="separate"/>
        </w:r>
        <w:r>
          <w:t>25</w:t>
        </w:r>
        <w:r>
          <w:fldChar w:fldCharType="end"/>
        </w:r>
      </w:hyperlink>
    </w:p>
    <w:p>
      <w:pPr>
        <w:pStyle w:val="TOC2"/>
        <w:tabs>
          <w:tab w:val="right" w:leader="dot" w:pos="8306"/>
        </w:tabs>
      </w:pPr>
      <w:hyperlink w:anchor="_Toc3460" w:history="1">
        <w:r>
          <w:rPr>
            <w:rFonts w:ascii="仿宋" w:eastAsia="仿宋" w:hAnsi="仿宋" w:cs="仿宋" w:hint="eastAsia"/>
            <w:lang w:eastAsia="zh-CN"/>
          </w:rPr>
          <w:t>(三)、工艺技术方案要求</w:t>
        </w:r>
        <w:r>
          <w:tab/>
        </w:r>
        <w:r>
          <w:fldChar w:fldCharType="begin"/>
        </w:r>
        <w:r>
          <w:instrText xml:space="preserve"> PAGEREF _Toc3460 \h </w:instrText>
        </w:r>
        <w:r>
          <w:fldChar w:fldCharType="separate"/>
        </w:r>
        <w:r>
          <w:t>27</w:t>
        </w:r>
        <w:r>
          <w:fldChar w:fldCharType="end"/>
        </w:r>
      </w:hyperlink>
    </w:p>
    <w:p>
      <w:pPr>
        <w:pStyle w:val="TOC1"/>
        <w:tabs>
          <w:tab w:val="right" w:leader="dot" w:pos="8306"/>
        </w:tabs>
      </w:pPr>
      <w:hyperlink w:anchor="_Toc25054" w:history="1">
        <w:r>
          <w:rPr>
            <w:rFonts w:ascii="仿宋" w:eastAsia="仿宋" w:hAnsi="仿宋" w:cs="仿宋" w:hint="eastAsia"/>
            <w:lang w:eastAsia="zh-CN"/>
          </w:rPr>
          <w:t>十、PPO再生料项目财务管理</w:t>
        </w:r>
        <w:r>
          <w:tab/>
        </w:r>
        <w:r>
          <w:fldChar w:fldCharType="begin"/>
        </w:r>
        <w:r>
          <w:instrText xml:space="preserve"> PAGEREF _Toc25054 \h </w:instrText>
        </w:r>
        <w:r>
          <w:fldChar w:fldCharType="separate"/>
        </w:r>
        <w:r>
          <w:t>29</w:t>
        </w:r>
        <w:r>
          <w:fldChar w:fldCharType="end"/>
        </w:r>
      </w:hyperlink>
    </w:p>
    <w:p>
      <w:pPr>
        <w:pStyle w:val="TOC2"/>
        <w:tabs>
          <w:tab w:val="right" w:leader="dot" w:pos="8306"/>
        </w:tabs>
      </w:pPr>
      <w:hyperlink w:anchor="_Toc25188" w:history="1">
        <w:r>
          <w:rPr>
            <w:rFonts w:ascii="仿宋" w:eastAsia="仿宋" w:hAnsi="仿宋" w:cs="仿宋" w:hint="eastAsia"/>
            <w:lang w:eastAsia="zh-CN"/>
          </w:rPr>
          <w:t>(一)、资金需求大</w:t>
        </w:r>
        <w:r>
          <w:tab/>
        </w:r>
        <w:r>
          <w:fldChar w:fldCharType="begin"/>
        </w:r>
        <w:r>
          <w:instrText xml:space="preserve"> PAGEREF _Toc25188 \h </w:instrText>
        </w:r>
        <w:r>
          <w:fldChar w:fldCharType="separate"/>
        </w:r>
        <w:r>
          <w:t>29</w:t>
        </w:r>
        <w:r>
          <w:fldChar w:fldCharType="end"/>
        </w:r>
      </w:hyperlink>
    </w:p>
    <w:p>
      <w:pPr>
        <w:pStyle w:val="TOC2"/>
        <w:tabs>
          <w:tab w:val="right" w:leader="dot" w:pos="8306"/>
        </w:tabs>
      </w:pPr>
      <w:hyperlink w:anchor="_Toc29062" w:history="1">
        <w:r>
          <w:rPr>
            <w:rFonts w:ascii="仿宋" w:eastAsia="仿宋" w:hAnsi="仿宋" w:cs="仿宋" w:hint="eastAsia"/>
            <w:lang w:eastAsia="zh-CN"/>
          </w:rPr>
          <w:t>(二)、研发周期长</w:t>
        </w:r>
        <w:r>
          <w:tab/>
        </w:r>
        <w:r>
          <w:fldChar w:fldCharType="begin"/>
        </w:r>
        <w:r>
          <w:instrText xml:space="preserve"> PAGEREF _Toc29062 \h </w:instrText>
        </w:r>
        <w:r>
          <w:fldChar w:fldCharType="separate"/>
        </w:r>
        <w:r>
          <w:t>30</w:t>
        </w:r>
        <w:r>
          <w:fldChar w:fldCharType="end"/>
        </w:r>
      </w:hyperlink>
    </w:p>
    <w:p>
      <w:pPr>
        <w:pStyle w:val="TOC2"/>
        <w:tabs>
          <w:tab w:val="right" w:leader="dot" w:pos="8306"/>
        </w:tabs>
      </w:pPr>
      <w:hyperlink w:anchor="_Toc13745" w:history="1">
        <w:r>
          <w:rPr>
            <w:rFonts w:ascii="仿宋" w:eastAsia="仿宋" w:hAnsi="仿宋" w:cs="仿宋" w:hint="eastAsia"/>
            <w:lang w:eastAsia="zh-CN"/>
          </w:rPr>
          <w:t>(三)、市场风险大</w:t>
        </w:r>
        <w:r>
          <w:tab/>
        </w:r>
        <w:r>
          <w:fldChar w:fldCharType="begin"/>
        </w:r>
        <w:r>
          <w:instrText xml:space="preserve"> PAGEREF _Toc13745 \h </w:instrText>
        </w:r>
        <w:r>
          <w:fldChar w:fldCharType="separate"/>
        </w:r>
        <w:r>
          <w:t>31</w:t>
        </w:r>
        <w:r>
          <w:fldChar w:fldCharType="end"/>
        </w:r>
      </w:hyperlink>
    </w:p>
    <w:p>
      <w:pPr>
        <w:pStyle w:val="TOC2"/>
        <w:tabs>
          <w:tab w:val="right" w:leader="dot" w:pos="8306"/>
        </w:tabs>
      </w:pPr>
      <w:hyperlink w:anchor="_Toc26990" w:history="1">
        <w:r>
          <w:rPr>
            <w:rFonts w:ascii="仿宋" w:eastAsia="仿宋" w:hAnsi="仿宋" w:cs="仿宋" w:hint="eastAsia"/>
            <w:lang w:eastAsia="zh-CN"/>
          </w:rPr>
          <w:t>(四)、利润率高</w:t>
        </w:r>
        <w:r>
          <w:tab/>
        </w:r>
        <w:r>
          <w:fldChar w:fldCharType="begin"/>
        </w:r>
        <w:r>
          <w:instrText xml:space="preserve"> PAGEREF _Toc26990 \h </w:instrText>
        </w:r>
        <w:r>
          <w:fldChar w:fldCharType="separate"/>
        </w:r>
        <w:r>
          <w:t>34</w:t>
        </w:r>
        <w:r>
          <w:fldChar w:fldCharType="end"/>
        </w:r>
      </w:hyperlink>
    </w:p>
    <w:p>
      <w:pPr>
        <w:pStyle w:val="TOC1"/>
        <w:tabs>
          <w:tab w:val="right" w:leader="dot" w:pos="8306"/>
        </w:tabs>
      </w:pPr>
      <w:hyperlink w:anchor="_Toc3754" w:history="1">
        <w:r>
          <w:rPr>
            <w:rFonts w:ascii="仿宋" w:eastAsia="仿宋" w:hAnsi="仿宋" w:cs="仿宋" w:hint="eastAsia"/>
            <w:lang w:eastAsia="zh-CN"/>
          </w:rPr>
          <w:t>十一、PPO再生料项目计划安排</w:t>
        </w:r>
        <w:r>
          <w:tab/>
        </w:r>
        <w:r>
          <w:fldChar w:fldCharType="begin"/>
        </w:r>
        <w:r>
          <w:instrText xml:space="preserve"> PAGEREF _Toc3754 \h </w:instrText>
        </w:r>
        <w:r>
          <w:fldChar w:fldCharType="separate"/>
        </w:r>
        <w:r>
          <w:t>36</w:t>
        </w:r>
        <w:r>
          <w:fldChar w:fldCharType="end"/>
        </w:r>
      </w:hyperlink>
    </w:p>
    <w:p>
      <w:pPr>
        <w:pStyle w:val="TOC2"/>
        <w:tabs>
          <w:tab w:val="right" w:leader="dot" w:pos="8306"/>
        </w:tabs>
      </w:pPr>
      <w:hyperlink w:anchor="_Toc23049" w:history="1">
        <w:r>
          <w:rPr>
            <w:rFonts w:ascii="仿宋" w:eastAsia="仿宋" w:hAnsi="仿宋" w:cs="仿宋" w:hint="eastAsia"/>
            <w:lang w:eastAsia="zh-CN"/>
          </w:rPr>
          <w:t>(一)、建设周期</w:t>
        </w:r>
        <w:r>
          <w:tab/>
        </w:r>
        <w:r>
          <w:fldChar w:fldCharType="begin"/>
        </w:r>
        <w:r>
          <w:instrText xml:space="preserve"> PAGEREF _Toc23049 \h </w:instrText>
        </w:r>
        <w:r>
          <w:fldChar w:fldCharType="separate"/>
        </w:r>
        <w:r>
          <w:t>36</w:t>
        </w:r>
        <w:r>
          <w:fldChar w:fldCharType="end"/>
        </w:r>
      </w:hyperlink>
    </w:p>
    <w:p>
      <w:pPr>
        <w:pStyle w:val="TOC2"/>
        <w:tabs>
          <w:tab w:val="right" w:leader="dot" w:pos="8306"/>
        </w:tabs>
      </w:pPr>
      <w:hyperlink w:anchor="_Toc4451" w:history="1">
        <w:r>
          <w:rPr>
            <w:rFonts w:ascii="仿宋" w:eastAsia="仿宋" w:hAnsi="仿宋" w:cs="仿宋" w:hint="eastAsia"/>
            <w:lang w:eastAsia="zh-CN"/>
          </w:rPr>
          <w:t>(二)、建设进度</w:t>
        </w:r>
        <w:r>
          <w:tab/>
        </w:r>
        <w:r>
          <w:fldChar w:fldCharType="begin"/>
        </w:r>
        <w:r>
          <w:instrText xml:space="preserve"> PAGEREF _Toc4451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80" w:history="1">
        <w:r>
          <w:rPr>
            <w:rFonts w:ascii="仿宋" w:eastAsia="仿宋" w:hAnsi="仿宋" w:cs="仿宋" w:hint="eastAsia"/>
            <w:lang w:eastAsia="zh-CN"/>
          </w:rPr>
          <w:t>(三)、进度安排注意事项</w:t>
        </w:r>
        <w:r>
          <w:tab/>
        </w:r>
        <w:r>
          <w:fldChar w:fldCharType="begin"/>
        </w:r>
        <w:r>
          <w:instrText xml:space="preserve"> PAGEREF _Toc32480 \h </w:instrText>
        </w:r>
        <w:r>
          <w:fldChar w:fldCharType="separate"/>
        </w:r>
        <w:r>
          <w:t>38</w:t>
        </w:r>
        <w:r>
          <w:fldChar w:fldCharType="end"/>
        </w:r>
      </w:hyperlink>
    </w:p>
    <w:p>
      <w:pPr>
        <w:pStyle w:val="TOC2"/>
        <w:tabs>
          <w:tab w:val="right" w:leader="dot" w:pos="8306"/>
        </w:tabs>
      </w:pPr>
      <w:hyperlink w:anchor="_Toc7163" w:history="1">
        <w:r>
          <w:rPr>
            <w:rFonts w:ascii="仿宋" w:eastAsia="仿宋" w:hAnsi="仿宋" w:cs="仿宋" w:hint="eastAsia"/>
            <w:lang w:eastAsia="zh-CN"/>
          </w:rPr>
          <w:t>(四)、人力资源配置</w:t>
        </w:r>
        <w:r>
          <w:tab/>
        </w:r>
        <w:r>
          <w:fldChar w:fldCharType="begin"/>
        </w:r>
        <w:r>
          <w:instrText xml:space="preserve"> PAGEREF _Toc7163 \h </w:instrText>
        </w:r>
        <w:r>
          <w:fldChar w:fldCharType="separate"/>
        </w:r>
        <w:r>
          <w:t>39</w:t>
        </w:r>
        <w:r>
          <w:fldChar w:fldCharType="end"/>
        </w:r>
      </w:hyperlink>
    </w:p>
    <w:p>
      <w:pPr>
        <w:pStyle w:val="TOC1"/>
        <w:tabs>
          <w:tab w:val="right" w:leader="dot" w:pos="8306"/>
        </w:tabs>
      </w:pPr>
      <w:hyperlink w:anchor="_Toc29542" w:history="1">
        <w:r>
          <w:rPr>
            <w:rFonts w:ascii="仿宋" w:eastAsia="仿宋" w:hAnsi="仿宋" w:cs="仿宋" w:hint="eastAsia"/>
            <w:lang w:eastAsia="zh-CN"/>
          </w:rPr>
          <w:t>十二、PPO再生料项目经营效益</w:t>
        </w:r>
        <w:r>
          <w:tab/>
        </w:r>
        <w:r>
          <w:fldChar w:fldCharType="begin"/>
        </w:r>
        <w:r>
          <w:instrText xml:space="preserve"> PAGEREF _Toc29542 \h </w:instrText>
        </w:r>
        <w:r>
          <w:fldChar w:fldCharType="separate"/>
        </w:r>
        <w:r>
          <w:t>40</w:t>
        </w:r>
        <w:r>
          <w:fldChar w:fldCharType="end"/>
        </w:r>
      </w:hyperlink>
    </w:p>
    <w:p>
      <w:pPr>
        <w:pStyle w:val="TOC2"/>
        <w:tabs>
          <w:tab w:val="right" w:leader="dot" w:pos="8306"/>
        </w:tabs>
      </w:pPr>
      <w:hyperlink w:anchor="_Toc672" w:history="1">
        <w:r>
          <w:rPr>
            <w:rFonts w:ascii="仿宋" w:eastAsia="仿宋" w:hAnsi="仿宋" w:cs="仿宋" w:hint="eastAsia"/>
            <w:lang w:eastAsia="zh-CN"/>
          </w:rPr>
          <w:t>(一)、经济评价财务测算</w:t>
        </w:r>
        <w:r>
          <w:tab/>
        </w:r>
        <w:r>
          <w:fldChar w:fldCharType="begin"/>
        </w:r>
        <w:r>
          <w:instrText xml:space="preserve"> PAGEREF _Toc672 \h </w:instrText>
        </w:r>
        <w:r>
          <w:fldChar w:fldCharType="separate"/>
        </w:r>
        <w:r>
          <w:t>40</w:t>
        </w:r>
        <w:r>
          <w:fldChar w:fldCharType="end"/>
        </w:r>
      </w:hyperlink>
    </w:p>
    <w:p>
      <w:pPr>
        <w:pStyle w:val="TOC2"/>
        <w:tabs>
          <w:tab w:val="right" w:leader="dot" w:pos="8306"/>
        </w:tabs>
      </w:pPr>
      <w:hyperlink w:anchor="_Toc28532" w:history="1">
        <w:r>
          <w:rPr>
            <w:rFonts w:ascii="仿宋" w:eastAsia="仿宋" w:hAnsi="仿宋" w:cs="仿宋" w:hint="eastAsia"/>
            <w:lang w:eastAsia="zh-CN"/>
          </w:rPr>
          <w:t>(二)、PPO再生料项目盈利能力分析</w:t>
        </w:r>
        <w:r>
          <w:tab/>
        </w:r>
        <w:r>
          <w:fldChar w:fldCharType="begin"/>
        </w:r>
        <w:r>
          <w:instrText xml:space="preserve"> PAGEREF _Toc28532 \h </w:instrText>
        </w:r>
        <w:r>
          <w:fldChar w:fldCharType="separate"/>
        </w:r>
        <w:r>
          <w:t>41</w:t>
        </w:r>
        <w:r>
          <w:fldChar w:fldCharType="end"/>
        </w:r>
      </w:hyperlink>
    </w:p>
    <w:p>
      <w:pPr>
        <w:pStyle w:val="TOC1"/>
        <w:tabs>
          <w:tab w:val="right" w:leader="dot" w:pos="8306"/>
        </w:tabs>
      </w:pPr>
      <w:hyperlink w:anchor="_Toc2208" w:history="1">
        <w:r>
          <w:rPr>
            <w:rFonts w:ascii="仿宋" w:eastAsia="仿宋" w:hAnsi="仿宋" w:cs="仿宋" w:hint="eastAsia"/>
            <w:lang w:eastAsia="zh-CN"/>
          </w:rPr>
          <w:t>十三、利益相关者分析与沟通计划</w:t>
        </w:r>
        <w:r>
          <w:tab/>
        </w:r>
        <w:r>
          <w:fldChar w:fldCharType="begin"/>
        </w:r>
        <w:r>
          <w:instrText xml:space="preserve"> PAGEREF _Toc2208 \h </w:instrText>
        </w:r>
        <w:r>
          <w:fldChar w:fldCharType="separate"/>
        </w:r>
        <w:r>
          <w:t>42</w:t>
        </w:r>
        <w:r>
          <w:fldChar w:fldCharType="end"/>
        </w:r>
      </w:hyperlink>
    </w:p>
    <w:p>
      <w:pPr>
        <w:pStyle w:val="TOC2"/>
        <w:tabs>
          <w:tab w:val="right" w:leader="dot" w:pos="8306"/>
        </w:tabs>
      </w:pPr>
      <w:hyperlink w:anchor="_Toc20624" w:history="1">
        <w:r>
          <w:rPr>
            <w:rFonts w:ascii="仿宋" w:eastAsia="仿宋" w:hAnsi="仿宋" w:cs="仿宋" w:hint="eastAsia"/>
            <w:lang w:eastAsia="zh-CN"/>
          </w:rPr>
          <w:t>(一)、利益相关者分析</w:t>
        </w:r>
        <w:r>
          <w:tab/>
        </w:r>
        <w:r>
          <w:fldChar w:fldCharType="begin"/>
        </w:r>
        <w:r>
          <w:instrText xml:space="preserve"> PAGEREF _Toc20624 \h </w:instrText>
        </w:r>
        <w:r>
          <w:fldChar w:fldCharType="separate"/>
        </w:r>
        <w:r>
          <w:t>42</w:t>
        </w:r>
        <w:r>
          <w:fldChar w:fldCharType="end"/>
        </w:r>
      </w:hyperlink>
    </w:p>
    <w:p>
      <w:pPr>
        <w:pStyle w:val="TOC2"/>
        <w:tabs>
          <w:tab w:val="right" w:leader="dot" w:pos="8306"/>
        </w:tabs>
      </w:pPr>
      <w:hyperlink w:anchor="_Toc26393" w:history="1">
        <w:r>
          <w:rPr>
            <w:rFonts w:ascii="仿宋" w:eastAsia="仿宋" w:hAnsi="仿宋" w:cs="仿宋" w:hint="eastAsia"/>
            <w:lang w:eastAsia="zh-CN"/>
          </w:rPr>
          <w:t>(二)、沟通计划</w:t>
        </w:r>
        <w:r>
          <w:tab/>
        </w:r>
        <w:r>
          <w:fldChar w:fldCharType="begin"/>
        </w:r>
        <w:r>
          <w:instrText xml:space="preserve"> PAGEREF _Toc26393 \h </w:instrText>
        </w:r>
        <w:r>
          <w:fldChar w:fldCharType="separate"/>
        </w:r>
        <w:r>
          <w:t>43</w:t>
        </w:r>
        <w:r>
          <w:fldChar w:fldCharType="end"/>
        </w:r>
      </w:hyperlink>
    </w:p>
    <w:p>
      <w:pPr>
        <w:pStyle w:val="TOC1"/>
        <w:tabs>
          <w:tab w:val="right" w:leader="dot" w:pos="8306"/>
        </w:tabs>
      </w:pPr>
      <w:hyperlink w:anchor="_Toc7780" w:history="1">
        <w:r>
          <w:rPr>
            <w:rFonts w:ascii="仿宋" w:eastAsia="仿宋" w:hAnsi="仿宋" w:cs="仿宋" w:hint="eastAsia"/>
            <w:lang w:eastAsia="zh-CN"/>
          </w:rPr>
          <w:t>十四、PPO再生料项目实施保障措施</w:t>
        </w:r>
        <w:r>
          <w:tab/>
        </w:r>
        <w:r>
          <w:fldChar w:fldCharType="begin"/>
        </w:r>
        <w:r>
          <w:instrText xml:space="preserve"> PAGEREF _Toc7780 \h </w:instrText>
        </w:r>
        <w:r>
          <w:fldChar w:fldCharType="separate"/>
        </w:r>
        <w:r>
          <w:t>45</w:t>
        </w:r>
        <w:r>
          <w:fldChar w:fldCharType="end"/>
        </w:r>
      </w:hyperlink>
    </w:p>
    <w:p>
      <w:pPr>
        <w:pStyle w:val="TOC2"/>
        <w:tabs>
          <w:tab w:val="right" w:leader="dot" w:pos="8306"/>
        </w:tabs>
      </w:pPr>
      <w:hyperlink w:anchor="_Toc30210" w:history="1">
        <w:r>
          <w:rPr>
            <w:rFonts w:ascii="仿宋" w:eastAsia="仿宋" w:hAnsi="仿宋" w:cs="仿宋" w:hint="eastAsia"/>
            <w:lang w:eastAsia="zh-CN"/>
          </w:rPr>
          <w:t>(一)、PPO再生料项目实施保障机制</w:t>
        </w:r>
        <w:r>
          <w:tab/>
        </w:r>
        <w:r>
          <w:fldChar w:fldCharType="begin"/>
        </w:r>
        <w:r>
          <w:instrText xml:space="preserve"> PAGEREF _Toc30210 \h </w:instrText>
        </w:r>
        <w:r>
          <w:fldChar w:fldCharType="separate"/>
        </w:r>
        <w:r>
          <w:t>45</w:t>
        </w:r>
        <w:r>
          <w:fldChar w:fldCharType="end"/>
        </w:r>
      </w:hyperlink>
    </w:p>
    <w:p>
      <w:pPr>
        <w:pStyle w:val="TOC2"/>
        <w:tabs>
          <w:tab w:val="right" w:leader="dot" w:pos="8306"/>
        </w:tabs>
      </w:pPr>
      <w:hyperlink w:anchor="_Toc27675" w:history="1">
        <w:r>
          <w:rPr>
            <w:rFonts w:ascii="仿宋" w:eastAsia="仿宋" w:hAnsi="仿宋" w:cs="仿宋" w:hint="eastAsia"/>
            <w:lang w:eastAsia="zh-CN"/>
          </w:rPr>
          <w:t>(二)、PPO再生料项目法律合规要求</w:t>
        </w:r>
        <w:r>
          <w:tab/>
        </w:r>
        <w:r>
          <w:fldChar w:fldCharType="begin"/>
        </w:r>
        <w:r>
          <w:instrText xml:space="preserve"> PAGEREF _Toc27675 \h </w:instrText>
        </w:r>
        <w:r>
          <w:fldChar w:fldCharType="separate"/>
        </w:r>
        <w:r>
          <w:t>48</w:t>
        </w:r>
        <w:r>
          <w:fldChar w:fldCharType="end"/>
        </w:r>
      </w:hyperlink>
    </w:p>
    <w:p>
      <w:pPr>
        <w:pStyle w:val="TOC2"/>
        <w:tabs>
          <w:tab w:val="right" w:leader="dot" w:pos="8306"/>
        </w:tabs>
      </w:pPr>
      <w:hyperlink w:anchor="_Toc29348" w:history="1">
        <w:r>
          <w:rPr>
            <w:rFonts w:ascii="仿宋" w:eastAsia="仿宋" w:hAnsi="仿宋" w:cs="仿宋" w:hint="eastAsia"/>
            <w:lang w:eastAsia="zh-CN"/>
          </w:rPr>
          <w:t>(三)、PPO再生料项目合同管理与法律事务</w:t>
        </w:r>
        <w:r>
          <w:tab/>
        </w:r>
        <w:r>
          <w:fldChar w:fldCharType="begin"/>
        </w:r>
        <w:r>
          <w:instrText xml:space="preserve"> PAGEREF _Toc29348 \h </w:instrText>
        </w:r>
        <w:r>
          <w:fldChar w:fldCharType="separate"/>
        </w:r>
        <w:r>
          <w:t>52</w:t>
        </w:r>
        <w:r>
          <w:fldChar w:fldCharType="end"/>
        </w:r>
      </w:hyperlink>
    </w:p>
    <w:p>
      <w:pPr>
        <w:pStyle w:val="TOC2"/>
        <w:tabs>
          <w:tab w:val="right" w:leader="dot" w:pos="8306"/>
        </w:tabs>
      </w:pPr>
      <w:hyperlink w:anchor="_Toc17790" w:history="1">
        <w:r>
          <w:rPr>
            <w:rFonts w:ascii="仿宋" w:eastAsia="仿宋" w:hAnsi="仿宋" w:cs="仿宋" w:hint="eastAsia"/>
            <w:lang w:eastAsia="zh-CN"/>
          </w:rPr>
          <w:t>(四)、PPO再生料项目知识产权保护策略</w:t>
        </w:r>
        <w:r>
          <w:tab/>
        </w:r>
        <w:r>
          <w:fldChar w:fldCharType="begin"/>
        </w:r>
        <w:r>
          <w:instrText xml:space="preserve"> PAGEREF _Toc17790 \h </w:instrText>
        </w:r>
        <w:r>
          <w:fldChar w:fldCharType="separate"/>
        </w:r>
        <w:r>
          <w:t>59</w:t>
        </w:r>
        <w:r>
          <w:fldChar w:fldCharType="end"/>
        </w:r>
      </w:hyperlink>
    </w:p>
    <w:p>
      <w:pPr>
        <w:pStyle w:val="TOC1"/>
        <w:tabs>
          <w:tab w:val="right" w:leader="dot" w:pos="8306"/>
        </w:tabs>
      </w:pPr>
      <w:hyperlink w:anchor="_Toc30399" w:history="1">
        <w:r>
          <w:rPr>
            <w:rFonts w:ascii="仿宋" w:eastAsia="仿宋" w:hAnsi="仿宋" w:cs="仿宋" w:hint="eastAsia"/>
            <w:lang w:eastAsia="zh-CN"/>
          </w:rPr>
          <w:t>十五、营销与推广策略</w:t>
        </w:r>
        <w:r>
          <w:tab/>
        </w:r>
        <w:r>
          <w:fldChar w:fldCharType="begin"/>
        </w:r>
        <w:r>
          <w:instrText xml:space="preserve"> PAGEREF _Toc30399 \h </w:instrText>
        </w:r>
        <w:r>
          <w:fldChar w:fldCharType="separate"/>
        </w:r>
        <w:r>
          <w:t>61</w:t>
        </w:r>
        <w:r>
          <w:fldChar w:fldCharType="end"/>
        </w:r>
      </w:hyperlink>
    </w:p>
    <w:p>
      <w:pPr>
        <w:pStyle w:val="TOC2"/>
        <w:tabs>
          <w:tab w:val="right" w:leader="dot" w:pos="8306"/>
        </w:tabs>
      </w:pPr>
      <w:hyperlink w:anchor="_Toc3582" w:history="1">
        <w:r>
          <w:rPr>
            <w:rFonts w:ascii="仿宋" w:eastAsia="仿宋" w:hAnsi="仿宋" w:cs="仿宋" w:hint="eastAsia"/>
            <w:lang w:eastAsia="zh-CN"/>
          </w:rPr>
          <w:t>(一)、产品/服务定位与特点</w:t>
        </w:r>
        <w:r>
          <w:tab/>
        </w:r>
        <w:r>
          <w:fldChar w:fldCharType="begin"/>
        </w:r>
        <w:r>
          <w:instrText xml:space="preserve"> PAGEREF _Toc3582 \h </w:instrText>
        </w:r>
        <w:r>
          <w:fldChar w:fldCharType="separate"/>
        </w:r>
        <w:r>
          <w:t>61</w:t>
        </w:r>
        <w:r>
          <w:fldChar w:fldCharType="end"/>
        </w:r>
      </w:hyperlink>
    </w:p>
    <w:p>
      <w:pPr>
        <w:pStyle w:val="TOC2"/>
        <w:tabs>
          <w:tab w:val="right" w:leader="dot" w:pos="8306"/>
        </w:tabs>
      </w:pPr>
      <w:hyperlink w:anchor="_Toc3564" w:history="1">
        <w:r>
          <w:rPr>
            <w:rFonts w:ascii="仿宋" w:eastAsia="仿宋" w:hAnsi="仿宋" w:cs="仿宋" w:hint="eastAsia"/>
            <w:lang w:eastAsia="zh-CN"/>
          </w:rPr>
          <w:t>(二)、市场定位与竞争分析</w:t>
        </w:r>
        <w:r>
          <w:tab/>
        </w:r>
        <w:r>
          <w:fldChar w:fldCharType="begin"/>
        </w:r>
        <w:r>
          <w:instrText xml:space="preserve"> PAGEREF _Toc3564 \h </w:instrText>
        </w:r>
        <w:r>
          <w:fldChar w:fldCharType="separate"/>
        </w:r>
        <w:r>
          <w:t>62</w:t>
        </w:r>
        <w:r>
          <w:fldChar w:fldCharType="end"/>
        </w:r>
      </w:hyperlink>
    </w:p>
    <w:p>
      <w:pPr>
        <w:pStyle w:val="TOC2"/>
        <w:tabs>
          <w:tab w:val="right" w:leader="dot" w:pos="8306"/>
        </w:tabs>
      </w:pPr>
      <w:hyperlink w:anchor="_Toc10514" w:history="1">
        <w:r>
          <w:rPr>
            <w:rFonts w:ascii="仿宋" w:eastAsia="仿宋" w:hAnsi="仿宋" w:cs="仿宋" w:hint="eastAsia"/>
            <w:lang w:eastAsia="zh-CN"/>
          </w:rPr>
          <w:t>(三)、营销渠道与策略</w:t>
        </w:r>
        <w:r>
          <w:tab/>
        </w:r>
        <w:r>
          <w:fldChar w:fldCharType="begin"/>
        </w:r>
        <w:r>
          <w:instrText xml:space="preserve"> PAGEREF _Toc10514 \h </w:instrText>
        </w:r>
        <w:r>
          <w:fldChar w:fldCharType="separate"/>
        </w:r>
        <w:r>
          <w:t>64</w:t>
        </w:r>
        <w:r>
          <w:fldChar w:fldCharType="end"/>
        </w:r>
      </w:hyperlink>
    </w:p>
    <w:p>
      <w:pPr>
        <w:pStyle w:val="TOC2"/>
        <w:tabs>
          <w:tab w:val="right" w:leader="dot" w:pos="8306"/>
        </w:tabs>
      </w:pPr>
      <w:hyperlink w:anchor="_Toc765" w:history="1">
        <w:r>
          <w:rPr>
            <w:rFonts w:ascii="仿宋" w:eastAsia="仿宋" w:hAnsi="仿宋" w:cs="仿宋" w:hint="eastAsia"/>
            <w:lang w:eastAsia="zh-CN"/>
          </w:rPr>
          <w:t>(四)、推广与宣传活动</w:t>
        </w:r>
        <w:r>
          <w:tab/>
        </w:r>
        <w:r>
          <w:fldChar w:fldCharType="begin"/>
        </w:r>
        <w:r>
          <w:instrText xml:space="preserve"> PAGEREF _Toc765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83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97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2820"/>
      <w:r>
        <w:rPr>
          <w:rFonts w:ascii="仿宋" w:eastAsia="仿宋" w:hAnsi="仿宋" w:cs="仿宋" w:hint="eastAsia"/>
          <w:lang w:eastAsia="zh-CN"/>
        </w:rPr>
        <w:t>(一)、PPO再生料行业分析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PPO再生料行业一直以来都是市场的关注焦点。行业内的发展趋势、竞争态势以及潜在机会都对PPO再生料项目的推进产生深远的影响。通过深入研究行业的整体概貌，我们将更好地理解行业的核心特征，为PPO再生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O再生料行业，技术一直是推动创新和发展的关键因素。我们将对当前技术趋势进行详尽分析，包括但不限于人工智能、大数据应用、先进制造技术等。这有助于PPO再生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PPO再生料项目成功的基础。我们将对主要竞争对手进行深入研究，包括其市场份额、产品特点、市场定位等。通过全面了解竞争对手的优势和劣势，PPO再生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2343"/>
      <w:r>
        <w:rPr>
          <w:rFonts w:ascii="仿宋" w:eastAsia="仿宋" w:hAnsi="仿宋" w:cs="仿宋" w:hint="eastAsia"/>
          <w:sz w:val="28"/>
          <w:lang w:eastAsia="zh-CN"/>
        </w:rPr>
        <w:t>(二)、PPO再生料市场分析预测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通过对市场规模的深入调研，我们将预测PPO再生料市场未来的增长趋势。这包括市场的整体规模、各细分领域的发展趋势等。PPO再生料项目可以根据市场的扩张速度和潜在机会，制定更符合市场需求的发展策略。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PPO再生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PPO再生料项目实施过程中需要充分考虑的因素。我们将对市场风险进行全面评估，包括但不限于政策法规风险、市场竞争风险、技术变革风险等。通过对潜在风险的深入分析，PPO再生料项目可以制定相应的风险缓解策略，降低不确定性对PPO再生料项目的影响。</w:t>
      </w:r>
    </w:p>
    <w:p>
      <w:pPr>
        <w:pStyle w:val="Heading1"/>
        <w:ind w:firstLine="560" w:firstLineChars="200"/>
        <w:rPr>
          <w:rFonts w:ascii="仿宋" w:eastAsia="仿宋" w:hAnsi="仿宋" w:cs="仿宋" w:hint="eastAsia"/>
          <w:sz w:val="28"/>
          <w:lang w:eastAsia="zh-CN"/>
        </w:rPr>
      </w:pPr>
      <w:bookmarkStart w:id="5" w:name="_Toc11256"/>
      <w:r>
        <w:rPr>
          <w:rFonts w:ascii="仿宋" w:eastAsia="仿宋" w:hAnsi="仿宋" w:cs="仿宋" w:hint="eastAsia"/>
          <w:sz w:val="28"/>
          <w:lang w:eastAsia="zh-CN"/>
        </w:rPr>
        <w:t>二、PPO再生料项目建设背景及必要性分析</w:t>
      </w:r>
      <w:bookmarkEnd w:id="5"/>
    </w:p>
    <w:p>
      <w:pPr>
        <w:pStyle w:val="Heading2"/>
        <w:rPr>
          <w:rFonts w:ascii="仿宋" w:eastAsia="仿宋" w:hAnsi="仿宋" w:cs="仿宋" w:hint="eastAsia"/>
          <w:lang w:eastAsia="zh-CN"/>
        </w:rPr>
      </w:pPr>
      <w:bookmarkStart w:id="6" w:name="_Toc7670"/>
      <w:r>
        <w:rPr>
          <w:rFonts w:ascii="仿宋" w:eastAsia="仿宋" w:hAnsi="仿宋" w:cs="仿宋" w:hint="eastAsia"/>
          <w:lang w:eastAsia="zh-CN"/>
        </w:rPr>
        <w:t>(一)、PPO再生料项目背景分析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PPO再生料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PPO再生料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PPO再生料项目在这个潮流中的定位。同时，我们将关注行业内涌现的新兴机遇，以便PPO再生料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PPO再生料项目提供了强大的发展动力。我们将聚焦于行业内最新的技术发展趋势，包括但不限于人工智能、大数据分析、物联网等领域。通过深度的技术研究，我们将确保PPO再生料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PPO再生料项目发展的源泉。我们将投入更多的精力对市场需求进行深入剖析，超越表面的需求，深入挖掘潜在的市场痛点和机遇。通过对市场需求的细致了解，PPO再生料项目将更有针对性地设计解决方案，满足市场的多样化需求，从而更好地促进PPO再生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PPO再生料项目战略至关重要。我们将对竞争态势进行更为深入的分析，包括但不限于市场份额、产品特点、客户满意度等多个维度。通过深度的竞争分析，PPO再生料项目将能够更准确地把握市场脉搏，制定具有竞争力的PPO再生料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PPO再生料项目的发展具有直接的影响。我们将进行更为全面的法规和政策分析，了解行业发展中的潜在法律风险和合规挑战。通过充分了解和遵守相关法规，PPO再生料项目将确保在法律框架内合法合规运营，为PPO再生料项目的稳健发展提供有力支持。</w:t>
      </w:r>
    </w:p>
    <w:p>
      <w:pPr>
        <w:pStyle w:val="Heading2"/>
        <w:ind w:firstLine="560" w:firstLineChars="200"/>
        <w:rPr>
          <w:rFonts w:ascii="仿宋" w:eastAsia="仿宋" w:hAnsi="仿宋" w:cs="仿宋" w:hint="eastAsia"/>
          <w:sz w:val="28"/>
          <w:lang w:eastAsia="zh-CN"/>
        </w:rPr>
      </w:pPr>
      <w:bookmarkStart w:id="7" w:name="_Toc250"/>
      <w:r>
        <w:rPr>
          <w:rFonts w:ascii="仿宋" w:eastAsia="仿宋" w:hAnsi="仿宋" w:cs="仿宋" w:hint="eastAsia"/>
          <w:sz w:val="28"/>
          <w:lang w:eastAsia="zh-CN"/>
        </w:rPr>
        <w:t>(二)、PPO再生料项目建设必要性分析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PPO再生料项目建设的迫切性源于对行业发展趋势的深刻洞察。我们正处于一个行业变革的时代，科技创新、数字化转型成为企业发展的关键动力。PPO再生料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PPO再生料项目建设不仅仅是为了跟上潮流，更是为了通过技术创新推动企业的持续发展。通过引入先进的技术和解决方案，PPO再生料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PPO再生料项目的建设成为必然选择，通过提高产品质量、拓展服务领域，从而在竞争中获得更多的机会。PPO再生料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PPO再生料项目建设的必要性体现在对客户需求更精准的满足。通过PPO再生料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PPO再生料项目建设的背后是对企业持续创新的追求。只有通过不断创新，企业才能在竞争中立于不败之地。PPO再生料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83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18042"/>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PPO再生料项目的主要产品是XXXX，预计年产值为XXX万元。这一产品在市场中占据着重要的地位，其广泛的应用范围使得该PPO再生料项目的市场前景非常广阔。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PPO再生料项目的xxx产品作为重要的原材料之一，将在多个领域发挥关键作用。其在建筑、交通、能源等方面的广泛应用将为整个产业链提供强大的支持，形成产业协同效应。PPO再生料项目的年产值XXX万XXX万XXX万万元不仅反映了其在市场上的巨大潜力，更预示着它对国民经济的积极贡献。这种关联度高、涉及面广的产业关系，使得该PPO再生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3179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O再生料项目总征地面积为XXXX平方米，相当于约XX.XX亩，其中净用地面积为XXXX平方米，红线范围内相当于约XX.XX亩。这一用地规模充分考虑了PPO再生料项目的建设需求，保障了PPO再生料项目在合适的空间内得以充分发展。PPO再生料项目规划的总建筑面积为XXXX平方米，其中主体工程建设占XXXX平方米，计容建筑面积达XXXX平方米。预计建筑工程的投资将达到XXXX万元，为PPO再生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PPO再生料项目计划购置的设备共计XXXX台（套），设备购置费用为XXXX万元。这一设备购置计划充分考虑到PPO再生料项目的生产需求和技术要求，确保了PPO再生料项目在生产运营中具备先进的技术装备和高效的生产能力。设备的合理配置将为PPO再生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PPO再生料项目计划总投资为XXXX万元，预计年实现营业收入为XXXX万元。这一产能规模的设定旨在确保PPO再生料项目能够在投资与回报之间取得平衡，实现长期可持续的发展。PPO再生料项目的总投资充分考虑到各个方面的需求，包括用地建设、设备购置等多个环节，以确保PPO再生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099"/>
      <w:r>
        <w:rPr>
          <w:rFonts w:ascii="仿宋" w:eastAsia="仿宋" w:hAnsi="仿宋" w:cs="仿宋" w:hint="eastAsia"/>
          <w:sz w:val="28"/>
          <w:lang w:eastAsia="zh-CN"/>
        </w:rPr>
        <w:t>四、PPO再生料项目建设单位说明</w:t>
      </w:r>
      <w:bookmarkEnd w:id="11"/>
    </w:p>
    <w:p>
      <w:pPr>
        <w:pStyle w:val="Heading2"/>
        <w:rPr>
          <w:rFonts w:ascii="仿宋" w:eastAsia="仿宋" w:hAnsi="仿宋" w:cs="仿宋" w:hint="eastAsia"/>
          <w:lang w:eastAsia="zh-CN"/>
        </w:rPr>
      </w:pPr>
      <w:bookmarkStart w:id="12" w:name="_Toc30649"/>
      <w:r>
        <w:rPr>
          <w:rFonts w:ascii="仿宋" w:eastAsia="仿宋" w:hAnsi="仿宋" w:cs="仿宋" w:hint="eastAsia"/>
          <w:lang w:eastAsia="zh-CN"/>
        </w:rPr>
        <w:t>(一)、PPO再生料项目承办单位基本情况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9185"/>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PPO再生料项目承办单位的XXXX，我们着眼于实现可持续的经济效益。通过技术创新和解决方案的提供，公司预计在PPO再生料项目执行期间将获得可观的收入增长。这一收入来源主要包括PPO再生料项目交付、技术服务和解决方案的销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同时，我们注重成本控制和效率提升，以确保PPO再生料项目的可持续盈利。透过精细的管理和资源优化，公司期望实现PPO再生料项目利润最大化。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PPO再生料项目实施进行全面的投资评估，包括PPO再生料项目启动阶段的资金投入和后续运营成本。通过对PPO再生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PPO再生料项目实施过程中具备足够的资金流动性，公司将进行详尽的现金流分析。这包括资金需求的合理预测、PPO再生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20222"/>
      <w:r>
        <w:rPr>
          <w:rFonts w:ascii="仿宋" w:eastAsia="仿宋" w:hAnsi="仿宋" w:cs="仿宋" w:hint="eastAsia"/>
          <w:sz w:val="28"/>
          <w:lang w:eastAsia="zh-CN"/>
        </w:rPr>
        <w:t>五、PPO再生料项目选址可行性分析</w:t>
      </w:r>
      <w:bookmarkEnd w:id="14"/>
    </w:p>
    <w:p>
      <w:pPr>
        <w:pStyle w:val="Heading2"/>
        <w:rPr>
          <w:rFonts w:ascii="仿宋" w:eastAsia="仿宋" w:hAnsi="仿宋" w:cs="仿宋" w:hint="eastAsia"/>
          <w:lang w:eastAsia="zh-CN"/>
        </w:rPr>
      </w:pPr>
      <w:bookmarkStart w:id="15" w:name="_Toc13852"/>
      <w:r>
        <w:rPr>
          <w:rFonts w:ascii="仿宋" w:eastAsia="仿宋" w:hAnsi="仿宋" w:cs="仿宋" w:hint="eastAsia"/>
          <w:lang w:eastAsia="zh-CN"/>
        </w:rPr>
        <w:t>(一)、PPO再生料项目选址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该PPO再生料项目选址位于XX省XX市XX区XXX街道</w:t>
      </w:r>
    </w:p>
    <w:p>
      <w:pPr>
        <w:pStyle w:val="Heading2"/>
        <w:ind w:firstLine="560" w:firstLineChars="200"/>
        <w:rPr>
          <w:rFonts w:ascii="仿宋" w:eastAsia="仿宋" w:hAnsi="仿宋" w:cs="仿宋" w:hint="eastAsia"/>
          <w:sz w:val="28"/>
          <w:lang w:eastAsia="zh-CN"/>
        </w:rPr>
      </w:pPr>
      <w:bookmarkStart w:id="16" w:name="_Toc8661"/>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征地面积： PPO再生料项目的征地面积将根据PPO再生料项目的实际规模和需求进行精确规划。具体面积XXX平方米，旨在确保PPO再生料项目不仅能够满足当前的发展需求，还能够预留空间以适应未来的扩展。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净用地面积是在征地面积基础上去除不可利用面积后的实际可开发用地。具体面积XXX平方米，考虑到环保、交通、安全等多方面因素，以确保PPO再生料项目在整体利用效率上达到最优。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PPO再生料项目计划建设的建筑总规模具体面积XXX平方米。这一规模的确定综合考虑了PPO再生料项目的性质、规模，以及城市规划的相关要求，确保建筑布局与周边环境协调一致。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绿地率是PPO再生料项目用地中被规划为绿地的比例。具体面积XXX平方米，旨在通过合理规划绿地，改善PPO再生料项目周边环境，提升居民生活质量，并符合城市整体绿化规划。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容积率是用地上可以建设的建筑总体积与用地面积之比。具体面积XXX，通过合理的容积率规划，确保PPO再生料项目建筑规模与周边环境和谐共生。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确保PPO再生料项目选址与当地城市规划相一致，具体面积XXX平方米。通过与城市规划部门深入沟通，确保PPO再生料项目不仅符合城市的整体发展方向，还能够融入城市的发展布局，为城市的长远发展贡献力量。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PPO再生料项目选址符合当地产业政策，具体面积XXX平方米。这包括PPO再生料项目对当地经济的促进作用，以及对相关产业的带动效应，确保PPO再生料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用地总体要求必须符合环保和可持续发展的原则，具体面积XXX平方米。通过采用绿色建筑设计、节能减排等措施，确保PPO再生料项目在建设和运营过程中对环境的影响最小化，达到可持续发展的要求。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确保PPO再生料项目选址具备必要的公共设施配套，具体面积XXX平方米。这包括交通便利性、教育、医疗等基础设施，以提高居民生活品质，使得PPO再生料项目选址更具吸引力。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考虑用地总体要求对当地社会稳定性的影响，具体面积XXX平方米。通过深入了解当地社区反馈，确保PPO再生料项目的选址和建设过程对当地社会和谐稳定产生积极作用。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PPO再生料项目选址不仅符合法规和规划，还在实际操作中具有可行性。这一全面规划将为PPO再生料项目的成功实施提供坚实的基础，确保PPO再生料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11293"/>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PPO再生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PPO再生料项目的设备规划和空间设计中，我们将采取灵活设备布局的措施。设备布局将根据实际需求进行灵活设计，避免不必要的浪费。通过合理规划设备摆放位置，我们将提高设备的利用率，减少设备间距，以确保PPO再生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PPO再生料项目内部引入共享设施的概念，例如共享会议室、办公区等。通过这种方式，我们可以减少对资源的重复建设，提高资源共享效率，从而减小PPO再生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21213"/>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PPO再生料项目的总图布置中，我们将不同功能区域进行明确的规划，以最大程度满足PPO再生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17414"/>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PPO再生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PPO再生料项目对环境的影响是综合评价的重要因素之一。我们将详细考虑选址周边的自然环境、生态保护区、水源地等情况，确保PPO再生料项目的建设和运营对环境影响最小化，并符合当地的环保法规标准。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对选址的评价还需充分考虑当地政府的产业政策和法规。我们将详细了解PPO再生料项目所在地的相关政策，确保PPO再生料项目的规划和运营与当地法规相符，降低不必要的法律风险。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考虑到社会稳定性对企业运营的重要性，我们将评估选址地区的社会安全情况、劳工关系、社区反馈等方面，以确保PPO再生料项目的建设和运营不会受到社会稳定性的负面影响。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最后，我们将综合考虑用地成本，包括土地购置费用、土地开发成本等。通过对用地成本的详细评估，我们能够做出更为精确的经济效益分析，为PPO再生料项目的投资决策提供有力支持。</w:t>
      </w:r>
    </w:p>
    <w:p>
      <w:pPr>
        <w:pStyle w:val="Heading1"/>
        <w:ind w:firstLine="560" w:firstLineChars="200"/>
        <w:rPr>
          <w:rFonts w:ascii="仿宋" w:eastAsia="仿宋" w:hAnsi="仿宋" w:cs="仿宋" w:hint="eastAsia"/>
          <w:sz w:val="28"/>
          <w:lang w:eastAsia="zh-CN"/>
        </w:rPr>
      </w:pPr>
      <w:bookmarkStart w:id="20" w:name="_Toc24000"/>
      <w:r>
        <w:rPr>
          <w:rFonts w:ascii="仿宋" w:eastAsia="仿宋" w:hAnsi="仿宋" w:cs="仿宋" w:hint="eastAsia"/>
          <w:sz w:val="28"/>
          <w:lang w:eastAsia="zh-CN"/>
        </w:rPr>
        <w:t>六、PPO再生料项目绩效评估</w:t>
      </w:r>
      <w:bookmarkEnd w:id="20"/>
    </w:p>
    <w:p>
      <w:pPr>
        <w:pStyle w:val="Heading2"/>
        <w:rPr>
          <w:rFonts w:ascii="仿宋" w:eastAsia="仿宋" w:hAnsi="仿宋" w:cs="仿宋" w:hint="eastAsia"/>
          <w:lang w:eastAsia="zh-CN"/>
        </w:rPr>
      </w:pPr>
      <w:bookmarkStart w:id="21" w:name="_Toc12449"/>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https://d.book118.com/405010211134011113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PPO再生料项目规划设计方案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BB7F05"/>
    <w:rsid w:val="15BB7F0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501021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2024-02-23T00:09:00Z</dcterms:created>
  <dcterms:modified xsi:type="dcterms:W3CDTF">2024-02-23T00:09:54Z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82019FB77A864CE4B708E49EFCD0113A_11</vt:lpwstr>
  </property>
  <property fmtid="{D5CDD505-2E9C-101B-9397-08002B2CF9AE}" pid="3" name="KSOProductBuildVer">
    <vt:lpwstr>2052-12.1.0.16250</vt:lpwstr>
  </property>
</Properties>
</file>