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数控弧齿锥齿轮铣齿机项目计划设计方案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7" w:history="1">
        <w:r>
          <w:rPr>
            <w:rFonts w:ascii="仿宋" w:eastAsia="仿宋" w:hAnsi="仿宋" w:cs="仿宋" w:hint="eastAsia"/>
            <w:lang w:eastAsia="zh-CN"/>
          </w:rPr>
          <w:t>序言</w:t>
        </w:r>
        <w:r>
          <w:tab/>
        </w:r>
        <w:r>
          <w:fldChar w:fldCharType="begin"/>
        </w:r>
        <w:r>
          <w:instrText xml:space="preserve"> PAGEREF _Toc25447 \h </w:instrText>
        </w:r>
        <w:r>
          <w:fldChar w:fldCharType="separate"/>
        </w:r>
        <w:r>
          <w:t>3</w:t>
        </w:r>
        <w:r>
          <w:fldChar w:fldCharType="end"/>
        </w:r>
      </w:hyperlink>
    </w:p>
    <w:p>
      <w:pPr>
        <w:pStyle w:val="TOC1"/>
        <w:tabs>
          <w:tab w:val="right" w:leader="dot" w:pos="8306"/>
        </w:tabs>
      </w:pPr>
      <w:hyperlink w:anchor="_Toc19248" w:history="1">
        <w:r>
          <w:rPr>
            <w:rFonts w:ascii="仿宋" w:eastAsia="仿宋" w:hAnsi="仿宋" w:cs="仿宋" w:hint="eastAsia"/>
            <w:lang w:eastAsia="zh-CN"/>
          </w:rPr>
          <w:t>一、数控弧齿锥齿轮铣齿机项目建设单位说明</w:t>
        </w:r>
        <w:r>
          <w:tab/>
        </w:r>
        <w:r>
          <w:fldChar w:fldCharType="begin"/>
        </w:r>
        <w:r>
          <w:instrText xml:space="preserve"> PAGEREF _Toc19248 \h </w:instrText>
        </w:r>
        <w:r>
          <w:fldChar w:fldCharType="separate"/>
        </w:r>
        <w:r>
          <w:t>3</w:t>
        </w:r>
        <w:r>
          <w:fldChar w:fldCharType="end"/>
        </w:r>
      </w:hyperlink>
    </w:p>
    <w:p>
      <w:pPr>
        <w:pStyle w:val="TOC2"/>
        <w:tabs>
          <w:tab w:val="right" w:leader="dot" w:pos="8306"/>
        </w:tabs>
      </w:pPr>
      <w:hyperlink w:anchor="_Toc1790" w:history="1">
        <w:r>
          <w:rPr>
            <w:rFonts w:ascii="仿宋" w:eastAsia="仿宋" w:hAnsi="仿宋" w:cs="仿宋" w:hint="eastAsia"/>
            <w:lang w:eastAsia="zh-CN"/>
          </w:rPr>
          <w:t>(一)、数控弧齿锥齿轮铣齿机项目承办单位基本情况</w:t>
        </w:r>
        <w:r>
          <w:tab/>
        </w:r>
        <w:r>
          <w:fldChar w:fldCharType="begin"/>
        </w:r>
        <w:r>
          <w:instrText xml:space="preserve"> PAGEREF _Toc1790 \h </w:instrText>
        </w:r>
        <w:r>
          <w:fldChar w:fldCharType="separate"/>
        </w:r>
        <w:r>
          <w:t>3</w:t>
        </w:r>
        <w:r>
          <w:fldChar w:fldCharType="end"/>
        </w:r>
      </w:hyperlink>
    </w:p>
    <w:p>
      <w:pPr>
        <w:pStyle w:val="TOC2"/>
        <w:tabs>
          <w:tab w:val="right" w:leader="dot" w:pos="8306"/>
        </w:tabs>
      </w:pPr>
      <w:hyperlink w:anchor="_Toc32132" w:history="1">
        <w:r>
          <w:rPr>
            <w:rFonts w:ascii="仿宋" w:eastAsia="仿宋" w:hAnsi="仿宋" w:cs="仿宋" w:hint="eastAsia"/>
            <w:lang w:eastAsia="zh-CN"/>
          </w:rPr>
          <w:t>(二)、公司经济效益分析</w:t>
        </w:r>
        <w:r>
          <w:tab/>
        </w:r>
        <w:r>
          <w:fldChar w:fldCharType="begin"/>
        </w:r>
        <w:r>
          <w:instrText xml:space="preserve"> PAGEREF _Toc32132 \h </w:instrText>
        </w:r>
        <w:r>
          <w:fldChar w:fldCharType="separate"/>
        </w:r>
        <w:r>
          <w:t>4</w:t>
        </w:r>
        <w:r>
          <w:fldChar w:fldCharType="end"/>
        </w:r>
      </w:hyperlink>
    </w:p>
    <w:p>
      <w:pPr>
        <w:pStyle w:val="TOC1"/>
        <w:tabs>
          <w:tab w:val="right" w:leader="dot" w:pos="8306"/>
        </w:tabs>
      </w:pPr>
      <w:hyperlink w:anchor="_Toc20942" w:history="1">
        <w:r>
          <w:rPr>
            <w:rFonts w:ascii="仿宋" w:eastAsia="仿宋" w:hAnsi="仿宋" w:cs="仿宋" w:hint="eastAsia"/>
            <w:lang w:eastAsia="zh-CN"/>
          </w:rPr>
          <w:t>二、数控弧齿锥齿轮铣齿机项目选址可行性分析</w:t>
        </w:r>
        <w:r>
          <w:tab/>
        </w:r>
        <w:r>
          <w:fldChar w:fldCharType="begin"/>
        </w:r>
        <w:r>
          <w:instrText xml:space="preserve"> PAGEREF _Toc20942 \h </w:instrText>
        </w:r>
        <w:r>
          <w:fldChar w:fldCharType="separate"/>
        </w:r>
        <w:r>
          <w:t>5</w:t>
        </w:r>
        <w:r>
          <w:fldChar w:fldCharType="end"/>
        </w:r>
      </w:hyperlink>
    </w:p>
    <w:p>
      <w:pPr>
        <w:pStyle w:val="TOC2"/>
        <w:tabs>
          <w:tab w:val="right" w:leader="dot" w:pos="8306"/>
        </w:tabs>
      </w:pPr>
      <w:hyperlink w:anchor="_Toc19537" w:history="1">
        <w:r>
          <w:rPr>
            <w:rFonts w:ascii="仿宋" w:eastAsia="仿宋" w:hAnsi="仿宋" w:cs="仿宋" w:hint="eastAsia"/>
            <w:lang w:eastAsia="zh-CN"/>
          </w:rPr>
          <w:t>(一)、数控弧齿锥齿轮铣齿机项目选址</w:t>
        </w:r>
        <w:r>
          <w:tab/>
        </w:r>
        <w:r>
          <w:fldChar w:fldCharType="begin"/>
        </w:r>
        <w:r>
          <w:instrText xml:space="preserve"> PAGEREF _Toc19537 \h </w:instrText>
        </w:r>
        <w:r>
          <w:fldChar w:fldCharType="separate"/>
        </w:r>
        <w:r>
          <w:t>5</w:t>
        </w:r>
        <w:r>
          <w:fldChar w:fldCharType="end"/>
        </w:r>
      </w:hyperlink>
    </w:p>
    <w:p>
      <w:pPr>
        <w:pStyle w:val="TOC2"/>
        <w:tabs>
          <w:tab w:val="right" w:leader="dot" w:pos="8306"/>
        </w:tabs>
      </w:pPr>
      <w:hyperlink w:anchor="_Toc23002" w:history="1">
        <w:r>
          <w:rPr>
            <w:rFonts w:ascii="仿宋" w:eastAsia="仿宋" w:hAnsi="仿宋" w:cs="仿宋" w:hint="eastAsia"/>
            <w:lang w:eastAsia="zh-CN"/>
          </w:rPr>
          <w:t>(二)、用地控制指标</w:t>
        </w:r>
        <w:r>
          <w:tab/>
        </w:r>
        <w:r>
          <w:fldChar w:fldCharType="begin"/>
        </w:r>
        <w:r>
          <w:instrText xml:space="preserve"> PAGEREF _Toc23002 \h </w:instrText>
        </w:r>
        <w:r>
          <w:fldChar w:fldCharType="separate"/>
        </w:r>
        <w:r>
          <w:t>5</w:t>
        </w:r>
        <w:r>
          <w:fldChar w:fldCharType="end"/>
        </w:r>
      </w:hyperlink>
    </w:p>
    <w:p>
      <w:pPr>
        <w:pStyle w:val="TOC2"/>
        <w:tabs>
          <w:tab w:val="right" w:leader="dot" w:pos="8306"/>
        </w:tabs>
      </w:pPr>
      <w:hyperlink w:anchor="_Toc20597" w:history="1">
        <w:r>
          <w:rPr>
            <w:rFonts w:ascii="仿宋" w:eastAsia="仿宋" w:hAnsi="仿宋" w:cs="仿宋" w:hint="eastAsia"/>
            <w:lang w:eastAsia="zh-CN"/>
          </w:rPr>
          <w:t>(三)、节约用地措施</w:t>
        </w:r>
        <w:r>
          <w:tab/>
        </w:r>
        <w:r>
          <w:fldChar w:fldCharType="begin"/>
        </w:r>
        <w:r>
          <w:instrText xml:space="preserve"> PAGEREF _Toc20597 \h </w:instrText>
        </w:r>
        <w:r>
          <w:fldChar w:fldCharType="separate"/>
        </w:r>
        <w:r>
          <w:t>7</w:t>
        </w:r>
        <w:r>
          <w:fldChar w:fldCharType="end"/>
        </w:r>
      </w:hyperlink>
    </w:p>
    <w:p>
      <w:pPr>
        <w:pStyle w:val="TOC2"/>
        <w:tabs>
          <w:tab w:val="right" w:leader="dot" w:pos="8306"/>
        </w:tabs>
      </w:pPr>
      <w:hyperlink w:anchor="_Toc2991" w:history="1">
        <w:r>
          <w:rPr>
            <w:rFonts w:ascii="仿宋" w:eastAsia="仿宋" w:hAnsi="仿宋" w:cs="仿宋" w:hint="eastAsia"/>
            <w:lang w:eastAsia="zh-CN"/>
          </w:rPr>
          <w:t>(四)、总图布置方案</w:t>
        </w:r>
        <w:r>
          <w:tab/>
        </w:r>
        <w:r>
          <w:fldChar w:fldCharType="begin"/>
        </w:r>
        <w:r>
          <w:instrText xml:space="preserve"> PAGEREF _Toc2991 \h </w:instrText>
        </w:r>
        <w:r>
          <w:fldChar w:fldCharType="separate"/>
        </w:r>
        <w:r>
          <w:t>8</w:t>
        </w:r>
        <w:r>
          <w:fldChar w:fldCharType="end"/>
        </w:r>
      </w:hyperlink>
    </w:p>
    <w:p>
      <w:pPr>
        <w:pStyle w:val="TOC2"/>
        <w:tabs>
          <w:tab w:val="right" w:leader="dot" w:pos="8306"/>
        </w:tabs>
      </w:pPr>
      <w:hyperlink w:anchor="_Toc18130" w:history="1">
        <w:r>
          <w:rPr>
            <w:rFonts w:ascii="仿宋" w:eastAsia="仿宋" w:hAnsi="仿宋" w:cs="仿宋" w:hint="eastAsia"/>
            <w:lang w:eastAsia="zh-CN"/>
          </w:rPr>
          <w:t>(五)、选址综合评价</w:t>
        </w:r>
        <w:r>
          <w:tab/>
        </w:r>
        <w:r>
          <w:fldChar w:fldCharType="begin"/>
        </w:r>
        <w:r>
          <w:instrText xml:space="preserve"> PAGEREF _Toc18130 \h </w:instrText>
        </w:r>
        <w:r>
          <w:fldChar w:fldCharType="separate"/>
        </w:r>
        <w:r>
          <w:t>9</w:t>
        </w:r>
        <w:r>
          <w:fldChar w:fldCharType="end"/>
        </w:r>
      </w:hyperlink>
    </w:p>
    <w:p>
      <w:pPr>
        <w:pStyle w:val="TOC1"/>
        <w:tabs>
          <w:tab w:val="right" w:leader="dot" w:pos="8306"/>
        </w:tabs>
      </w:pPr>
      <w:hyperlink w:anchor="_Toc12577" w:history="1">
        <w:r>
          <w:rPr>
            <w:rFonts w:ascii="仿宋" w:eastAsia="仿宋" w:hAnsi="仿宋" w:cs="仿宋" w:hint="eastAsia"/>
            <w:lang w:eastAsia="zh-CN"/>
          </w:rPr>
          <w:t>三、产品规划分析</w:t>
        </w:r>
        <w:r>
          <w:tab/>
        </w:r>
        <w:r>
          <w:fldChar w:fldCharType="begin"/>
        </w:r>
        <w:r>
          <w:instrText xml:space="preserve"> PAGEREF _Toc12577 \h </w:instrText>
        </w:r>
        <w:r>
          <w:fldChar w:fldCharType="separate"/>
        </w:r>
        <w:r>
          <w:t>10</w:t>
        </w:r>
        <w:r>
          <w:fldChar w:fldCharType="end"/>
        </w:r>
      </w:hyperlink>
    </w:p>
    <w:p>
      <w:pPr>
        <w:pStyle w:val="TOC2"/>
        <w:tabs>
          <w:tab w:val="right" w:leader="dot" w:pos="8306"/>
        </w:tabs>
      </w:pPr>
      <w:hyperlink w:anchor="_Toc14462" w:history="1">
        <w:r>
          <w:rPr>
            <w:rFonts w:ascii="仿宋" w:eastAsia="仿宋" w:hAnsi="仿宋" w:cs="仿宋" w:hint="eastAsia"/>
            <w:lang w:eastAsia="zh-CN"/>
          </w:rPr>
          <w:t>(一)、产品规划</w:t>
        </w:r>
        <w:r>
          <w:tab/>
        </w:r>
        <w:r>
          <w:fldChar w:fldCharType="begin"/>
        </w:r>
        <w:r>
          <w:instrText xml:space="preserve"> PAGEREF _Toc14462 \h </w:instrText>
        </w:r>
        <w:r>
          <w:fldChar w:fldCharType="separate"/>
        </w:r>
        <w:r>
          <w:t>10</w:t>
        </w:r>
        <w:r>
          <w:fldChar w:fldCharType="end"/>
        </w:r>
      </w:hyperlink>
    </w:p>
    <w:p>
      <w:pPr>
        <w:pStyle w:val="TOC2"/>
        <w:tabs>
          <w:tab w:val="right" w:leader="dot" w:pos="8306"/>
        </w:tabs>
      </w:pPr>
      <w:hyperlink w:anchor="_Toc17212" w:history="1">
        <w:r>
          <w:rPr>
            <w:rFonts w:ascii="仿宋" w:eastAsia="仿宋" w:hAnsi="仿宋" w:cs="仿宋" w:hint="eastAsia"/>
            <w:lang w:eastAsia="zh-CN"/>
          </w:rPr>
          <w:t>(二)、建设规模</w:t>
        </w:r>
        <w:r>
          <w:tab/>
        </w:r>
        <w:r>
          <w:fldChar w:fldCharType="begin"/>
        </w:r>
        <w:r>
          <w:instrText xml:space="preserve"> PAGEREF _Toc17212 \h </w:instrText>
        </w:r>
        <w:r>
          <w:fldChar w:fldCharType="separate"/>
        </w:r>
        <w:r>
          <w:t>11</w:t>
        </w:r>
        <w:r>
          <w:fldChar w:fldCharType="end"/>
        </w:r>
      </w:hyperlink>
    </w:p>
    <w:p>
      <w:pPr>
        <w:pStyle w:val="TOC1"/>
        <w:tabs>
          <w:tab w:val="right" w:leader="dot" w:pos="8306"/>
        </w:tabs>
      </w:pPr>
      <w:hyperlink w:anchor="_Toc9588" w:history="1">
        <w:r>
          <w:rPr>
            <w:rFonts w:ascii="仿宋" w:eastAsia="仿宋" w:hAnsi="仿宋" w:cs="仿宋" w:hint="eastAsia"/>
            <w:lang w:eastAsia="zh-CN"/>
          </w:rPr>
          <w:t>四、数控弧齿锥齿轮铣齿机项目建设背景及必要性分析</w:t>
        </w:r>
        <w:r>
          <w:tab/>
        </w:r>
        <w:r>
          <w:fldChar w:fldCharType="begin"/>
        </w:r>
        <w:r>
          <w:instrText xml:space="preserve"> PAGEREF _Toc9588 \h </w:instrText>
        </w:r>
        <w:r>
          <w:fldChar w:fldCharType="separate"/>
        </w:r>
        <w:r>
          <w:t>12</w:t>
        </w:r>
        <w:r>
          <w:fldChar w:fldCharType="end"/>
        </w:r>
      </w:hyperlink>
    </w:p>
    <w:p>
      <w:pPr>
        <w:pStyle w:val="TOC2"/>
        <w:tabs>
          <w:tab w:val="right" w:leader="dot" w:pos="8306"/>
        </w:tabs>
      </w:pPr>
      <w:hyperlink w:anchor="_Toc2211" w:history="1">
        <w:r>
          <w:rPr>
            <w:rFonts w:ascii="仿宋" w:eastAsia="仿宋" w:hAnsi="仿宋" w:cs="仿宋" w:hint="eastAsia"/>
            <w:lang w:eastAsia="zh-CN"/>
          </w:rPr>
          <w:t>(一)、数控弧齿锥齿轮铣齿机项目背景分析</w:t>
        </w:r>
        <w:r>
          <w:tab/>
        </w:r>
        <w:r>
          <w:fldChar w:fldCharType="begin"/>
        </w:r>
        <w:r>
          <w:instrText xml:space="preserve"> PAGEREF _Toc2211 \h </w:instrText>
        </w:r>
        <w:r>
          <w:fldChar w:fldCharType="separate"/>
        </w:r>
        <w:r>
          <w:t>12</w:t>
        </w:r>
        <w:r>
          <w:fldChar w:fldCharType="end"/>
        </w:r>
      </w:hyperlink>
    </w:p>
    <w:p>
      <w:pPr>
        <w:pStyle w:val="TOC2"/>
        <w:tabs>
          <w:tab w:val="right" w:leader="dot" w:pos="8306"/>
        </w:tabs>
      </w:pPr>
      <w:hyperlink w:anchor="_Toc19966" w:history="1">
        <w:r>
          <w:rPr>
            <w:rFonts w:ascii="仿宋" w:eastAsia="仿宋" w:hAnsi="仿宋" w:cs="仿宋" w:hint="eastAsia"/>
            <w:lang w:eastAsia="zh-CN"/>
          </w:rPr>
          <w:t>(二)、数控弧齿锥齿轮铣齿机项目建设必要性分析</w:t>
        </w:r>
        <w:r>
          <w:tab/>
        </w:r>
        <w:r>
          <w:fldChar w:fldCharType="begin"/>
        </w:r>
        <w:r>
          <w:instrText xml:space="preserve"> PAGEREF _Toc19966 \h </w:instrText>
        </w:r>
        <w:r>
          <w:fldChar w:fldCharType="separate"/>
        </w:r>
        <w:r>
          <w:t>14</w:t>
        </w:r>
        <w:r>
          <w:fldChar w:fldCharType="end"/>
        </w:r>
      </w:hyperlink>
    </w:p>
    <w:p>
      <w:pPr>
        <w:pStyle w:val="TOC1"/>
        <w:tabs>
          <w:tab w:val="right" w:leader="dot" w:pos="8306"/>
        </w:tabs>
      </w:pPr>
      <w:hyperlink w:anchor="_Toc19434" w:history="1">
        <w:r>
          <w:rPr>
            <w:rFonts w:ascii="仿宋" w:eastAsia="仿宋" w:hAnsi="仿宋" w:cs="仿宋" w:hint="eastAsia"/>
            <w:lang w:eastAsia="zh-CN"/>
          </w:rPr>
          <w:t>五、数控弧齿锥齿轮铣齿机项目绩效评估</w:t>
        </w:r>
        <w:r>
          <w:tab/>
        </w:r>
        <w:r>
          <w:fldChar w:fldCharType="begin"/>
        </w:r>
        <w:r>
          <w:instrText xml:space="preserve"> PAGEREF _Toc19434 \h </w:instrText>
        </w:r>
        <w:r>
          <w:fldChar w:fldCharType="separate"/>
        </w:r>
        <w:r>
          <w:t>16</w:t>
        </w:r>
        <w:r>
          <w:fldChar w:fldCharType="end"/>
        </w:r>
      </w:hyperlink>
    </w:p>
    <w:p>
      <w:pPr>
        <w:pStyle w:val="TOC2"/>
        <w:tabs>
          <w:tab w:val="right" w:leader="dot" w:pos="8306"/>
        </w:tabs>
      </w:pPr>
      <w:hyperlink w:anchor="_Toc22564" w:history="1">
        <w:r>
          <w:rPr>
            <w:rFonts w:ascii="仿宋" w:eastAsia="仿宋" w:hAnsi="仿宋" w:cs="仿宋" w:hint="eastAsia"/>
            <w:lang w:eastAsia="zh-CN"/>
          </w:rPr>
          <w:t>(一)、绩效评估指标</w:t>
        </w:r>
        <w:r>
          <w:tab/>
        </w:r>
        <w:r>
          <w:fldChar w:fldCharType="begin"/>
        </w:r>
        <w:r>
          <w:instrText xml:space="preserve"> PAGEREF _Toc22564 \h </w:instrText>
        </w:r>
        <w:r>
          <w:fldChar w:fldCharType="separate"/>
        </w:r>
        <w:r>
          <w:t>16</w:t>
        </w:r>
        <w:r>
          <w:fldChar w:fldCharType="end"/>
        </w:r>
      </w:hyperlink>
    </w:p>
    <w:p>
      <w:pPr>
        <w:pStyle w:val="TOC2"/>
        <w:tabs>
          <w:tab w:val="right" w:leader="dot" w:pos="8306"/>
        </w:tabs>
      </w:pPr>
      <w:hyperlink w:anchor="_Toc4522" w:history="1">
        <w:r>
          <w:rPr>
            <w:rFonts w:ascii="仿宋" w:eastAsia="仿宋" w:hAnsi="仿宋" w:cs="仿宋" w:hint="eastAsia"/>
            <w:lang w:eastAsia="zh-CN"/>
          </w:rPr>
          <w:t>(二)、绩效评估方法</w:t>
        </w:r>
        <w:r>
          <w:tab/>
        </w:r>
        <w:r>
          <w:fldChar w:fldCharType="begin"/>
        </w:r>
        <w:r>
          <w:instrText xml:space="preserve"> PAGEREF _Toc4522 \h </w:instrText>
        </w:r>
        <w:r>
          <w:fldChar w:fldCharType="separate"/>
        </w:r>
        <w:r>
          <w:t>17</w:t>
        </w:r>
        <w:r>
          <w:fldChar w:fldCharType="end"/>
        </w:r>
      </w:hyperlink>
    </w:p>
    <w:p>
      <w:pPr>
        <w:pStyle w:val="TOC2"/>
        <w:tabs>
          <w:tab w:val="right" w:leader="dot" w:pos="8306"/>
        </w:tabs>
      </w:pPr>
      <w:hyperlink w:anchor="_Toc14825" w:history="1">
        <w:r>
          <w:rPr>
            <w:rFonts w:ascii="仿宋" w:eastAsia="仿宋" w:hAnsi="仿宋" w:cs="仿宋" w:hint="eastAsia"/>
            <w:lang w:eastAsia="zh-CN"/>
          </w:rPr>
          <w:t>(三)、绩效评估周期</w:t>
        </w:r>
        <w:r>
          <w:tab/>
        </w:r>
        <w:r>
          <w:fldChar w:fldCharType="begin"/>
        </w:r>
        <w:r>
          <w:instrText xml:space="preserve"> PAGEREF _Toc14825 \h </w:instrText>
        </w:r>
        <w:r>
          <w:fldChar w:fldCharType="separate"/>
        </w:r>
        <w:r>
          <w:t>18</w:t>
        </w:r>
        <w:r>
          <w:fldChar w:fldCharType="end"/>
        </w:r>
      </w:hyperlink>
    </w:p>
    <w:p>
      <w:pPr>
        <w:pStyle w:val="TOC1"/>
        <w:tabs>
          <w:tab w:val="right" w:leader="dot" w:pos="8306"/>
        </w:tabs>
      </w:pPr>
      <w:hyperlink w:anchor="_Toc13417" w:history="1">
        <w:r>
          <w:rPr>
            <w:rFonts w:ascii="仿宋" w:eastAsia="仿宋" w:hAnsi="仿宋" w:cs="仿宋" w:hint="eastAsia"/>
            <w:lang w:eastAsia="zh-CN"/>
          </w:rPr>
          <w:t>六、数控弧齿锥齿轮铣齿机项目文档管理</w:t>
        </w:r>
        <w:r>
          <w:tab/>
        </w:r>
        <w:r>
          <w:fldChar w:fldCharType="begin"/>
        </w:r>
        <w:r>
          <w:instrText xml:space="preserve"> PAGEREF _Toc13417 \h </w:instrText>
        </w:r>
        <w:r>
          <w:fldChar w:fldCharType="separate"/>
        </w:r>
        <w:r>
          <w:t>19</w:t>
        </w:r>
        <w:r>
          <w:fldChar w:fldCharType="end"/>
        </w:r>
      </w:hyperlink>
    </w:p>
    <w:p>
      <w:pPr>
        <w:pStyle w:val="TOC2"/>
        <w:tabs>
          <w:tab w:val="right" w:leader="dot" w:pos="8306"/>
        </w:tabs>
      </w:pPr>
      <w:hyperlink w:anchor="_Toc22047" w:history="1">
        <w:r>
          <w:rPr>
            <w:rFonts w:ascii="仿宋" w:eastAsia="仿宋" w:hAnsi="仿宋" w:cs="仿宋" w:hint="eastAsia"/>
            <w:lang w:eastAsia="zh-CN"/>
          </w:rPr>
          <w:t>(一)、文档编制与审查</w:t>
        </w:r>
        <w:r>
          <w:tab/>
        </w:r>
        <w:r>
          <w:fldChar w:fldCharType="begin"/>
        </w:r>
        <w:r>
          <w:instrText xml:space="preserve"> PAGEREF _Toc22047 \h </w:instrText>
        </w:r>
        <w:r>
          <w:fldChar w:fldCharType="separate"/>
        </w:r>
        <w:r>
          <w:t>19</w:t>
        </w:r>
        <w:r>
          <w:fldChar w:fldCharType="end"/>
        </w:r>
      </w:hyperlink>
    </w:p>
    <w:p>
      <w:pPr>
        <w:pStyle w:val="TOC2"/>
        <w:tabs>
          <w:tab w:val="right" w:leader="dot" w:pos="8306"/>
        </w:tabs>
      </w:pPr>
      <w:hyperlink w:anchor="_Toc15498" w:history="1">
        <w:r>
          <w:rPr>
            <w:rFonts w:ascii="仿宋" w:eastAsia="仿宋" w:hAnsi="仿宋" w:cs="仿宋" w:hint="eastAsia"/>
            <w:lang w:eastAsia="zh-CN"/>
          </w:rPr>
          <w:t>(二)、文档发布与分发</w:t>
        </w:r>
        <w:r>
          <w:tab/>
        </w:r>
        <w:r>
          <w:fldChar w:fldCharType="begin"/>
        </w:r>
        <w:r>
          <w:instrText xml:space="preserve"> PAGEREF _Toc15498 \h </w:instrText>
        </w:r>
        <w:r>
          <w:fldChar w:fldCharType="separate"/>
        </w:r>
        <w:r>
          <w:t>21</w:t>
        </w:r>
        <w:r>
          <w:fldChar w:fldCharType="end"/>
        </w:r>
      </w:hyperlink>
    </w:p>
    <w:p>
      <w:pPr>
        <w:pStyle w:val="TOC2"/>
        <w:tabs>
          <w:tab w:val="right" w:leader="dot" w:pos="8306"/>
        </w:tabs>
      </w:pPr>
      <w:hyperlink w:anchor="_Toc26897" w:history="1">
        <w:r>
          <w:rPr>
            <w:rFonts w:ascii="仿宋" w:eastAsia="仿宋" w:hAnsi="仿宋" w:cs="仿宋" w:hint="eastAsia"/>
            <w:lang w:eastAsia="zh-CN"/>
          </w:rPr>
          <w:t>(三)、文档存档与归档</w:t>
        </w:r>
        <w:r>
          <w:tab/>
        </w:r>
        <w:r>
          <w:fldChar w:fldCharType="begin"/>
        </w:r>
        <w:r>
          <w:instrText xml:space="preserve"> PAGEREF _Toc26897 \h </w:instrText>
        </w:r>
        <w:r>
          <w:fldChar w:fldCharType="separate"/>
        </w:r>
        <w:r>
          <w:t>21</w:t>
        </w:r>
        <w:r>
          <w:fldChar w:fldCharType="end"/>
        </w:r>
      </w:hyperlink>
    </w:p>
    <w:p>
      <w:pPr>
        <w:pStyle w:val="TOC1"/>
        <w:tabs>
          <w:tab w:val="right" w:leader="dot" w:pos="8306"/>
        </w:tabs>
      </w:pPr>
      <w:hyperlink w:anchor="_Toc15577" w:history="1">
        <w:r>
          <w:rPr>
            <w:rFonts w:ascii="仿宋" w:eastAsia="仿宋" w:hAnsi="仿宋" w:cs="仿宋" w:hint="eastAsia"/>
            <w:lang w:eastAsia="zh-CN"/>
          </w:rPr>
          <w:t>七、数控弧齿锥齿轮铣齿机项目计划安排</w:t>
        </w:r>
        <w:r>
          <w:tab/>
        </w:r>
        <w:r>
          <w:fldChar w:fldCharType="begin"/>
        </w:r>
        <w:r>
          <w:instrText xml:space="preserve"> PAGEREF _Toc15577 \h </w:instrText>
        </w:r>
        <w:r>
          <w:fldChar w:fldCharType="separate"/>
        </w:r>
        <w:r>
          <w:t>23</w:t>
        </w:r>
        <w:r>
          <w:fldChar w:fldCharType="end"/>
        </w:r>
      </w:hyperlink>
    </w:p>
    <w:p>
      <w:pPr>
        <w:pStyle w:val="TOC2"/>
        <w:tabs>
          <w:tab w:val="right" w:leader="dot" w:pos="8306"/>
        </w:tabs>
      </w:pPr>
      <w:hyperlink w:anchor="_Toc2906" w:history="1">
        <w:r>
          <w:rPr>
            <w:rFonts w:ascii="仿宋" w:eastAsia="仿宋" w:hAnsi="仿宋" w:cs="仿宋" w:hint="eastAsia"/>
            <w:lang w:eastAsia="zh-CN"/>
          </w:rPr>
          <w:t>(一)、建设周期</w:t>
        </w:r>
        <w:r>
          <w:tab/>
        </w:r>
        <w:r>
          <w:fldChar w:fldCharType="begin"/>
        </w:r>
        <w:r>
          <w:instrText xml:space="preserve"> PAGEREF _Toc2906 \h </w:instrText>
        </w:r>
        <w:r>
          <w:fldChar w:fldCharType="separate"/>
        </w:r>
        <w:r>
          <w:t>23</w:t>
        </w:r>
        <w:r>
          <w:fldChar w:fldCharType="end"/>
        </w:r>
      </w:hyperlink>
    </w:p>
    <w:p>
      <w:pPr>
        <w:pStyle w:val="TOC2"/>
        <w:tabs>
          <w:tab w:val="right" w:leader="dot" w:pos="8306"/>
        </w:tabs>
      </w:pPr>
      <w:hyperlink w:anchor="_Toc121" w:history="1">
        <w:r>
          <w:rPr>
            <w:rFonts w:ascii="仿宋" w:eastAsia="仿宋" w:hAnsi="仿宋" w:cs="仿宋" w:hint="eastAsia"/>
            <w:lang w:eastAsia="zh-CN"/>
          </w:rPr>
          <w:t>(二)、建设进度</w:t>
        </w:r>
        <w:r>
          <w:tab/>
        </w:r>
        <w:r>
          <w:fldChar w:fldCharType="begin"/>
        </w:r>
        <w:r>
          <w:instrText xml:space="preserve"> PAGEREF _Toc121 \h </w:instrText>
        </w:r>
        <w:r>
          <w:fldChar w:fldCharType="separate"/>
        </w:r>
        <w:r>
          <w:t>24</w:t>
        </w:r>
        <w:r>
          <w:fldChar w:fldCharType="end"/>
        </w:r>
      </w:hyperlink>
    </w:p>
    <w:p>
      <w:pPr>
        <w:pStyle w:val="TOC2"/>
        <w:tabs>
          <w:tab w:val="right" w:leader="dot" w:pos="8306"/>
        </w:tabs>
      </w:pPr>
      <w:hyperlink w:anchor="_Toc1188" w:history="1">
        <w:r>
          <w:rPr>
            <w:rFonts w:ascii="仿宋" w:eastAsia="仿宋" w:hAnsi="仿宋" w:cs="仿宋" w:hint="eastAsia"/>
            <w:lang w:eastAsia="zh-CN"/>
          </w:rPr>
          <w:t>(三)、进度安排注意事项</w:t>
        </w:r>
        <w:r>
          <w:tab/>
        </w:r>
        <w:r>
          <w:fldChar w:fldCharType="begin"/>
        </w:r>
        <w:r>
          <w:instrText xml:space="preserve"> PAGEREF _Toc1188 \h </w:instrText>
        </w:r>
        <w:r>
          <w:fldChar w:fldCharType="separate"/>
        </w:r>
        <w:r>
          <w:t>25</w:t>
        </w:r>
        <w:r>
          <w:fldChar w:fldCharType="end"/>
        </w:r>
      </w:hyperlink>
    </w:p>
    <w:p>
      <w:pPr>
        <w:pStyle w:val="TOC2"/>
        <w:tabs>
          <w:tab w:val="right" w:leader="dot" w:pos="8306"/>
        </w:tabs>
      </w:pPr>
      <w:hyperlink w:anchor="_Toc32059" w:history="1">
        <w:r>
          <w:rPr>
            <w:rFonts w:ascii="仿宋" w:eastAsia="仿宋" w:hAnsi="仿宋" w:cs="仿宋" w:hint="eastAsia"/>
            <w:lang w:eastAsia="zh-CN"/>
          </w:rPr>
          <w:t>(四)、人力资源配置</w:t>
        </w:r>
        <w:r>
          <w:tab/>
        </w:r>
        <w:r>
          <w:fldChar w:fldCharType="begin"/>
        </w:r>
        <w:r>
          <w:instrText xml:space="preserve"> PAGEREF _Toc32059 \h </w:instrText>
        </w:r>
        <w:r>
          <w:fldChar w:fldCharType="separate"/>
        </w:r>
        <w:r>
          <w:t>26</w:t>
        </w:r>
        <w:r>
          <w:fldChar w:fldCharType="end"/>
        </w:r>
      </w:hyperlink>
    </w:p>
    <w:p>
      <w:pPr>
        <w:pStyle w:val="TOC1"/>
        <w:tabs>
          <w:tab w:val="right" w:leader="dot" w:pos="8306"/>
        </w:tabs>
      </w:pPr>
      <w:hyperlink w:anchor="_Toc13601" w:history="1">
        <w:r>
          <w:rPr>
            <w:rFonts w:ascii="仿宋" w:eastAsia="仿宋" w:hAnsi="仿宋" w:cs="仿宋" w:hint="eastAsia"/>
            <w:lang w:eastAsia="zh-CN"/>
          </w:rPr>
          <w:t>八、数控弧齿锥齿轮铣齿机项目创新与研发</w:t>
        </w:r>
        <w:r>
          <w:tab/>
        </w:r>
        <w:r>
          <w:fldChar w:fldCharType="begin"/>
        </w:r>
        <w:r>
          <w:instrText xml:space="preserve"> PAGEREF _Toc13601 \h </w:instrText>
        </w:r>
        <w:r>
          <w:fldChar w:fldCharType="separate"/>
        </w:r>
        <w:r>
          <w:t>27</w:t>
        </w:r>
        <w:r>
          <w:fldChar w:fldCharType="end"/>
        </w:r>
      </w:hyperlink>
    </w:p>
    <w:p>
      <w:pPr>
        <w:pStyle w:val="TOC2"/>
        <w:tabs>
          <w:tab w:val="right" w:leader="dot" w:pos="8306"/>
        </w:tabs>
      </w:pPr>
      <w:hyperlink w:anchor="_Toc21921" w:history="1">
        <w:r>
          <w:rPr>
            <w:rFonts w:ascii="仿宋" w:eastAsia="仿宋" w:hAnsi="仿宋" w:cs="仿宋" w:hint="eastAsia"/>
            <w:lang w:eastAsia="zh-CN"/>
          </w:rPr>
          <w:t>(一)、创新策略与方向</w:t>
        </w:r>
        <w:r>
          <w:tab/>
        </w:r>
        <w:r>
          <w:fldChar w:fldCharType="begin"/>
        </w:r>
        <w:r>
          <w:instrText xml:space="preserve"> PAGEREF _Toc21921 \h </w:instrText>
        </w:r>
        <w:r>
          <w:fldChar w:fldCharType="separate"/>
        </w:r>
        <w:r>
          <w:t>27</w:t>
        </w:r>
        <w:r>
          <w:fldChar w:fldCharType="end"/>
        </w:r>
      </w:hyperlink>
    </w:p>
    <w:p>
      <w:pPr>
        <w:pStyle w:val="TOC2"/>
        <w:tabs>
          <w:tab w:val="right" w:leader="dot" w:pos="8306"/>
        </w:tabs>
      </w:pPr>
      <w:hyperlink w:anchor="_Toc21494" w:history="1">
        <w:r>
          <w:rPr>
            <w:rFonts w:ascii="仿宋" w:eastAsia="仿宋" w:hAnsi="仿宋" w:cs="仿宋" w:hint="eastAsia"/>
            <w:lang w:eastAsia="zh-CN"/>
          </w:rPr>
          <w:t>(二)、研发规划与投入</w:t>
        </w:r>
        <w:r>
          <w:tab/>
        </w:r>
        <w:r>
          <w:fldChar w:fldCharType="begin"/>
        </w:r>
        <w:r>
          <w:instrText xml:space="preserve"> PAGEREF _Toc21494 \h </w:instrText>
        </w:r>
        <w:r>
          <w:fldChar w:fldCharType="separate"/>
        </w:r>
        <w:r>
          <w:t>28</w:t>
        </w:r>
        <w:r>
          <w:fldChar w:fldCharType="end"/>
        </w:r>
      </w:hyperlink>
    </w:p>
    <w:p>
      <w:pPr>
        <w:pStyle w:val="TOC1"/>
        <w:tabs>
          <w:tab w:val="right" w:leader="dot" w:pos="8306"/>
        </w:tabs>
      </w:pPr>
      <w:hyperlink w:anchor="_Toc20517" w:history="1">
        <w:r>
          <w:rPr>
            <w:rFonts w:ascii="仿宋" w:eastAsia="仿宋" w:hAnsi="仿宋" w:cs="仿宋" w:hint="eastAsia"/>
            <w:lang w:eastAsia="zh-CN"/>
          </w:rPr>
          <w:t>九、数控弧齿锥齿轮铣齿机项目投资规划</w:t>
        </w:r>
        <w:r>
          <w:tab/>
        </w:r>
        <w:r>
          <w:fldChar w:fldCharType="begin"/>
        </w:r>
        <w:r>
          <w:instrText xml:space="preserve"> PAGEREF _Toc20517 \h </w:instrText>
        </w:r>
        <w:r>
          <w:fldChar w:fldCharType="separate"/>
        </w:r>
        <w:r>
          <w:t>30</w:t>
        </w:r>
        <w:r>
          <w:fldChar w:fldCharType="end"/>
        </w:r>
      </w:hyperlink>
    </w:p>
    <w:p>
      <w:pPr>
        <w:pStyle w:val="TOC2"/>
        <w:tabs>
          <w:tab w:val="right" w:leader="dot" w:pos="8306"/>
        </w:tabs>
      </w:pPr>
      <w:hyperlink w:anchor="_Toc29182" w:history="1">
        <w:r>
          <w:rPr>
            <w:rFonts w:ascii="仿宋" w:eastAsia="仿宋" w:hAnsi="仿宋" w:cs="仿宋" w:hint="eastAsia"/>
            <w:lang w:eastAsia="zh-CN"/>
          </w:rPr>
          <w:t>(一)、数控弧齿锥齿轮铣齿机项目总投资估算</w:t>
        </w:r>
        <w:r>
          <w:tab/>
        </w:r>
        <w:r>
          <w:fldChar w:fldCharType="begin"/>
        </w:r>
        <w:r>
          <w:instrText xml:space="preserve"> PAGEREF _Toc29182 \h </w:instrText>
        </w:r>
        <w:r>
          <w:fldChar w:fldCharType="separate"/>
        </w:r>
        <w:r>
          <w:t>30</w:t>
        </w:r>
        <w:r>
          <w:fldChar w:fldCharType="end"/>
        </w:r>
      </w:hyperlink>
    </w:p>
    <w:p>
      <w:pPr>
        <w:pStyle w:val="TOC2"/>
        <w:tabs>
          <w:tab w:val="right" w:leader="dot" w:pos="8306"/>
        </w:tabs>
      </w:pPr>
      <w:hyperlink w:anchor="_Toc5492" w:history="1">
        <w:r>
          <w:rPr>
            <w:rFonts w:ascii="仿宋" w:eastAsia="仿宋" w:hAnsi="仿宋" w:cs="仿宋" w:hint="eastAsia"/>
            <w:lang w:eastAsia="zh-CN"/>
          </w:rPr>
          <w:t>(二)、资金筹措</w:t>
        </w:r>
        <w:r>
          <w:tab/>
        </w:r>
        <w:r>
          <w:fldChar w:fldCharType="begin"/>
        </w:r>
        <w:r>
          <w:instrText xml:space="preserve"> PAGEREF _Toc5492 \h </w:instrText>
        </w:r>
        <w:r>
          <w:fldChar w:fldCharType="separate"/>
        </w:r>
        <w:r>
          <w:t>32</w:t>
        </w:r>
        <w:r>
          <w:fldChar w:fldCharType="end"/>
        </w:r>
      </w:hyperlink>
    </w:p>
    <w:p>
      <w:pPr>
        <w:pStyle w:val="TOC1"/>
        <w:tabs>
          <w:tab w:val="right" w:leader="dot" w:pos="8306"/>
        </w:tabs>
      </w:pPr>
      <w:hyperlink w:anchor="_Toc27521" w:history="1">
        <w:r>
          <w:rPr>
            <w:rFonts w:ascii="仿宋" w:eastAsia="仿宋" w:hAnsi="仿宋" w:cs="仿宋" w:hint="eastAsia"/>
            <w:lang w:eastAsia="zh-CN"/>
          </w:rPr>
          <w:t>十、数控弧齿锥齿轮铣齿机项目环境影响分析</w:t>
        </w:r>
        <w:r>
          <w:tab/>
        </w:r>
        <w:r>
          <w:fldChar w:fldCharType="begin"/>
        </w:r>
        <w:r>
          <w:instrText xml:space="preserve"> PAGEREF _Toc27521 \h </w:instrText>
        </w:r>
        <w:r>
          <w:fldChar w:fldCharType="separate"/>
        </w:r>
        <w:r>
          <w:t>32</w:t>
        </w:r>
        <w:r>
          <w:fldChar w:fldCharType="end"/>
        </w:r>
      </w:hyperlink>
    </w:p>
    <w:p>
      <w:pPr>
        <w:pStyle w:val="TOC2"/>
        <w:tabs>
          <w:tab w:val="right" w:leader="dot" w:pos="8306"/>
        </w:tabs>
      </w:pPr>
      <w:hyperlink w:anchor="_Toc21946" w:history="1">
        <w:r>
          <w:rPr>
            <w:rFonts w:ascii="仿宋" w:eastAsia="仿宋" w:hAnsi="仿宋" w:cs="仿宋" w:hint="eastAsia"/>
            <w:lang w:eastAsia="zh-CN"/>
          </w:rPr>
          <w:t>(一)、建设区域环境质量现状</w:t>
        </w:r>
        <w:r>
          <w:tab/>
        </w:r>
        <w:r>
          <w:fldChar w:fldCharType="begin"/>
        </w:r>
        <w:r>
          <w:instrText xml:space="preserve"> PAGEREF _Toc21946 \h </w:instrText>
        </w:r>
        <w:r>
          <w:fldChar w:fldCharType="separate"/>
        </w:r>
        <w:r>
          <w:t>32</w:t>
        </w:r>
        <w:r>
          <w:fldChar w:fldCharType="end"/>
        </w:r>
      </w:hyperlink>
    </w:p>
    <w:p>
      <w:pPr>
        <w:pStyle w:val="TOC2"/>
        <w:tabs>
          <w:tab w:val="right" w:leader="dot" w:pos="8306"/>
        </w:tabs>
      </w:pPr>
      <w:hyperlink w:anchor="_Toc2268" w:history="1">
        <w:r>
          <w:rPr>
            <w:rFonts w:ascii="仿宋" w:eastAsia="仿宋" w:hAnsi="仿宋" w:cs="仿宋" w:hint="eastAsia"/>
            <w:lang w:eastAsia="zh-CN"/>
          </w:rPr>
          <w:t>(二)、建设期环境保护</w:t>
        </w:r>
        <w:r>
          <w:tab/>
        </w:r>
        <w:r>
          <w:fldChar w:fldCharType="begin"/>
        </w:r>
        <w:r>
          <w:instrText xml:space="preserve"> PAGEREF _Toc2268 \h </w:instrText>
        </w:r>
        <w:r>
          <w:fldChar w:fldCharType="separate"/>
        </w:r>
        <w:r>
          <w:t>34</w:t>
        </w:r>
        <w:r>
          <w:fldChar w:fldCharType="end"/>
        </w:r>
      </w:hyperlink>
    </w:p>
    <w:p>
      <w:pPr>
        <w:pStyle w:val="TOC2"/>
        <w:tabs>
          <w:tab w:val="right" w:leader="dot" w:pos="8306"/>
        </w:tabs>
      </w:pPr>
      <w:hyperlink w:anchor="_Toc13632" w:history="1">
        <w:r>
          <w:rPr>
            <w:rFonts w:ascii="仿宋" w:eastAsia="仿宋" w:hAnsi="仿宋" w:cs="仿宋" w:hint="eastAsia"/>
            <w:lang w:eastAsia="zh-CN"/>
          </w:rPr>
          <w:t>(三)、运营期环境保护</w:t>
        </w:r>
        <w:r>
          <w:tab/>
        </w:r>
        <w:r>
          <w:fldChar w:fldCharType="begin"/>
        </w:r>
        <w:r>
          <w:instrText xml:space="preserve"> PAGEREF _Toc13632 \h </w:instrText>
        </w:r>
        <w:r>
          <w:fldChar w:fldCharType="separate"/>
        </w:r>
        <w:r>
          <w:t>35</w:t>
        </w:r>
        <w:r>
          <w:fldChar w:fldCharType="end"/>
        </w:r>
      </w:hyperlink>
    </w:p>
    <w:p>
      <w:pPr>
        <w:pStyle w:val="TOC2"/>
        <w:tabs>
          <w:tab w:val="right" w:leader="dot" w:pos="8306"/>
        </w:tabs>
      </w:pPr>
      <w:hyperlink w:anchor="_Toc19755" w:history="1">
        <w:r>
          <w:rPr>
            <w:rFonts w:ascii="仿宋" w:eastAsia="仿宋" w:hAnsi="仿宋" w:cs="仿宋" w:hint="eastAsia"/>
            <w:lang w:eastAsia="zh-CN"/>
          </w:rPr>
          <w:t>(四)、数控弧齿锥齿轮铣齿机项目建设对区域经济的影响</w:t>
        </w:r>
        <w:r>
          <w:tab/>
        </w:r>
        <w:r>
          <w:fldChar w:fldCharType="begin"/>
        </w:r>
        <w:r>
          <w:instrText xml:space="preserve"> PAGEREF _Toc19755 \h </w:instrText>
        </w:r>
        <w:r>
          <w:fldChar w:fldCharType="separate"/>
        </w:r>
        <w:r>
          <w:t>37</w:t>
        </w:r>
        <w:r>
          <w:fldChar w:fldCharType="end"/>
        </w:r>
      </w:hyperlink>
    </w:p>
    <w:p>
      <w:pPr>
        <w:pStyle w:val="TOC2"/>
        <w:tabs>
          <w:tab w:val="right" w:leader="dot" w:pos="8306"/>
        </w:tabs>
      </w:pPr>
      <w:hyperlink w:anchor="_Toc8922" w:history="1">
        <w:r>
          <w:rPr>
            <w:rFonts w:ascii="仿宋" w:eastAsia="仿宋" w:hAnsi="仿宋" w:cs="仿宋" w:hint="eastAsia"/>
            <w:lang w:eastAsia="zh-CN"/>
          </w:rPr>
          <w:t>(五)、废弃物处理</w:t>
        </w:r>
        <w:r>
          <w:tab/>
        </w:r>
        <w:r>
          <w:fldChar w:fldCharType="begin"/>
        </w:r>
        <w:r>
          <w:instrText xml:space="preserve"> PAGEREF _Toc8922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6" w:history="1">
        <w:r>
          <w:rPr>
            <w:rFonts w:ascii="仿宋" w:eastAsia="仿宋" w:hAnsi="仿宋" w:cs="仿宋" w:hint="eastAsia"/>
            <w:lang w:eastAsia="zh-CN"/>
          </w:rPr>
          <w:t>(六)、特殊环境影响分析</w:t>
        </w:r>
        <w:r>
          <w:tab/>
        </w:r>
        <w:r>
          <w:fldChar w:fldCharType="begin"/>
        </w:r>
        <w:r>
          <w:instrText xml:space="preserve"> PAGEREF _Toc11116 \h </w:instrText>
        </w:r>
        <w:r>
          <w:fldChar w:fldCharType="separate"/>
        </w:r>
        <w:r>
          <w:t>40</w:t>
        </w:r>
        <w:r>
          <w:fldChar w:fldCharType="end"/>
        </w:r>
      </w:hyperlink>
    </w:p>
    <w:p>
      <w:pPr>
        <w:pStyle w:val="TOC2"/>
        <w:tabs>
          <w:tab w:val="right" w:leader="dot" w:pos="8306"/>
        </w:tabs>
      </w:pPr>
      <w:hyperlink w:anchor="_Toc3843" w:history="1">
        <w:r>
          <w:rPr>
            <w:rFonts w:ascii="仿宋" w:eastAsia="仿宋" w:hAnsi="仿宋" w:cs="仿宋" w:hint="eastAsia"/>
            <w:lang w:eastAsia="zh-CN"/>
          </w:rPr>
          <w:t>(七)、清洁生产</w:t>
        </w:r>
        <w:r>
          <w:tab/>
        </w:r>
        <w:r>
          <w:fldChar w:fldCharType="begin"/>
        </w:r>
        <w:r>
          <w:instrText xml:space="preserve"> PAGEREF _Toc3843 \h </w:instrText>
        </w:r>
        <w:r>
          <w:fldChar w:fldCharType="separate"/>
        </w:r>
        <w:r>
          <w:t>41</w:t>
        </w:r>
        <w:r>
          <w:fldChar w:fldCharType="end"/>
        </w:r>
      </w:hyperlink>
    </w:p>
    <w:p>
      <w:pPr>
        <w:pStyle w:val="TOC2"/>
        <w:tabs>
          <w:tab w:val="right" w:leader="dot" w:pos="8306"/>
        </w:tabs>
      </w:pPr>
      <w:hyperlink w:anchor="_Toc24007" w:history="1">
        <w:r>
          <w:rPr>
            <w:rFonts w:ascii="仿宋" w:eastAsia="仿宋" w:hAnsi="仿宋" w:cs="仿宋" w:hint="eastAsia"/>
            <w:lang w:eastAsia="zh-CN"/>
          </w:rPr>
          <w:t>(八)、环境保护综合评价</w:t>
        </w:r>
        <w:r>
          <w:tab/>
        </w:r>
        <w:r>
          <w:fldChar w:fldCharType="begin"/>
        </w:r>
        <w:r>
          <w:instrText xml:space="preserve"> PAGEREF _Toc24007 \h </w:instrText>
        </w:r>
        <w:r>
          <w:fldChar w:fldCharType="separate"/>
        </w:r>
        <w:r>
          <w:t>42</w:t>
        </w:r>
        <w:r>
          <w:fldChar w:fldCharType="end"/>
        </w:r>
      </w:hyperlink>
    </w:p>
    <w:p>
      <w:pPr>
        <w:pStyle w:val="TOC1"/>
        <w:tabs>
          <w:tab w:val="right" w:leader="dot" w:pos="8306"/>
        </w:tabs>
      </w:pPr>
      <w:hyperlink w:anchor="_Toc28822" w:history="1">
        <w:r>
          <w:rPr>
            <w:rFonts w:ascii="仿宋" w:eastAsia="仿宋" w:hAnsi="仿宋" w:cs="仿宋" w:hint="eastAsia"/>
            <w:lang w:eastAsia="zh-CN"/>
          </w:rPr>
          <w:t>十一、数控弧齿锥齿轮铣齿机项目社会影响</w:t>
        </w:r>
        <w:r>
          <w:tab/>
        </w:r>
        <w:r>
          <w:fldChar w:fldCharType="begin"/>
        </w:r>
        <w:r>
          <w:instrText xml:space="preserve"> PAGEREF _Toc28822 \h </w:instrText>
        </w:r>
        <w:r>
          <w:fldChar w:fldCharType="separate"/>
        </w:r>
        <w:r>
          <w:t>43</w:t>
        </w:r>
        <w:r>
          <w:fldChar w:fldCharType="end"/>
        </w:r>
      </w:hyperlink>
    </w:p>
    <w:p>
      <w:pPr>
        <w:pStyle w:val="TOC2"/>
        <w:tabs>
          <w:tab w:val="right" w:leader="dot" w:pos="8306"/>
        </w:tabs>
      </w:pPr>
      <w:hyperlink w:anchor="_Toc14280" w:history="1">
        <w:r>
          <w:rPr>
            <w:rFonts w:ascii="仿宋" w:eastAsia="仿宋" w:hAnsi="仿宋" w:cs="仿宋" w:hint="eastAsia"/>
            <w:lang w:eastAsia="zh-CN"/>
          </w:rPr>
          <w:t>(一)、社会责任与义务</w:t>
        </w:r>
        <w:r>
          <w:tab/>
        </w:r>
        <w:r>
          <w:fldChar w:fldCharType="begin"/>
        </w:r>
        <w:r>
          <w:instrText xml:space="preserve"> PAGEREF _Toc14280 \h </w:instrText>
        </w:r>
        <w:r>
          <w:fldChar w:fldCharType="separate"/>
        </w:r>
        <w:r>
          <w:t>43</w:t>
        </w:r>
        <w:r>
          <w:fldChar w:fldCharType="end"/>
        </w:r>
      </w:hyperlink>
    </w:p>
    <w:p>
      <w:pPr>
        <w:pStyle w:val="TOC2"/>
        <w:tabs>
          <w:tab w:val="right" w:leader="dot" w:pos="8306"/>
        </w:tabs>
      </w:pPr>
      <w:hyperlink w:anchor="_Toc11392" w:history="1">
        <w:r>
          <w:rPr>
            <w:rFonts w:ascii="仿宋" w:eastAsia="仿宋" w:hAnsi="仿宋" w:cs="仿宋" w:hint="eastAsia"/>
            <w:lang w:eastAsia="zh-CN"/>
          </w:rPr>
          <w:t>(二)、社会参与与沟通</w:t>
        </w:r>
        <w:r>
          <w:tab/>
        </w:r>
        <w:r>
          <w:fldChar w:fldCharType="begin"/>
        </w:r>
        <w:r>
          <w:instrText xml:space="preserve"> PAGEREF _Toc11392 \h </w:instrText>
        </w:r>
        <w:r>
          <w:fldChar w:fldCharType="separate"/>
        </w:r>
        <w:r>
          <w:t>44</w:t>
        </w:r>
        <w:r>
          <w:fldChar w:fldCharType="end"/>
        </w:r>
      </w:hyperlink>
    </w:p>
    <w:p>
      <w:pPr>
        <w:pStyle w:val="TOC1"/>
        <w:tabs>
          <w:tab w:val="right" w:leader="dot" w:pos="8306"/>
        </w:tabs>
      </w:pPr>
      <w:hyperlink w:anchor="_Toc21469" w:history="1">
        <w:r>
          <w:rPr>
            <w:rFonts w:ascii="仿宋" w:eastAsia="仿宋" w:hAnsi="仿宋" w:cs="仿宋" w:hint="eastAsia"/>
            <w:lang w:eastAsia="zh-CN"/>
          </w:rPr>
          <w:t>十二、数控弧齿锥齿轮铣齿机项目风险管理</w:t>
        </w:r>
        <w:r>
          <w:tab/>
        </w:r>
        <w:r>
          <w:fldChar w:fldCharType="begin"/>
        </w:r>
        <w:r>
          <w:instrText xml:space="preserve"> PAGEREF _Toc21469 \h </w:instrText>
        </w:r>
        <w:r>
          <w:fldChar w:fldCharType="separate"/>
        </w:r>
        <w:r>
          <w:t>45</w:t>
        </w:r>
        <w:r>
          <w:fldChar w:fldCharType="end"/>
        </w:r>
      </w:hyperlink>
    </w:p>
    <w:p>
      <w:pPr>
        <w:pStyle w:val="TOC2"/>
        <w:tabs>
          <w:tab w:val="right" w:leader="dot" w:pos="8306"/>
        </w:tabs>
      </w:pPr>
      <w:hyperlink w:anchor="_Toc24551" w:history="1">
        <w:r>
          <w:rPr>
            <w:rFonts w:ascii="仿宋" w:eastAsia="仿宋" w:hAnsi="仿宋" w:cs="仿宋" w:hint="eastAsia"/>
            <w:lang w:eastAsia="zh-CN"/>
          </w:rPr>
          <w:t>(一)、风险识别与评估</w:t>
        </w:r>
        <w:r>
          <w:tab/>
        </w:r>
        <w:r>
          <w:fldChar w:fldCharType="begin"/>
        </w:r>
        <w:r>
          <w:instrText xml:space="preserve"> PAGEREF _Toc24551 \h </w:instrText>
        </w:r>
        <w:r>
          <w:fldChar w:fldCharType="separate"/>
        </w:r>
        <w:r>
          <w:t>45</w:t>
        </w:r>
        <w:r>
          <w:fldChar w:fldCharType="end"/>
        </w:r>
      </w:hyperlink>
    </w:p>
    <w:p>
      <w:pPr>
        <w:pStyle w:val="TOC2"/>
        <w:tabs>
          <w:tab w:val="right" w:leader="dot" w:pos="8306"/>
        </w:tabs>
      </w:pPr>
      <w:hyperlink w:anchor="_Toc15703" w:history="1">
        <w:r>
          <w:rPr>
            <w:rFonts w:ascii="仿宋" w:eastAsia="仿宋" w:hAnsi="仿宋" w:cs="仿宋" w:hint="eastAsia"/>
            <w:lang w:eastAsia="zh-CN"/>
          </w:rPr>
          <w:t>(二)、风险应对策略</w:t>
        </w:r>
        <w:r>
          <w:tab/>
        </w:r>
        <w:r>
          <w:fldChar w:fldCharType="begin"/>
        </w:r>
        <w:r>
          <w:instrText xml:space="preserve"> PAGEREF _Toc15703 \h </w:instrText>
        </w:r>
        <w:r>
          <w:fldChar w:fldCharType="separate"/>
        </w:r>
        <w:r>
          <w:t>46</w:t>
        </w:r>
        <w:r>
          <w:fldChar w:fldCharType="end"/>
        </w:r>
      </w:hyperlink>
    </w:p>
    <w:p>
      <w:pPr>
        <w:pStyle w:val="TOC2"/>
        <w:tabs>
          <w:tab w:val="right" w:leader="dot" w:pos="8306"/>
        </w:tabs>
      </w:pPr>
      <w:hyperlink w:anchor="_Toc18578" w:history="1">
        <w:r>
          <w:rPr>
            <w:rFonts w:ascii="仿宋" w:eastAsia="仿宋" w:hAnsi="仿宋" w:cs="仿宋" w:hint="eastAsia"/>
            <w:lang w:eastAsia="zh-CN"/>
          </w:rPr>
          <w:t>(三)、风险监控与控制</w:t>
        </w:r>
        <w:r>
          <w:tab/>
        </w:r>
        <w:r>
          <w:fldChar w:fldCharType="begin"/>
        </w:r>
        <w:r>
          <w:instrText xml:space="preserve"> PAGEREF _Toc18578 \h </w:instrText>
        </w:r>
        <w:r>
          <w:fldChar w:fldCharType="separate"/>
        </w:r>
        <w:r>
          <w:t>48</w:t>
        </w:r>
        <w:r>
          <w:fldChar w:fldCharType="end"/>
        </w:r>
      </w:hyperlink>
    </w:p>
    <w:p>
      <w:pPr>
        <w:pStyle w:val="TOC1"/>
        <w:tabs>
          <w:tab w:val="right" w:leader="dot" w:pos="8306"/>
        </w:tabs>
      </w:pPr>
      <w:hyperlink w:anchor="_Toc942" w:history="1">
        <w:r>
          <w:rPr>
            <w:rFonts w:ascii="仿宋" w:eastAsia="仿宋" w:hAnsi="仿宋" w:cs="仿宋" w:hint="eastAsia"/>
            <w:lang w:eastAsia="zh-CN"/>
          </w:rPr>
          <w:t>十三、营销与推广策略</w:t>
        </w:r>
        <w:r>
          <w:tab/>
        </w:r>
        <w:r>
          <w:fldChar w:fldCharType="begin"/>
        </w:r>
        <w:r>
          <w:instrText xml:space="preserve"> PAGEREF _Toc942 \h </w:instrText>
        </w:r>
        <w:r>
          <w:fldChar w:fldCharType="separate"/>
        </w:r>
        <w:r>
          <w:t>49</w:t>
        </w:r>
        <w:r>
          <w:fldChar w:fldCharType="end"/>
        </w:r>
      </w:hyperlink>
    </w:p>
    <w:p>
      <w:pPr>
        <w:pStyle w:val="TOC2"/>
        <w:tabs>
          <w:tab w:val="right" w:leader="dot" w:pos="8306"/>
        </w:tabs>
      </w:pPr>
      <w:hyperlink w:anchor="_Toc9631" w:history="1">
        <w:r>
          <w:rPr>
            <w:rFonts w:ascii="仿宋" w:eastAsia="仿宋" w:hAnsi="仿宋" w:cs="仿宋" w:hint="eastAsia"/>
            <w:lang w:eastAsia="zh-CN"/>
          </w:rPr>
          <w:t>(一)、产品/服务定位与特点</w:t>
        </w:r>
        <w:r>
          <w:tab/>
        </w:r>
        <w:r>
          <w:fldChar w:fldCharType="begin"/>
        </w:r>
        <w:r>
          <w:instrText xml:space="preserve"> PAGEREF _Toc9631 \h </w:instrText>
        </w:r>
        <w:r>
          <w:fldChar w:fldCharType="separate"/>
        </w:r>
        <w:r>
          <w:t>49</w:t>
        </w:r>
        <w:r>
          <w:fldChar w:fldCharType="end"/>
        </w:r>
      </w:hyperlink>
    </w:p>
    <w:p>
      <w:pPr>
        <w:pStyle w:val="TOC2"/>
        <w:tabs>
          <w:tab w:val="right" w:leader="dot" w:pos="8306"/>
        </w:tabs>
      </w:pPr>
      <w:hyperlink w:anchor="_Toc18672" w:history="1">
        <w:r>
          <w:rPr>
            <w:rFonts w:ascii="仿宋" w:eastAsia="仿宋" w:hAnsi="仿宋" w:cs="仿宋" w:hint="eastAsia"/>
            <w:lang w:eastAsia="zh-CN"/>
          </w:rPr>
          <w:t>(二)、市场定位与竞争分析</w:t>
        </w:r>
        <w:r>
          <w:tab/>
        </w:r>
        <w:r>
          <w:fldChar w:fldCharType="begin"/>
        </w:r>
        <w:r>
          <w:instrText xml:space="preserve"> PAGEREF _Toc18672 \h </w:instrText>
        </w:r>
        <w:r>
          <w:fldChar w:fldCharType="separate"/>
        </w:r>
        <w:r>
          <w:t>51</w:t>
        </w:r>
        <w:r>
          <w:fldChar w:fldCharType="end"/>
        </w:r>
      </w:hyperlink>
    </w:p>
    <w:p>
      <w:pPr>
        <w:pStyle w:val="TOC2"/>
        <w:tabs>
          <w:tab w:val="right" w:leader="dot" w:pos="8306"/>
        </w:tabs>
      </w:pPr>
      <w:hyperlink w:anchor="_Toc31425" w:history="1">
        <w:r>
          <w:rPr>
            <w:rFonts w:ascii="仿宋" w:eastAsia="仿宋" w:hAnsi="仿宋" w:cs="仿宋" w:hint="eastAsia"/>
            <w:lang w:eastAsia="zh-CN"/>
          </w:rPr>
          <w:t>(三)、营销渠道与策略</w:t>
        </w:r>
        <w:r>
          <w:tab/>
        </w:r>
        <w:r>
          <w:fldChar w:fldCharType="begin"/>
        </w:r>
        <w:r>
          <w:instrText xml:space="preserve"> PAGEREF _Toc31425 \h </w:instrText>
        </w:r>
        <w:r>
          <w:fldChar w:fldCharType="separate"/>
        </w:r>
        <w:r>
          <w:t>52</w:t>
        </w:r>
        <w:r>
          <w:fldChar w:fldCharType="end"/>
        </w:r>
      </w:hyperlink>
    </w:p>
    <w:p>
      <w:pPr>
        <w:pStyle w:val="TOC2"/>
        <w:tabs>
          <w:tab w:val="right" w:leader="dot" w:pos="8306"/>
        </w:tabs>
      </w:pPr>
      <w:hyperlink w:anchor="_Toc11379" w:history="1">
        <w:r>
          <w:rPr>
            <w:rFonts w:ascii="仿宋" w:eastAsia="仿宋" w:hAnsi="仿宋" w:cs="仿宋" w:hint="eastAsia"/>
            <w:lang w:eastAsia="zh-CN"/>
          </w:rPr>
          <w:t>(四)、推广与宣传活动</w:t>
        </w:r>
        <w:r>
          <w:tab/>
        </w:r>
        <w:r>
          <w:fldChar w:fldCharType="begin"/>
        </w:r>
        <w:r>
          <w:instrText xml:space="preserve"> PAGEREF _Toc11379 \h </w:instrText>
        </w:r>
        <w:r>
          <w:fldChar w:fldCharType="separate"/>
        </w:r>
        <w:r>
          <w:t>53</w:t>
        </w:r>
        <w:r>
          <w:fldChar w:fldCharType="end"/>
        </w:r>
      </w:hyperlink>
    </w:p>
    <w:p>
      <w:pPr>
        <w:pStyle w:val="TOC1"/>
        <w:tabs>
          <w:tab w:val="right" w:leader="dot" w:pos="8306"/>
        </w:tabs>
      </w:pPr>
      <w:hyperlink w:anchor="_Toc12959" w:history="1">
        <w:r>
          <w:rPr>
            <w:rFonts w:ascii="仿宋" w:eastAsia="仿宋" w:hAnsi="仿宋" w:cs="仿宋" w:hint="eastAsia"/>
            <w:lang w:eastAsia="zh-CN"/>
          </w:rPr>
          <w:t>十四、风险识别与分类</w:t>
        </w:r>
        <w:r>
          <w:tab/>
        </w:r>
        <w:r>
          <w:fldChar w:fldCharType="begin"/>
        </w:r>
        <w:r>
          <w:instrText xml:space="preserve"> PAGEREF _Toc12959 \h </w:instrText>
        </w:r>
        <w:r>
          <w:fldChar w:fldCharType="separate"/>
        </w:r>
        <w:r>
          <w:t>59</w:t>
        </w:r>
        <w:r>
          <w:fldChar w:fldCharType="end"/>
        </w:r>
      </w:hyperlink>
    </w:p>
    <w:p>
      <w:pPr>
        <w:pStyle w:val="TOC2"/>
        <w:tabs>
          <w:tab w:val="right" w:leader="dot" w:pos="8306"/>
        </w:tabs>
      </w:pPr>
      <w:hyperlink w:anchor="_Toc15426" w:history="1">
        <w:r>
          <w:rPr>
            <w:rFonts w:ascii="仿宋" w:eastAsia="仿宋" w:hAnsi="仿宋" w:cs="仿宋" w:hint="eastAsia"/>
            <w:lang w:eastAsia="zh-CN"/>
          </w:rPr>
          <w:t>(一)、风险识别</w:t>
        </w:r>
        <w:r>
          <w:tab/>
        </w:r>
        <w:r>
          <w:fldChar w:fldCharType="begin"/>
        </w:r>
        <w:r>
          <w:instrText xml:space="preserve"> PAGEREF _Toc15426 \h </w:instrText>
        </w:r>
        <w:r>
          <w:fldChar w:fldCharType="separate"/>
        </w:r>
        <w:r>
          <w:t>59</w:t>
        </w:r>
        <w:r>
          <w:fldChar w:fldCharType="end"/>
        </w:r>
      </w:hyperlink>
    </w:p>
    <w:p>
      <w:pPr>
        <w:pStyle w:val="TOC2"/>
        <w:tabs>
          <w:tab w:val="right" w:leader="dot" w:pos="8306"/>
        </w:tabs>
      </w:pPr>
      <w:hyperlink w:anchor="_Toc16659" w:history="1">
        <w:r>
          <w:rPr>
            <w:rFonts w:ascii="仿宋" w:eastAsia="仿宋" w:hAnsi="仿宋" w:cs="仿宋" w:hint="eastAsia"/>
            <w:lang w:eastAsia="zh-CN"/>
          </w:rPr>
          <w:t>(二)、风险分类</w:t>
        </w:r>
        <w:r>
          <w:tab/>
        </w:r>
        <w:r>
          <w:fldChar w:fldCharType="begin"/>
        </w:r>
        <w:r>
          <w:instrText xml:space="preserve"> PAGEREF _Toc16659 \h </w:instrText>
        </w:r>
        <w:r>
          <w:fldChar w:fldCharType="separate"/>
        </w:r>
        <w:r>
          <w:t>60</w:t>
        </w:r>
        <w:r>
          <w:fldChar w:fldCharType="end"/>
        </w:r>
      </w:hyperlink>
    </w:p>
    <w:p>
      <w:pPr>
        <w:pStyle w:val="TOC1"/>
        <w:tabs>
          <w:tab w:val="right" w:leader="dot" w:pos="8306"/>
        </w:tabs>
      </w:pPr>
      <w:hyperlink w:anchor="_Toc10982" w:history="1">
        <w:r>
          <w:rPr>
            <w:rFonts w:ascii="仿宋" w:eastAsia="仿宋" w:hAnsi="仿宋" w:cs="仿宋" w:hint="eastAsia"/>
            <w:lang w:eastAsia="zh-CN"/>
          </w:rPr>
          <w:t>十五、数控弧齿锥齿轮铣齿机项目工程方案分析</w:t>
        </w:r>
        <w:r>
          <w:tab/>
        </w:r>
        <w:r>
          <w:fldChar w:fldCharType="begin"/>
        </w:r>
        <w:r>
          <w:instrText xml:space="preserve"> PAGEREF _Toc10982 \h </w:instrText>
        </w:r>
        <w:r>
          <w:fldChar w:fldCharType="separate"/>
        </w:r>
        <w:r>
          <w:t>62</w:t>
        </w:r>
        <w:r>
          <w:fldChar w:fldCharType="end"/>
        </w:r>
      </w:hyperlink>
    </w:p>
    <w:p>
      <w:pPr>
        <w:pStyle w:val="TOC2"/>
        <w:tabs>
          <w:tab w:val="right" w:leader="dot" w:pos="8306"/>
        </w:tabs>
      </w:pPr>
      <w:hyperlink w:anchor="_Toc11339" w:history="1">
        <w:r>
          <w:rPr>
            <w:rFonts w:ascii="仿宋" w:eastAsia="仿宋" w:hAnsi="仿宋" w:cs="仿宋" w:hint="eastAsia"/>
            <w:lang w:eastAsia="zh-CN"/>
          </w:rPr>
          <w:t>(一)、建筑工程设计原则</w:t>
        </w:r>
        <w:r>
          <w:tab/>
        </w:r>
        <w:r>
          <w:fldChar w:fldCharType="begin"/>
        </w:r>
        <w:r>
          <w:instrText xml:space="preserve"> PAGEREF _Toc11339 \h </w:instrText>
        </w:r>
        <w:r>
          <w:fldChar w:fldCharType="separate"/>
        </w:r>
        <w:r>
          <w:t>62</w:t>
        </w:r>
        <w:r>
          <w:fldChar w:fldCharType="end"/>
        </w:r>
      </w:hyperlink>
    </w:p>
    <w:p>
      <w:pPr>
        <w:pStyle w:val="TOC2"/>
        <w:tabs>
          <w:tab w:val="right" w:leader="dot" w:pos="8306"/>
        </w:tabs>
      </w:pPr>
      <w:hyperlink w:anchor="_Toc13427" w:history="1">
        <w:r>
          <w:rPr>
            <w:rFonts w:ascii="仿宋" w:eastAsia="仿宋" w:hAnsi="仿宋" w:cs="仿宋" w:hint="eastAsia"/>
            <w:lang w:eastAsia="zh-CN"/>
          </w:rPr>
          <w:t>(二)、土建工程建设指标</w:t>
        </w:r>
        <w:r>
          <w:tab/>
        </w:r>
        <w:r>
          <w:fldChar w:fldCharType="begin"/>
        </w:r>
        <w:r>
          <w:instrText xml:space="preserve"> PAGEREF _Toc13427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48"/>
      <w:r>
        <w:rPr>
          <w:rFonts w:ascii="仿宋" w:eastAsia="仿宋" w:hAnsi="仿宋" w:cs="仿宋" w:hint="eastAsia"/>
          <w:sz w:val="28"/>
          <w:lang w:eastAsia="zh-CN"/>
        </w:rPr>
        <w:t>一、数控弧齿锥齿轮铣齿机项目建设单位说明</w:t>
      </w:r>
      <w:bookmarkEnd w:id="2"/>
    </w:p>
    <w:p>
      <w:pPr>
        <w:pStyle w:val="Heading2"/>
        <w:rPr>
          <w:rFonts w:ascii="仿宋" w:eastAsia="仿宋" w:hAnsi="仿宋" w:cs="仿宋" w:hint="eastAsia"/>
          <w:lang w:eastAsia="zh-CN"/>
        </w:rPr>
      </w:pPr>
      <w:bookmarkStart w:id="3" w:name="_Toc1790"/>
      <w:r>
        <w:rPr>
          <w:rFonts w:ascii="仿宋" w:eastAsia="仿宋" w:hAnsi="仿宋" w:cs="仿宋" w:hint="eastAsia"/>
          <w:lang w:eastAsia="zh-CN"/>
        </w:rPr>
        <w:t>(一)、数控弧齿锥齿轮铣齿机项目承办单位基本情况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1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弧齿锥齿轮铣齿机项目承办单位的XXXX，我们着眼于实现可持续的经济效益。通过技术创新和解决方案的提供，公司预计在数控弧齿锥齿轮铣齿机项目执行期间将获得可观的收入增长。这一收入来源主要包括数控弧齿锥齿轮铣齿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同时，我们注重成本控制和效率提升，以确保数控弧齿锥齿轮铣齿机项目的可持续盈利。透过精细的管理和资源优化，公司期望实现数控弧齿锥齿轮铣齿机项目利润最大化。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弧齿锥齿轮铣齿机项目实施进行全面的投资评估，包括数控弧齿锥齿轮铣齿机项目启动阶段的资金投入和后续运营成本。通过对数控弧齿锥齿轮铣齿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控弧齿锥齿轮铣齿机项目实施过程中具备足够的资金流动性，公司将进行详尽的现金流分析。这包括资金需求的合理预测、数控弧齿锥齿轮铣齿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942"/>
      <w:r>
        <w:rPr>
          <w:rFonts w:ascii="仿宋" w:eastAsia="仿宋" w:hAnsi="仿宋" w:cs="仿宋" w:hint="eastAsia"/>
          <w:sz w:val="28"/>
          <w:lang w:eastAsia="zh-CN"/>
        </w:rPr>
        <w:t>二、数控弧齿锥齿轮铣齿机项目选址可行性分析</w:t>
      </w:r>
      <w:bookmarkEnd w:id="5"/>
    </w:p>
    <w:p>
      <w:pPr>
        <w:pStyle w:val="Heading2"/>
        <w:rPr>
          <w:rFonts w:ascii="仿宋" w:eastAsia="仿宋" w:hAnsi="仿宋" w:cs="仿宋" w:hint="eastAsia"/>
          <w:lang w:eastAsia="zh-CN"/>
        </w:rPr>
      </w:pPr>
      <w:bookmarkStart w:id="6" w:name="_Toc19537"/>
      <w:r>
        <w:rPr>
          <w:rFonts w:ascii="仿宋" w:eastAsia="仿宋" w:hAnsi="仿宋" w:cs="仿宋" w:hint="eastAsia"/>
          <w:lang w:eastAsia="zh-CN"/>
        </w:rPr>
        <w:t>(一)、数控弧齿锥齿轮铣齿机项目选址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该数控弧齿锥齿轮铣齿机项目选址位于XX省XX市XX区XXX街道</w:t>
      </w:r>
    </w:p>
    <w:p>
      <w:pPr>
        <w:pStyle w:val="Heading2"/>
        <w:ind w:firstLine="560" w:firstLineChars="200"/>
        <w:rPr>
          <w:rFonts w:ascii="仿宋" w:eastAsia="仿宋" w:hAnsi="仿宋" w:cs="仿宋" w:hint="eastAsia"/>
          <w:sz w:val="28"/>
          <w:lang w:eastAsia="zh-CN"/>
        </w:rPr>
      </w:pPr>
      <w:bookmarkStart w:id="7" w:name="_Toc230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弧齿锥齿轮铣齿机项目的征地面积将根据数控弧齿锥齿轮铣齿机项目的实际规模和需求进行精确规划。具体面积XXX平方米，旨在确保数控弧齿锥齿轮铣齿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净用地面积是在征地面积基础上去除不可利用面积后的实际可开发用地。具体面积XXX平方米，考虑到环保、交通、安全等多方面因素，以确保数控弧齿锥齿轮铣齿机项目在整体利用效率上达到最优。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数控弧齿锥齿轮铣齿机项目计划建设的建筑总规模具体面积XXX平方米。这一规模的确定综合考虑了数控弧齿锥齿轮铣齿机项目的性质、规模，以及城市规划的相关要求，确保建筑布局与周边环境协调一致。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绿地率是数控弧齿锥齿轮铣齿机项目用地中被规划为绿地的比例。具体面积XXX平方米，旨在通过合理规划绿地，改善数控弧齿锥齿轮铣齿机项目周边环境，提升居民生活质量，并符合城市整体绿化规划。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容积率是用地上可以建设的建筑总体积与用地面积之比。具体面积XXX，通过合理的容积率规划，确保数控弧齿锥齿轮铣齿机项目建筑规模与周边环境和谐共生。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弧齿锥齿轮铣齿机项目选址与当地城市规划相一致，具体面积XXX平方米。通过与城市规划部门深入沟通，确保数控弧齿锥齿轮铣齿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弧齿锥齿轮铣齿机项目选址符合当地产业政策，具体面积XXX平方米。这包括数控弧齿锥齿轮铣齿机项目对当地经济的促进作用，以及对相关产业的带动效应，确保数控弧齿锥齿轮铣齿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弧齿锥齿轮铣齿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确保数控弧齿锥齿轮铣齿机项目选址具备必要的公共设施配套，具体面积XXX平方米。这包括交通便利性、教育、医疗等基础设施，以提高居民生活品质，使得数控弧齿锥齿轮铣齿机项目选址更具吸引力。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考虑用地总体要求对当地社会稳定性的影响，具体面积XXX平方米。通过深入了解当地社区反馈，确保数控弧齿锥齿轮铣齿机项目的选址和建设过程对当地社会和谐稳定产生积极作用。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弧齿锥齿轮铣齿机项目选址不仅符合法规和规划，还在实际操作中具有可行性。这一全面规划将为数控弧齿锥齿轮铣齿机项目的成功实施提供坚实的基础，确保数控弧齿锥齿轮铣齿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59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弧齿锥齿轮铣齿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弧齿锥齿轮铣齿机项目的设备规划和空间设计中，我们将采取灵活设备布局的措施。设备布局将根据实际需求进行灵活设计，避免不必要的浪费。通过合理规划设备摆放位置，我们将提高设备的利用率，减少设备间距，以确保数控弧齿锥齿轮铣齿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弧齿锥齿轮铣齿机项目内部引入共享设施的概念，例如共享会议室、办公区等。通过这种方式，我们可以减少对资源的重复建设，提高资源共享效率，从而减小数控弧齿锥齿轮铣齿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9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弧齿锥齿轮铣齿机项目的总图布置中，我们将不同功能区域进行明确的规划，以最大程度满足数控弧齿锥齿轮铣齿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1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弧齿锥齿轮铣齿机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弧齿锥齿轮铣齿机项目对环境的影响是综合评价的重要因素之一。我们将详细考虑选址周边的自然环境、生态保护区、水源地等情况，确保数控弧齿锥齿轮铣齿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对选址的评价还需充分考虑当地政府的产业政策和法规。我们将详细了解数控弧齿锥齿轮铣齿机项目所在地的相关政策，确保数控弧齿锥齿轮铣齿机项目的规划和运营与当地法规相符，降低不必要的法律风险。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考虑到社会稳定性对企业运营的重要性，我们将评估选址地区的社会安全情况、劳工关系、社区反馈等方面，以确保数控弧齿锥齿轮铣齿机项目的建设和运营不会受到社会稳定性的负面影响。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最后，我们将综合考虑用地成本，包括土地购置费用、土地开发成本等。通过对用地成本的详细评估，我们能够做出更为精确的经济效益分析，为数控弧齿锥齿轮铣齿机项目的投资决策提供有力支持。</w:t>
      </w:r>
    </w:p>
    <w:p>
      <w:pPr>
        <w:pStyle w:val="Heading1"/>
        <w:ind w:firstLine="560" w:firstLineChars="200"/>
        <w:rPr>
          <w:rFonts w:ascii="仿宋" w:eastAsia="仿宋" w:hAnsi="仿宋" w:cs="仿宋" w:hint="eastAsia"/>
          <w:sz w:val="28"/>
          <w:lang w:eastAsia="zh-CN"/>
        </w:rPr>
      </w:pPr>
      <w:bookmarkStart w:id="11" w:name="_Toc1257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4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数控弧齿锥齿轮铣齿机项目的主要产品是XXXX，预计年产值为XXX万元。这一产品在市场中占据着重要的地位，其广泛的应用范围使得该数控弧齿锥齿轮铣齿机项目的市场前景非常广阔。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弧齿锥齿轮铣齿机项目的xxx产品作为重要的原材料之一，将在多个领域发挥关键作用。其在建筑、交通、能源等方面的广泛应用将为整个产业链提供强大的支持，形成产业协同效应。数控弧齿锥齿轮铣齿机项目的年产值XXX万XXX万XXX万万元不仅反映了其在市场上的巨大潜力，更预示着它对国民经济的积极贡献。这种关联度高、涉及面广的产业关系，使得该数控弧齿锥齿轮铣齿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21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总征地面积为XXXX平方米，相当于约XX.XX亩，其中净用地面积为XXXX平方米，红线范围内相当于约XX.XX亩。这一用地规模充分考虑了数控弧齿锥齿轮铣齿机项目的建设需求，保障了数控弧齿锥齿轮铣齿机项目在合适的空间内得以充分发展。数控弧齿锥齿轮铣齿机项目规划的总建筑面积为XXXX平方米，其中主体工程建设占XXXX平方米，计容建筑面积达XXXX平方米。预计建筑工程的投资将达到XXXX万元，为数控弧齿锥齿轮铣齿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计划购置的设备共计XXXX台（套），设备购置费用为XXXX万元。这一设备购置计划充分考虑到数控弧齿锥齿轮铣齿机项目的生产需求和技术要求，确保了数控弧齿锥齿轮铣齿机项目在生产运营中具备先进的技术装备和高效的生产能力。设备的合理配置将为数控弧齿锥齿轮铣齿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计划总投资为XXXX万元，预计年实现营业收入为XXXX万元。这一产能规模的设定旨在确保数控弧齿锥齿轮铣齿机项目能够在投资与回报之间取得平衡，实现长期可持续的发展。数控弧齿锥齿轮铣齿机项目的总投资充分考虑到各个方面的需求，包括用地建设、设备购置等多个环节，以确保数控弧齿锥齿轮铣齿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588"/>
      <w:r>
        <w:rPr>
          <w:rFonts w:ascii="仿宋" w:eastAsia="仿宋" w:hAnsi="仿宋" w:cs="仿宋" w:hint="eastAsia"/>
          <w:sz w:val="28"/>
          <w:lang w:eastAsia="zh-CN"/>
        </w:rPr>
        <w:t>四、数控弧齿锥齿轮铣齿机项目建设背景及必要性分析</w:t>
      </w:r>
      <w:bookmarkEnd w:id="14"/>
    </w:p>
    <w:p>
      <w:pPr>
        <w:pStyle w:val="Heading2"/>
        <w:rPr>
          <w:rFonts w:ascii="仿宋" w:eastAsia="仿宋" w:hAnsi="仿宋" w:cs="仿宋" w:hint="eastAsia"/>
          <w:lang w:eastAsia="zh-CN"/>
        </w:rPr>
      </w:pPr>
      <w:bookmarkStart w:id="15" w:name="_Toc2211"/>
      <w:r>
        <w:rPr>
          <w:rFonts w:ascii="仿宋" w:eastAsia="仿宋" w:hAnsi="仿宋" w:cs="仿宋" w:hint="eastAsia"/>
          <w:lang w:eastAsia="zh-CN"/>
        </w:rPr>
        <w:t>(一)、数控弧齿锥齿轮铣齿机项目背景分析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弧齿锥齿轮铣齿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弧齿锥齿轮铣齿机项目在这个潮流中的定位。同时，我们将关注行业内涌现的新兴机遇，以便数控弧齿锥齿轮铣齿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弧齿锥齿轮铣齿机项目提供了强大的发展动力。我们将聚焦于行业内最新的技术发展趋势，包括但不限于人工智能、大数据分析、物联网等领域。通过深度的技术研究，我们将确保数控弧齿锥齿轮铣齿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弧齿锥齿轮铣齿机项目发展的源泉。我们将投入更多的精力对市场需求进行深入剖析，超越表面的需求，深入挖掘潜在的市场痛点和机遇。通过对市场需求的细致了解，数控弧齿锥齿轮铣齿机项目将更有针对性地设计解决方案，满足市场的多样化需求，从而更好地促进数控弧齿锥齿轮铣齿机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弧齿锥齿轮铣齿机项目战略至关重要。我们将对竞争态势进行更为深入的分析，包括但不限于市场份额、产品特点、客户满意度等多个维度。通过深度的竞争分析，数控弧齿锥齿轮铣齿机项目将能够更准确地把握市场脉搏，制定具有竞争力的数控弧齿锥齿轮铣齿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弧齿锥齿轮铣齿机项目的发展具有直接的影响。我们将进行更为全面的法规和政策分析，了解行业发展中的潜在法律风险和合规挑战。通过充分了解和遵守相关法规，数控弧齿锥齿轮铣齿机项目将确保在法律框架内合法合规运营，为数控弧齿锥齿轮铣齿机项目的稳健发展提供有力支持。</w:t>
      </w:r>
    </w:p>
    <w:p>
      <w:pPr>
        <w:pStyle w:val="Heading2"/>
        <w:ind w:firstLine="560" w:firstLineChars="200"/>
        <w:rPr>
          <w:rFonts w:ascii="仿宋" w:eastAsia="仿宋" w:hAnsi="仿宋" w:cs="仿宋" w:hint="eastAsia"/>
          <w:sz w:val="28"/>
          <w:lang w:eastAsia="zh-CN"/>
        </w:rPr>
      </w:pPr>
      <w:bookmarkStart w:id="16" w:name="_Toc19966"/>
      <w:r>
        <w:rPr>
          <w:rFonts w:ascii="仿宋" w:eastAsia="仿宋" w:hAnsi="仿宋" w:cs="仿宋" w:hint="eastAsia"/>
          <w:sz w:val="28"/>
          <w:lang w:eastAsia="zh-CN"/>
        </w:rPr>
        <w:t>(二)、数控弧齿锥齿轮铣齿机项目建设必要性分析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建设的迫切性源于对行业发展趋势的深刻洞察。我们正处于一个行业变革的时代，科技创新、数字化转型成为企业发展的关键动力。数控弧齿锥齿轮铣齿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建设不仅仅是为了跟上潮流，更是为了通过技术创新推动企业的持续发展。通过引入先进的技术和解决方案，数控弧齿锥齿轮铣齿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弧齿锥齿轮铣齿机项目的建设成为必然选择，通过提高产品质量、拓展服务领域，从而在竞争中获得更多的机会。数控弧齿锥齿轮铣齿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弧齿锥齿轮铣齿机项目建设的必要性体现在对客户需求更精准的满足。通过数控弧齿锥齿轮铣齿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数控弧齿锥齿轮铣齿机项目建设的背后是对企业持续创新的追求。只有通过不断创新，企业才能在竞争中立于不败之地。数控弧齿锥齿轮铣齿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434"/>
      <w:r>
        <w:rPr>
          <w:rFonts w:ascii="仿宋" w:eastAsia="仿宋" w:hAnsi="仿宋" w:cs="仿宋" w:hint="eastAsia"/>
          <w:sz w:val="28"/>
          <w:lang w:eastAsia="zh-CN"/>
        </w:rPr>
        <w:t>五、数控弧齿锥齿轮铣齿机项目绩效评估</w:t>
      </w:r>
      <w:bookmarkEnd w:id="17"/>
    </w:p>
    <w:p>
      <w:pPr>
        <w:pStyle w:val="Heading2"/>
        <w:rPr>
          <w:rFonts w:ascii="仿宋" w:eastAsia="仿宋" w:hAnsi="仿宋" w:cs="仿宋" w:hint="eastAsia"/>
          <w:lang w:eastAsia="zh-CN"/>
        </w:rPr>
      </w:pPr>
      <w:bookmarkStart w:id="18" w:name="_Toc2256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弧齿锥齿轮铣齿机项目中，我们设计了一套全面的绩效评估指标，以确保数控弧齿锥齿轮铣齿机项目的可控和成功交付。这些指标跨足数控弧齿锥齿轮铣齿机项目目标、成本、进度和质量等多个维度，为我们提供了全面洞察数控弧齿锥齿轮铣齿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目标达成率是我们关注的首要指标。我们设定了明确的目标，并通过定期监测和评估，迅速发现并应对潜在的目标偏差。这为数控弧齿锥齿轮铣齿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成本绩效是另一个核心关注点。通过实际成本与预算成本的对比分析，我们深入了解成本差异的原因，及时调整资源分配，保持数控弧齿锥齿轮铣齿机项目在经济效益方面的合理水平。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进度作为关键的绩效指标之一，得到了精心的关注。我们制定了详细的数控弧齿锥齿轮铣齿机项目进度计划，并设立了进度符合度指标，确保实际进度与计划进度保持一致。这使我们能够快速发现和解决潜在的进度问题，保持数控弧齿锥齿轮铣齿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https://d.book118.com/405014310300011122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83439"/>
    <w:rsid w:val="69B83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0143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2024-03-01T22:10:00Z</dcterms:created>
  <dcterms:modified xsi:type="dcterms:W3CDTF">2024-03-01T22:10:47Z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CC1D69A6CC634D58A5C49DA746942F8C_11</vt:lpwstr>
  </property>
  <property fmtid="{D5CDD505-2E9C-101B-9397-08002B2CF9AE}" pid="3" name="KSOProductBuildVer">
    <vt:lpwstr>2052-12.1.0.16388</vt:lpwstr>
  </property>
</Properties>
</file>