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急救箱项目规划设计纲要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94" w:history="1">
        <w:r>
          <w:rPr>
            <w:rFonts w:ascii="仿宋" w:eastAsia="仿宋" w:hAnsi="仿宋" w:cs="仿宋" w:hint="eastAsia"/>
            <w:lang w:eastAsia="zh-CN"/>
          </w:rPr>
          <w:t>序言</w:t>
        </w:r>
        <w:r>
          <w:tab/>
        </w:r>
        <w:r>
          <w:fldChar w:fldCharType="begin"/>
        </w:r>
        <w:r>
          <w:instrText xml:space="preserve"> PAGEREF _Toc31694 \h </w:instrText>
        </w:r>
        <w:r>
          <w:fldChar w:fldCharType="separate"/>
        </w:r>
        <w:r>
          <w:t>3</w:t>
        </w:r>
        <w:r>
          <w:fldChar w:fldCharType="end"/>
        </w:r>
      </w:hyperlink>
    </w:p>
    <w:p>
      <w:pPr>
        <w:pStyle w:val="TOC1"/>
        <w:tabs>
          <w:tab w:val="right" w:leader="dot" w:pos="8306"/>
        </w:tabs>
      </w:pPr>
      <w:hyperlink w:anchor="_Toc25750" w:history="1">
        <w:r>
          <w:rPr>
            <w:rFonts w:ascii="仿宋" w:eastAsia="仿宋" w:hAnsi="仿宋" w:cs="仿宋" w:hint="eastAsia"/>
            <w:lang w:eastAsia="zh-CN"/>
          </w:rPr>
          <w:t>一、急救箱项目建设单位说明</w:t>
        </w:r>
        <w:r>
          <w:tab/>
        </w:r>
        <w:r>
          <w:fldChar w:fldCharType="begin"/>
        </w:r>
        <w:r>
          <w:instrText xml:space="preserve"> PAGEREF _Toc25750 \h </w:instrText>
        </w:r>
        <w:r>
          <w:fldChar w:fldCharType="separate"/>
        </w:r>
        <w:r>
          <w:t>3</w:t>
        </w:r>
        <w:r>
          <w:fldChar w:fldCharType="end"/>
        </w:r>
      </w:hyperlink>
    </w:p>
    <w:p>
      <w:pPr>
        <w:pStyle w:val="TOC2"/>
        <w:tabs>
          <w:tab w:val="right" w:leader="dot" w:pos="8306"/>
        </w:tabs>
      </w:pPr>
      <w:hyperlink w:anchor="_Toc20165" w:history="1">
        <w:r>
          <w:rPr>
            <w:rFonts w:ascii="仿宋" w:eastAsia="仿宋" w:hAnsi="仿宋" w:cs="仿宋" w:hint="eastAsia"/>
            <w:lang w:eastAsia="zh-CN"/>
          </w:rPr>
          <w:t>(一)、急救箱项目承办单位基本情况</w:t>
        </w:r>
        <w:r>
          <w:tab/>
        </w:r>
        <w:r>
          <w:fldChar w:fldCharType="begin"/>
        </w:r>
        <w:r>
          <w:instrText xml:space="preserve"> PAGEREF _Toc20165 \h </w:instrText>
        </w:r>
        <w:r>
          <w:fldChar w:fldCharType="separate"/>
        </w:r>
        <w:r>
          <w:t>3</w:t>
        </w:r>
        <w:r>
          <w:fldChar w:fldCharType="end"/>
        </w:r>
      </w:hyperlink>
    </w:p>
    <w:p>
      <w:pPr>
        <w:pStyle w:val="TOC2"/>
        <w:tabs>
          <w:tab w:val="right" w:leader="dot" w:pos="8306"/>
        </w:tabs>
      </w:pPr>
      <w:hyperlink w:anchor="_Toc30418" w:history="1">
        <w:r>
          <w:rPr>
            <w:rFonts w:ascii="仿宋" w:eastAsia="仿宋" w:hAnsi="仿宋" w:cs="仿宋" w:hint="eastAsia"/>
            <w:lang w:eastAsia="zh-CN"/>
          </w:rPr>
          <w:t>(二)、公司经济效益分析</w:t>
        </w:r>
        <w:r>
          <w:tab/>
        </w:r>
        <w:r>
          <w:fldChar w:fldCharType="begin"/>
        </w:r>
        <w:r>
          <w:instrText xml:space="preserve"> PAGEREF _Toc30418 \h </w:instrText>
        </w:r>
        <w:r>
          <w:fldChar w:fldCharType="separate"/>
        </w:r>
        <w:r>
          <w:t>4</w:t>
        </w:r>
        <w:r>
          <w:fldChar w:fldCharType="end"/>
        </w:r>
      </w:hyperlink>
    </w:p>
    <w:p>
      <w:pPr>
        <w:pStyle w:val="TOC1"/>
        <w:tabs>
          <w:tab w:val="right" w:leader="dot" w:pos="8306"/>
        </w:tabs>
      </w:pPr>
      <w:hyperlink w:anchor="_Toc3662" w:history="1">
        <w:r>
          <w:rPr>
            <w:rFonts w:ascii="仿宋" w:eastAsia="仿宋" w:hAnsi="仿宋" w:cs="仿宋" w:hint="eastAsia"/>
            <w:lang w:eastAsia="zh-CN"/>
          </w:rPr>
          <w:t>二、急救箱项目危机管理</w:t>
        </w:r>
        <w:r>
          <w:tab/>
        </w:r>
        <w:r>
          <w:fldChar w:fldCharType="begin"/>
        </w:r>
        <w:r>
          <w:instrText xml:space="preserve"> PAGEREF _Toc3662 \h </w:instrText>
        </w:r>
        <w:r>
          <w:fldChar w:fldCharType="separate"/>
        </w:r>
        <w:r>
          <w:t>5</w:t>
        </w:r>
        <w:r>
          <w:fldChar w:fldCharType="end"/>
        </w:r>
      </w:hyperlink>
    </w:p>
    <w:p>
      <w:pPr>
        <w:pStyle w:val="TOC2"/>
        <w:tabs>
          <w:tab w:val="right" w:leader="dot" w:pos="8306"/>
        </w:tabs>
      </w:pPr>
      <w:hyperlink w:anchor="_Toc3747" w:history="1">
        <w:r>
          <w:rPr>
            <w:rFonts w:ascii="仿宋" w:eastAsia="仿宋" w:hAnsi="仿宋" w:cs="仿宋" w:hint="eastAsia"/>
            <w:lang w:eastAsia="zh-CN"/>
          </w:rPr>
          <w:t>(一)、危机预警与识别</w:t>
        </w:r>
        <w:r>
          <w:tab/>
        </w:r>
        <w:r>
          <w:fldChar w:fldCharType="begin"/>
        </w:r>
        <w:r>
          <w:instrText xml:space="preserve"> PAGEREF _Toc3747 \h </w:instrText>
        </w:r>
        <w:r>
          <w:fldChar w:fldCharType="separate"/>
        </w:r>
        <w:r>
          <w:t>5</w:t>
        </w:r>
        <w:r>
          <w:fldChar w:fldCharType="end"/>
        </w:r>
      </w:hyperlink>
    </w:p>
    <w:p>
      <w:pPr>
        <w:pStyle w:val="TOC2"/>
        <w:tabs>
          <w:tab w:val="right" w:leader="dot" w:pos="8306"/>
        </w:tabs>
      </w:pPr>
      <w:hyperlink w:anchor="_Toc6197" w:history="1">
        <w:r>
          <w:rPr>
            <w:rFonts w:ascii="仿宋" w:eastAsia="仿宋" w:hAnsi="仿宋" w:cs="仿宋" w:hint="eastAsia"/>
            <w:lang w:eastAsia="zh-CN"/>
          </w:rPr>
          <w:t>(二)、危机应对与恢复</w:t>
        </w:r>
        <w:r>
          <w:tab/>
        </w:r>
        <w:r>
          <w:fldChar w:fldCharType="begin"/>
        </w:r>
        <w:r>
          <w:instrText xml:space="preserve"> PAGEREF _Toc6197 \h </w:instrText>
        </w:r>
        <w:r>
          <w:fldChar w:fldCharType="separate"/>
        </w:r>
        <w:r>
          <w:t>6</w:t>
        </w:r>
        <w:r>
          <w:fldChar w:fldCharType="end"/>
        </w:r>
      </w:hyperlink>
    </w:p>
    <w:p>
      <w:pPr>
        <w:pStyle w:val="TOC1"/>
        <w:tabs>
          <w:tab w:val="right" w:leader="dot" w:pos="8306"/>
        </w:tabs>
      </w:pPr>
      <w:hyperlink w:anchor="_Toc32514" w:history="1">
        <w:r>
          <w:rPr>
            <w:rFonts w:ascii="仿宋" w:eastAsia="仿宋" w:hAnsi="仿宋" w:cs="仿宋" w:hint="eastAsia"/>
            <w:lang w:eastAsia="zh-CN"/>
          </w:rPr>
          <w:t>三、市场分析、调研</w:t>
        </w:r>
        <w:r>
          <w:tab/>
        </w:r>
        <w:r>
          <w:fldChar w:fldCharType="begin"/>
        </w:r>
        <w:r>
          <w:instrText xml:space="preserve"> PAGEREF _Toc32514 \h </w:instrText>
        </w:r>
        <w:r>
          <w:fldChar w:fldCharType="separate"/>
        </w:r>
        <w:r>
          <w:t>7</w:t>
        </w:r>
        <w:r>
          <w:fldChar w:fldCharType="end"/>
        </w:r>
      </w:hyperlink>
    </w:p>
    <w:p>
      <w:pPr>
        <w:pStyle w:val="TOC2"/>
        <w:tabs>
          <w:tab w:val="right" w:leader="dot" w:pos="8306"/>
        </w:tabs>
      </w:pPr>
      <w:hyperlink w:anchor="_Toc5762" w:history="1">
        <w:r>
          <w:rPr>
            <w:rFonts w:ascii="仿宋" w:eastAsia="仿宋" w:hAnsi="仿宋" w:cs="仿宋" w:hint="eastAsia"/>
            <w:lang w:eastAsia="zh-CN"/>
          </w:rPr>
          <w:t>(一)、急救箱行业分析</w:t>
        </w:r>
        <w:r>
          <w:tab/>
        </w:r>
        <w:r>
          <w:fldChar w:fldCharType="begin"/>
        </w:r>
        <w:r>
          <w:instrText xml:space="preserve"> PAGEREF _Toc5762 \h </w:instrText>
        </w:r>
        <w:r>
          <w:fldChar w:fldCharType="separate"/>
        </w:r>
        <w:r>
          <w:t>7</w:t>
        </w:r>
        <w:r>
          <w:fldChar w:fldCharType="end"/>
        </w:r>
      </w:hyperlink>
    </w:p>
    <w:p>
      <w:pPr>
        <w:pStyle w:val="TOC2"/>
        <w:tabs>
          <w:tab w:val="right" w:leader="dot" w:pos="8306"/>
        </w:tabs>
      </w:pPr>
      <w:hyperlink w:anchor="_Toc10491" w:history="1">
        <w:r>
          <w:rPr>
            <w:rFonts w:ascii="仿宋" w:eastAsia="仿宋" w:hAnsi="仿宋" w:cs="仿宋" w:hint="eastAsia"/>
            <w:lang w:eastAsia="zh-CN"/>
          </w:rPr>
          <w:t>(二)、急救箱市场分析预测</w:t>
        </w:r>
        <w:r>
          <w:tab/>
        </w:r>
        <w:r>
          <w:fldChar w:fldCharType="begin"/>
        </w:r>
        <w:r>
          <w:instrText xml:space="preserve"> PAGEREF _Toc10491 \h </w:instrText>
        </w:r>
        <w:r>
          <w:fldChar w:fldCharType="separate"/>
        </w:r>
        <w:r>
          <w:t>8</w:t>
        </w:r>
        <w:r>
          <w:fldChar w:fldCharType="end"/>
        </w:r>
      </w:hyperlink>
    </w:p>
    <w:p>
      <w:pPr>
        <w:pStyle w:val="TOC1"/>
        <w:tabs>
          <w:tab w:val="right" w:leader="dot" w:pos="8306"/>
        </w:tabs>
      </w:pPr>
      <w:hyperlink w:anchor="_Toc28818" w:history="1">
        <w:r>
          <w:rPr>
            <w:rFonts w:ascii="仿宋" w:eastAsia="仿宋" w:hAnsi="仿宋" w:cs="仿宋" w:hint="eastAsia"/>
            <w:lang w:eastAsia="zh-CN"/>
          </w:rPr>
          <w:t>四、急救箱项目土建工程</w:t>
        </w:r>
        <w:r>
          <w:tab/>
        </w:r>
        <w:r>
          <w:fldChar w:fldCharType="begin"/>
        </w:r>
        <w:r>
          <w:instrText xml:space="preserve"> PAGEREF _Toc28818 \h </w:instrText>
        </w:r>
        <w:r>
          <w:fldChar w:fldCharType="separate"/>
        </w:r>
        <w:r>
          <w:t>9</w:t>
        </w:r>
        <w:r>
          <w:fldChar w:fldCharType="end"/>
        </w:r>
      </w:hyperlink>
    </w:p>
    <w:p>
      <w:pPr>
        <w:pStyle w:val="TOC2"/>
        <w:tabs>
          <w:tab w:val="right" w:leader="dot" w:pos="8306"/>
        </w:tabs>
      </w:pPr>
      <w:hyperlink w:anchor="_Toc16118" w:history="1">
        <w:r>
          <w:rPr>
            <w:rFonts w:ascii="仿宋" w:eastAsia="仿宋" w:hAnsi="仿宋" w:cs="仿宋" w:hint="eastAsia"/>
            <w:lang w:eastAsia="zh-CN"/>
          </w:rPr>
          <w:t>(一)、建筑工程设计原则</w:t>
        </w:r>
        <w:r>
          <w:tab/>
        </w:r>
        <w:r>
          <w:fldChar w:fldCharType="begin"/>
        </w:r>
        <w:r>
          <w:instrText xml:space="preserve"> PAGEREF _Toc16118 \h </w:instrText>
        </w:r>
        <w:r>
          <w:fldChar w:fldCharType="separate"/>
        </w:r>
        <w:r>
          <w:t>9</w:t>
        </w:r>
        <w:r>
          <w:fldChar w:fldCharType="end"/>
        </w:r>
      </w:hyperlink>
    </w:p>
    <w:p>
      <w:pPr>
        <w:pStyle w:val="TOC2"/>
        <w:tabs>
          <w:tab w:val="right" w:leader="dot" w:pos="8306"/>
        </w:tabs>
      </w:pPr>
      <w:hyperlink w:anchor="_Toc15811" w:history="1">
        <w:r>
          <w:rPr>
            <w:rFonts w:ascii="仿宋" w:eastAsia="仿宋" w:hAnsi="仿宋" w:cs="仿宋" w:hint="eastAsia"/>
            <w:lang w:eastAsia="zh-CN"/>
          </w:rPr>
          <w:t>(二)、土建工程设计年限及安全等级</w:t>
        </w:r>
        <w:r>
          <w:tab/>
        </w:r>
        <w:r>
          <w:fldChar w:fldCharType="begin"/>
        </w:r>
        <w:r>
          <w:instrText xml:space="preserve"> PAGEREF _Toc15811 \h </w:instrText>
        </w:r>
        <w:r>
          <w:fldChar w:fldCharType="separate"/>
        </w:r>
        <w:r>
          <w:t>10</w:t>
        </w:r>
        <w:r>
          <w:fldChar w:fldCharType="end"/>
        </w:r>
      </w:hyperlink>
    </w:p>
    <w:p>
      <w:pPr>
        <w:pStyle w:val="TOC2"/>
        <w:tabs>
          <w:tab w:val="right" w:leader="dot" w:pos="8306"/>
        </w:tabs>
      </w:pPr>
      <w:hyperlink w:anchor="_Toc14112" w:history="1">
        <w:r>
          <w:rPr>
            <w:rFonts w:ascii="仿宋" w:eastAsia="仿宋" w:hAnsi="仿宋" w:cs="仿宋" w:hint="eastAsia"/>
            <w:lang w:eastAsia="zh-CN"/>
          </w:rPr>
          <w:t>(三)、建筑工程设计总体要求</w:t>
        </w:r>
        <w:r>
          <w:tab/>
        </w:r>
        <w:r>
          <w:fldChar w:fldCharType="begin"/>
        </w:r>
        <w:r>
          <w:instrText xml:space="preserve"> PAGEREF _Toc14112 \h </w:instrText>
        </w:r>
        <w:r>
          <w:fldChar w:fldCharType="separate"/>
        </w:r>
        <w:r>
          <w:t>11</w:t>
        </w:r>
        <w:r>
          <w:fldChar w:fldCharType="end"/>
        </w:r>
      </w:hyperlink>
    </w:p>
    <w:p>
      <w:pPr>
        <w:pStyle w:val="TOC2"/>
        <w:tabs>
          <w:tab w:val="right" w:leader="dot" w:pos="8306"/>
        </w:tabs>
      </w:pPr>
      <w:hyperlink w:anchor="_Toc3757" w:history="1">
        <w:r>
          <w:rPr>
            <w:rFonts w:ascii="仿宋" w:eastAsia="仿宋" w:hAnsi="仿宋" w:cs="仿宋" w:hint="eastAsia"/>
            <w:lang w:eastAsia="zh-CN"/>
          </w:rPr>
          <w:t>(四)、土建工程建设指标</w:t>
        </w:r>
        <w:r>
          <w:tab/>
        </w:r>
        <w:r>
          <w:fldChar w:fldCharType="begin"/>
        </w:r>
        <w:r>
          <w:instrText xml:space="preserve"> PAGEREF _Toc3757 \h </w:instrText>
        </w:r>
        <w:r>
          <w:fldChar w:fldCharType="separate"/>
        </w:r>
        <w:r>
          <w:t>12</w:t>
        </w:r>
        <w:r>
          <w:fldChar w:fldCharType="end"/>
        </w:r>
      </w:hyperlink>
    </w:p>
    <w:p>
      <w:pPr>
        <w:pStyle w:val="TOC1"/>
        <w:tabs>
          <w:tab w:val="right" w:leader="dot" w:pos="8306"/>
        </w:tabs>
      </w:pPr>
      <w:hyperlink w:anchor="_Toc18688" w:history="1">
        <w:r>
          <w:rPr>
            <w:rFonts w:ascii="仿宋" w:eastAsia="仿宋" w:hAnsi="仿宋" w:cs="仿宋" w:hint="eastAsia"/>
            <w:lang w:eastAsia="zh-CN"/>
          </w:rPr>
          <w:t>五、产品规划分析</w:t>
        </w:r>
        <w:r>
          <w:tab/>
        </w:r>
        <w:r>
          <w:fldChar w:fldCharType="begin"/>
        </w:r>
        <w:r>
          <w:instrText xml:space="preserve"> PAGEREF _Toc18688 \h </w:instrText>
        </w:r>
        <w:r>
          <w:fldChar w:fldCharType="separate"/>
        </w:r>
        <w:r>
          <w:t>12</w:t>
        </w:r>
        <w:r>
          <w:fldChar w:fldCharType="end"/>
        </w:r>
      </w:hyperlink>
    </w:p>
    <w:p>
      <w:pPr>
        <w:pStyle w:val="TOC2"/>
        <w:tabs>
          <w:tab w:val="right" w:leader="dot" w:pos="8306"/>
        </w:tabs>
      </w:pPr>
      <w:hyperlink w:anchor="_Toc18134" w:history="1">
        <w:r>
          <w:rPr>
            <w:rFonts w:ascii="仿宋" w:eastAsia="仿宋" w:hAnsi="仿宋" w:cs="仿宋" w:hint="eastAsia"/>
            <w:lang w:eastAsia="zh-CN"/>
          </w:rPr>
          <w:t>(一)、产品规划</w:t>
        </w:r>
        <w:r>
          <w:tab/>
        </w:r>
        <w:r>
          <w:fldChar w:fldCharType="begin"/>
        </w:r>
        <w:r>
          <w:instrText xml:space="preserve"> PAGEREF _Toc18134 \h </w:instrText>
        </w:r>
        <w:r>
          <w:fldChar w:fldCharType="separate"/>
        </w:r>
        <w:r>
          <w:t>12</w:t>
        </w:r>
        <w:r>
          <w:fldChar w:fldCharType="end"/>
        </w:r>
      </w:hyperlink>
    </w:p>
    <w:p>
      <w:pPr>
        <w:pStyle w:val="TOC2"/>
        <w:tabs>
          <w:tab w:val="right" w:leader="dot" w:pos="8306"/>
        </w:tabs>
      </w:pPr>
      <w:hyperlink w:anchor="_Toc29570" w:history="1">
        <w:r>
          <w:rPr>
            <w:rFonts w:ascii="仿宋" w:eastAsia="仿宋" w:hAnsi="仿宋" w:cs="仿宋" w:hint="eastAsia"/>
            <w:lang w:eastAsia="zh-CN"/>
          </w:rPr>
          <w:t>(二)、建设规模</w:t>
        </w:r>
        <w:r>
          <w:tab/>
        </w:r>
        <w:r>
          <w:fldChar w:fldCharType="begin"/>
        </w:r>
        <w:r>
          <w:instrText xml:space="preserve"> PAGEREF _Toc29570 \h </w:instrText>
        </w:r>
        <w:r>
          <w:fldChar w:fldCharType="separate"/>
        </w:r>
        <w:r>
          <w:t>13</w:t>
        </w:r>
        <w:r>
          <w:fldChar w:fldCharType="end"/>
        </w:r>
      </w:hyperlink>
    </w:p>
    <w:p>
      <w:pPr>
        <w:pStyle w:val="TOC1"/>
        <w:tabs>
          <w:tab w:val="right" w:leader="dot" w:pos="8306"/>
        </w:tabs>
      </w:pPr>
      <w:hyperlink w:anchor="_Toc11044" w:history="1">
        <w:r>
          <w:rPr>
            <w:rFonts w:ascii="仿宋" w:eastAsia="仿宋" w:hAnsi="仿宋" w:cs="仿宋" w:hint="eastAsia"/>
            <w:lang w:eastAsia="zh-CN"/>
          </w:rPr>
          <w:t>六、急救箱项目建设背景及必要性分析</w:t>
        </w:r>
        <w:r>
          <w:tab/>
        </w:r>
        <w:r>
          <w:fldChar w:fldCharType="begin"/>
        </w:r>
        <w:r>
          <w:instrText xml:space="preserve"> PAGEREF _Toc11044 \h </w:instrText>
        </w:r>
        <w:r>
          <w:fldChar w:fldCharType="separate"/>
        </w:r>
        <w:r>
          <w:t>14</w:t>
        </w:r>
        <w:r>
          <w:fldChar w:fldCharType="end"/>
        </w:r>
      </w:hyperlink>
    </w:p>
    <w:p>
      <w:pPr>
        <w:pStyle w:val="TOC2"/>
        <w:tabs>
          <w:tab w:val="right" w:leader="dot" w:pos="8306"/>
        </w:tabs>
      </w:pPr>
      <w:hyperlink w:anchor="_Toc31422" w:history="1">
        <w:r>
          <w:rPr>
            <w:rFonts w:ascii="仿宋" w:eastAsia="仿宋" w:hAnsi="仿宋" w:cs="仿宋" w:hint="eastAsia"/>
            <w:lang w:eastAsia="zh-CN"/>
          </w:rPr>
          <w:t>(一)、急救箱项目背景分析</w:t>
        </w:r>
        <w:r>
          <w:tab/>
        </w:r>
        <w:r>
          <w:fldChar w:fldCharType="begin"/>
        </w:r>
        <w:r>
          <w:instrText xml:space="preserve"> PAGEREF _Toc31422 \h </w:instrText>
        </w:r>
        <w:r>
          <w:fldChar w:fldCharType="separate"/>
        </w:r>
        <w:r>
          <w:t>14</w:t>
        </w:r>
        <w:r>
          <w:fldChar w:fldCharType="end"/>
        </w:r>
      </w:hyperlink>
    </w:p>
    <w:p>
      <w:pPr>
        <w:pStyle w:val="TOC2"/>
        <w:tabs>
          <w:tab w:val="right" w:leader="dot" w:pos="8306"/>
        </w:tabs>
      </w:pPr>
      <w:hyperlink w:anchor="_Toc23072" w:history="1">
        <w:r>
          <w:rPr>
            <w:rFonts w:ascii="仿宋" w:eastAsia="仿宋" w:hAnsi="仿宋" w:cs="仿宋" w:hint="eastAsia"/>
            <w:lang w:eastAsia="zh-CN"/>
          </w:rPr>
          <w:t>(二)、急救箱项目建设必要性分析</w:t>
        </w:r>
        <w:r>
          <w:tab/>
        </w:r>
        <w:r>
          <w:fldChar w:fldCharType="begin"/>
        </w:r>
        <w:r>
          <w:instrText xml:space="preserve"> PAGEREF _Toc23072 \h </w:instrText>
        </w:r>
        <w:r>
          <w:fldChar w:fldCharType="separate"/>
        </w:r>
        <w:r>
          <w:t>15</w:t>
        </w:r>
        <w:r>
          <w:fldChar w:fldCharType="end"/>
        </w:r>
      </w:hyperlink>
    </w:p>
    <w:p>
      <w:pPr>
        <w:pStyle w:val="TOC1"/>
        <w:tabs>
          <w:tab w:val="right" w:leader="dot" w:pos="8306"/>
        </w:tabs>
      </w:pPr>
      <w:hyperlink w:anchor="_Toc31840" w:history="1">
        <w:r>
          <w:rPr>
            <w:rFonts w:ascii="仿宋" w:eastAsia="仿宋" w:hAnsi="仿宋" w:cs="仿宋" w:hint="eastAsia"/>
            <w:lang w:eastAsia="zh-CN"/>
          </w:rPr>
          <w:t>七、急救箱项目技术管理</w:t>
        </w:r>
        <w:r>
          <w:tab/>
        </w:r>
        <w:r>
          <w:fldChar w:fldCharType="begin"/>
        </w:r>
        <w:r>
          <w:instrText xml:space="preserve"> PAGEREF _Toc31840 \h </w:instrText>
        </w:r>
        <w:r>
          <w:fldChar w:fldCharType="separate"/>
        </w:r>
        <w:r>
          <w:t>17</w:t>
        </w:r>
        <w:r>
          <w:fldChar w:fldCharType="end"/>
        </w:r>
      </w:hyperlink>
    </w:p>
    <w:p>
      <w:pPr>
        <w:pStyle w:val="TOC2"/>
        <w:tabs>
          <w:tab w:val="right" w:leader="dot" w:pos="8306"/>
        </w:tabs>
      </w:pPr>
      <w:hyperlink w:anchor="_Toc5021" w:history="1">
        <w:r>
          <w:rPr>
            <w:rFonts w:ascii="仿宋" w:eastAsia="仿宋" w:hAnsi="仿宋" w:cs="仿宋" w:hint="eastAsia"/>
            <w:lang w:eastAsia="zh-CN"/>
          </w:rPr>
          <w:t>(一)、技术方案选用方向</w:t>
        </w:r>
        <w:r>
          <w:tab/>
        </w:r>
        <w:r>
          <w:fldChar w:fldCharType="begin"/>
        </w:r>
        <w:r>
          <w:instrText xml:space="preserve"> PAGEREF _Toc5021 \h </w:instrText>
        </w:r>
        <w:r>
          <w:fldChar w:fldCharType="separate"/>
        </w:r>
        <w:r>
          <w:t>17</w:t>
        </w:r>
        <w:r>
          <w:fldChar w:fldCharType="end"/>
        </w:r>
      </w:hyperlink>
    </w:p>
    <w:p>
      <w:pPr>
        <w:pStyle w:val="TOC2"/>
        <w:tabs>
          <w:tab w:val="right" w:leader="dot" w:pos="8306"/>
        </w:tabs>
      </w:pPr>
      <w:hyperlink w:anchor="_Toc22108" w:history="1">
        <w:r>
          <w:rPr>
            <w:rFonts w:ascii="仿宋" w:eastAsia="仿宋" w:hAnsi="仿宋" w:cs="仿宋" w:hint="eastAsia"/>
            <w:lang w:eastAsia="zh-CN"/>
          </w:rPr>
          <w:t>(二)、工艺技术方案选用原则</w:t>
        </w:r>
        <w:r>
          <w:tab/>
        </w:r>
        <w:r>
          <w:fldChar w:fldCharType="begin"/>
        </w:r>
        <w:r>
          <w:instrText xml:space="preserve"> PAGEREF _Toc22108 \h </w:instrText>
        </w:r>
        <w:r>
          <w:fldChar w:fldCharType="separate"/>
        </w:r>
        <w:r>
          <w:t>19</w:t>
        </w:r>
        <w:r>
          <w:fldChar w:fldCharType="end"/>
        </w:r>
      </w:hyperlink>
    </w:p>
    <w:p>
      <w:pPr>
        <w:pStyle w:val="TOC2"/>
        <w:tabs>
          <w:tab w:val="right" w:leader="dot" w:pos="8306"/>
        </w:tabs>
      </w:pPr>
      <w:hyperlink w:anchor="_Toc11626" w:history="1">
        <w:r>
          <w:rPr>
            <w:rFonts w:ascii="仿宋" w:eastAsia="仿宋" w:hAnsi="仿宋" w:cs="仿宋" w:hint="eastAsia"/>
            <w:lang w:eastAsia="zh-CN"/>
          </w:rPr>
          <w:t>(三)、工艺技术方案要求</w:t>
        </w:r>
        <w:r>
          <w:tab/>
        </w:r>
        <w:r>
          <w:fldChar w:fldCharType="begin"/>
        </w:r>
        <w:r>
          <w:instrText xml:space="preserve"> PAGEREF _Toc11626 \h </w:instrText>
        </w:r>
        <w:r>
          <w:fldChar w:fldCharType="separate"/>
        </w:r>
        <w:r>
          <w:t>21</w:t>
        </w:r>
        <w:r>
          <w:fldChar w:fldCharType="end"/>
        </w:r>
      </w:hyperlink>
    </w:p>
    <w:p>
      <w:pPr>
        <w:pStyle w:val="TOC1"/>
        <w:tabs>
          <w:tab w:val="right" w:leader="dot" w:pos="8306"/>
        </w:tabs>
      </w:pPr>
      <w:hyperlink w:anchor="_Toc24650" w:history="1">
        <w:r>
          <w:rPr>
            <w:rFonts w:ascii="仿宋" w:eastAsia="仿宋" w:hAnsi="仿宋" w:cs="仿宋" w:hint="eastAsia"/>
            <w:lang w:eastAsia="zh-CN"/>
          </w:rPr>
          <w:t>八、急救箱项目环境影响分析</w:t>
        </w:r>
        <w:r>
          <w:tab/>
        </w:r>
        <w:r>
          <w:fldChar w:fldCharType="begin"/>
        </w:r>
        <w:r>
          <w:instrText xml:space="preserve"> PAGEREF _Toc24650 \h </w:instrText>
        </w:r>
        <w:r>
          <w:fldChar w:fldCharType="separate"/>
        </w:r>
        <w:r>
          <w:t>23</w:t>
        </w:r>
        <w:r>
          <w:fldChar w:fldCharType="end"/>
        </w:r>
      </w:hyperlink>
    </w:p>
    <w:p>
      <w:pPr>
        <w:pStyle w:val="TOC2"/>
        <w:tabs>
          <w:tab w:val="right" w:leader="dot" w:pos="8306"/>
        </w:tabs>
      </w:pPr>
      <w:hyperlink w:anchor="_Toc7613" w:history="1">
        <w:r>
          <w:rPr>
            <w:rFonts w:ascii="仿宋" w:eastAsia="仿宋" w:hAnsi="仿宋" w:cs="仿宋" w:hint="eastAsia"/>
            <w:lang w:eastAsia="zh-CN"/>
          </w:rPr>
          <w:t>(一)、建设区域环境质量现状</w:t>
        </w:r>
        <w:r>
          <w:tab/>
        </w:r>
        <w:r>
          <w:fldChar w:fldCharType="begin"/>
        </w:r>
        <w:r>
          <w:instrText xml:space="preserve"> PAGEREF _Toc7613 \h </w:instrText>
        </w:r>
        <w:r>
          <w:fldChar w:fldCharType="separate"/>
        </w:r>
        <w:r>
          <w:t>23</w:t>
        </w:r>
        <w:r>
          <w:fldChar w:fldCharType="end"/>
        </w:r>
      </w:hyperlink>
    </w:p>
    <w:p>
      <w:pPr>
        <w:pStyle w:val="TOC2"/>
        <w:tabs>
          <w:tab w:val="right" w:leader="dot" w:pos="8306"/>
        </w:tabs>
      </w:pPr>
      <w:hyperlink w:anchor="_Toc10396" w:history="1">
        <w:r>
          <w:rPr>
            <w:rFonts w:ascii="仿宋" w:eastAsia="仿宋" w:hAnsi="仿宋" w:cs="仿宋" w:hint="eastAsia"/>
            <w:lang w:eastAsia="zh-CN"/>
          </w:rPr>
          <w:t>(二)、建设期环境保护</w:t>
        </w:r>
        <w:r>
          <w:tab/>
        </w:r>
        <w:r>
          <w:fldChar w:fldCharType="begin"/>
        </w:r>
        <w:r>
          <w:instrText xml:space="preserve"> PAGEREF _Toc10396 \h </w:instrText>
        </w:r>
        <w:r>
          <w:fldChar w:fldCharType="separate"/>
        </w:r>
        <w:r>
          <w:t>24</w:t>
        </w:r>
        <w:r>
          <w:fldChar w:fldCharType="end"/>
        </w:r>
      </w:hyperlink>
    </w:p>
    <w:p>
      <w:pPr>
        <w:pStyle w:val="TOC2"/>
        <w:tabs>
          <w:tab w:val="right" w:leader="dot" w:pos="8306"/>
        </w:tabs>
      </w:pPr>
      <w:hyperlink w:anchor="_Toc11784" w:history="1">
        <w:r>
          <w:rPr>
            <w:rFonts w:ascii="仿宋" w:eastAsia="仿宋" w:hAnsi="仿宋" w:cs="仿宋" w:hint="eastAsia"/>
            <w:lang w:eastAsia="zh-CN"/>
          </w:rPr>
          <w:t>(三)、运营期环境保护</w:t>
        </w:r>
        <w:r>
          <w:tab/>
        </w:r>
        <w:r>
          <w:fldChar w:fldCharType="begin"/>
        </w:r>
        <w:r>
          <w:instrText xml:space="preserve"> PAGEREF _Toc11784 \h </w:instrText>
        </w:r>
        <w:r>
          <w:fldChar w:fldCharType="separate"/>
        </w:r>
        <w:r>
          <w:t>26</w:t>
        </w:r>
        <w:r>
          <w:fldChar w:fldCharType="end"/>
        </w:r>
      </w:hyperlink>
    </w:p>
    <w:p>
      <w:pPr>
        <w:pStyle w:val="TOC2"/>
        <w:tabs>
          <w:tab w:val="right" w:leader="dot" w:pos="8306"/>
        </w:tabs>
      </w:pPr>
      <w:hyperlink w:anchor="_Toc7326" w:history="1">
        <w:r>
          <w:rPr>
            <w:rFonts w:ascii="仿宋" w:eastAsia="仿宋" w:hAnsi="仿宋" w:cs="仿宋" w:hint="eastAsia"/>
            <w:lang w:eastAsia="zh-CN"/>
          </w:rPr>
          <w:t>(四)、急救箱项目建设对区域经济的影响</w:t>
        </w:r>
        <w:r>
          <w:tab/>
        </w:r>
        <w:r>
          <w:fldChar w:fldCharType="begin"/>
        </w:r>
        <w:r>
          <w:instrText xml:space="preserve"> PAGEREF _Toc7326 \h </w:instrText>
        </w:r>
        <w:r>
          <w:fldChar w:fldCharType="separate"/>
        </w:r>
        <w:r>
          <w:t>27</w:t>
        </w:r>
        <w:r>
          <w:fldChar w:fldCharType="end"/>
        </w:r>
      </w:hyperlink>
    </w:p>
    <w:p>
      <w:pPr>
        <w:pStyle w:val="TOC2"/>
        <w:tabs>
          <w:tab w:val="right" w:leader="dot" w:pos="8306"/>
        </w:tabs>
      </w:pPr>
      <w:hyperlink w:anchor="_Toc16768" w:history="1">
        <w:r>
          <w:rPr>
            <w:rFonts w:ascii="仿宋" w:eastAsia="仿宋" w:hAnsi="仿宋" w:cs="仿宋" w:hint="eastAsia"/>
            <w:lang w:eastAsia="zh-CN"/>
          </w:rPr>
          <w:t>(五)、废弃物处理</w:t>
        </w:r>
        <w:r>
          <w:tab/>
        </w:r>
        <w:r>
          <w:fldChar w:fldCharType="begin"/>
        </w:r>
        <w:r>
          <w:instrText xml:space="preserve"> PAGEREF _Toc16768 \h </w:instrText>
        </w:r>
        <w:r>
          <w:fldChar w:fldCharType="separate"/>
        </w:r>
        <w:r>
          <w:t>29</w:t>
        </w:r>
        <w:r>
          <w:fldChar w:fldCharType="end"/>
        </w:r>
      </w:hyperlink>
    </w:p>
    <w:p>
      <w:pPr>
        <w:pStyle w:val="TOC2"/>
        <w:tabs>
          <w:tab w:val="right" w:leader="dot" w:pos="8306"/>
        </w:tabs>
      </w:pPr>
      <w:hyperlink w:anchor="_Toc31071" w:history="1">
        <w:r>
          <w:rPr>
            <w:rFonts w:ascii="仿宋" w:eastAsia="仿宋" w:hAnsi="仿宋" w:cs="仿宋" w:hint="eastAsia"/>
            <w:lang w:eastAsia="zh-CN"/>
          </w:rPr>
          <w:t>(六)、特殊环境影响分析</w:t>
        </w:r>
        <w:r>
          <w:tab/>
        </w:r>
        <w:r>
          <w:fldChar w:fldCharType="begin"/>
        </w:r>
        <w:r>
          <w:instrText xml:space="preserve"> PAGEREF _Toc31071 \h </w:instrText>
        </w:r>
        <w:r>
          <w:fldChar w:fldCharType="separate"/>
        </w:r>
        <w:r>
          <w:t>30</w:t>
        </w:r>
        <w:r>
          <w:fldChar w:fldCharType="end"/>
        </w:r>
      </w:hyperlink>
    </w:p>
    <w:p>
      <w:pPr>
        <w:pStyle w:val="TOC2"/>
        <w:tabs>
          <w:tab w:val="right" w:leader="dot" w:pos="8306"/>
        </w:tabs>
      </w:pPr>
      <w:hyperlink w:anchor="_Toc13535" w:history="1">
        <w:r>
          <w:rPr>
            <w:rFonts w:ascii="仿宋" w:eastAsia="仿宋" w:hAnsi="仿宋" w:cs="仿宋" w:hint="eastAsia"/>
            <w:lang w:eastAsia="zh-CN"/>
          </w:rPr>
          <w:t>(七)、清洁生产</w:t>
        </w:r>
        <w:r>
          <w:tab/>
        </w:r>
        <w:r>
          <w:fldChar w:fldCharType="begin"/>
        </w:r>
        <w:r>
          <w:instrText xml:space="preserve"> PAGEREF _Toc13535 \h </w:instrText>
        </w:r>
        <w:r>
          <w:fldChar w:fldCharType="separate"/>
        </w:r>
        <w:r>
          <w:t>31</w:t>
        </w:r>
        <w:r>
          <w:fldChar w:fldCharType="end"/>
        </w:r>
      </w:hyperlink>
    </w:p>
    <w:p>
      <w:pPr>
        <w:pStyle w:val="TOC2"/>
        <w:tabs>
          <w:tab w:val="right" w:leader="dot" w:pos="8306"/>
        </w:tabs>
      </w:pPr>
      <w:hyperlink w:anchor="_Toc5364" w:history="1">
        <w:r>
          <w:rPr>
            <w:rFonts w:ascii="仿宋" w:eastAsia="仿宋" w:hAnsi="仿宋" w:cs="仿宋" w:hint="eastAsia"/>
            <w:lang w:eastAsia="zh-CN"/>
          </w:rPr>
          <w:t>(八)、环境保护综合评价</w:t>
        </w:r>
        <w:r>
          <w:tab/>
        </w:r>
        <w:r>
          <w:fldChar w:fldCharType="begin"/>
        </w:r>
        <w:r>
          <w:instrText xml:space="preserve"> PAGEREF _Toc5364 \h </w:instrText>
        </w:r>
        <w:r>
          <w:fldChar w:fldCharType="separate"/>
        </w:r>
        <w:r>
          <w:t>32</w:t>
        </w:r>
        <w:r>
          <w:fldChar w:fldCharType="end"/>
        </w:r>
      </w:hyperlink>
    </w:p>
    <w:p>
      <w:pPr>
        <w:pStyle w:val="TOC1"/>
        <w:tabs>
          <w:tab w:val="right" w:leader="dot" w:pos="8306"/>
        </w:tabs>
      </w:pPr>
      <w:hyperlink w:anchor="_Toc18726" w:history="1">
        <w:r>
          <w:rPr>
            <w:rFonts w:ascii="仿宋" w:eastAsia="仿宋" w:hAnsi="仿宋" w:cs="仿宋" w:hint="eastAsia"/>
            <w:lang w:eastAsia="zh-CN"/>
          </w:rPr>
          <w:t>九、急救箱项目人力资源培养与发展</w:t>
        </w:r>
        <w:r>
          <w:tab/>
        </w:r>
        <w:r>
          <w:fldChar w:fldCharType="begin"/>
        </w:r>
        <w:r>
          <w:instrText xml:space="preserve"> PAGEREF _Toc18726 \h </w:instrText>
        </w:r>
        <w:r>
          <w:fldChar w:fldCharType="separate"/>
        </w:r>
        <w:r>
          <w:t>33</w:t>
        </w:r>
        <w:r>
          <w:fldChar w:fldCharType="end"/>
        </w:r>
      </w:hyperlink>
    </w:p>
    <w:p>
      <w:pPr>
        <w:pStyle w:val="TOC2"/>
        <w:tabs>
          <w:tab w:val="right" w:leader="dot" w:pos="8306"/>
        </w:tabs>
      </w:pPr>
      <w:hyperlink w:anchor="_Toc19120" w:history="1">
        <w:r>
          <w:rPr>
            <w:rFonts w:ascii="仿宋" w:eastAsia="仿宋" w:hAnsi="仿宋" w:cs="仿宋" w:hint="eastAsia"/>
            <w:lang w:eastAsia="zh-CN"/>
          </w:rPr>
          <w:t>(一)、人才需求与规划</w:t>
        </w:r>
        <w:r>
          <w:tab/>
        </w:r>
        <w:r>
          <w:fldChar w:fldCharType="begin"/>
        </w:r>
        <w:r>
          <w:instrText xml:space="preserve"> PAGEREF _Toc19120 \h </w:instrText>
        </w:r>
        <w:r>
          <w:fldChar w:fldCharType="separate"/>
        </w:r>
        <w:r>
          <w:t>33</w:t>
        </w:r>
        <w:r>
          <w:fldChar w:fldCharType="end"/>
        </w:r>
      </w:hyperlink>
    </w:p>
    <w:p>
      <w:pPr>
        <w:pStyle w:val="TOC2"/>
        <w:tabs>
          <w:tab w:val="right" w:leader="dot" w:pos="8306"/>
        </w:tabs>
      </w:pPr>
      <w:hyperlink w:anchor="_Toc22882" w:history="1">
        <w:r>
          <w:rPr>
            <w:rFonts w:ascii="仿宋" w:eastAsia="仿宋" w:hAnsi="仿宋" w:cs="仿宋" w:hint="eastAsia"/>
            <w:lang w:eastAsia="zh-CN"/>
          </w:rPr>
          <w:t>(二)、培训与发展计划</w:t>
        </w:r>
        <w:r>
          <w:tab/>
        </w:r>
        <w:r>
          <w:fldChar w:fldCharType="begin"/>
        </w:r>
        <w:r>
          <w:instrText xml:space="preserve"> PAGEREF _Toc22882 \h </w:instrText>
        </w:r>
        <w:r>
          <w:fldChar w:fldCharType="separate"/>
        </w:r>
        <w:r>
          <w:t>34</w:t>
        </w:r>
        <w:r>
          <w:fldChar w:fldCharType="end"/>
        </w:r>
      </w:hyperlink>
    </w:p>
    <w:p>
      <w:pPr>
        <w:pStyle w:val="TOC1"/>
        <w:tabs>
          <w:tab w:val="right" w:leader="dot" w:pos="8306"/>
        </w:tabs>
      </w:pPr>
      <w:hyperlink w:anchor="_Toc27209" w:history="1">
        <w:r>
          <w:rPr>
            <w:rFonts w:ascii="仿宋" w:eastAsia="仿宋" w:hAnsi="仿宋" w:cs="仿宋" w:hint="eastAsia"/>
            <w:lang w:eastAsia="zh-CN"/>
          </w:rPr>
          <w:t>十、急救箱项目社会影响</w:t>
        </w:r>
        <w:r>
          <w:tab/>
        </w:r>
        <w:r>
          <w:fldChar w:fldCharType="begin"/>
        </w:r>
        <w:r>
          <w:instrText xml:space="preserve"> PAGEREF _Toc27209 \h </w:instrText>
        </w:r>
        <w:r>
          <w:fldChar w:fldCharType="separate"/>
        </w:r>
        <w:r>
          <w:t>34</w:t>
        </w:r>
        <w:r>
          <w:fldChar w:fldCharType="end"/>
        </w:r>
      </w:hyperlink>
    </w:p>
    <w:p>
      <w:pPr>
        <w:pStyle w:val="TOC2"/>
        <w:tabs>
          <w:tab w:val="right" w:leader="dot" w:pos="8306"/>
        </w:tabs>
      </w:pPr>
      <w:hyperlink w:anchor="_Toc23502" w:history="1">
        <w:r>
          <w:rPr>
            <w:rFonts w:ascii="仿宋" w:eastAsia="仿宋" w:hAnsi="仿宋" w:cs="仿宋" w:hint="eastAsia"/>
            <w:lang w:eastAsia="zh-CN"/>
          </w:rPr>
          <w:t>(一)、社会责任与义务</w:t>
        </w:r>
        <w:r>
          <w:tab/>
        </w:r>
        <w:r>
          <w:fldChar w:fldCharType="begin"/>
        </w:r>
        <w:r>
          <w:instrText xml:space="preserve"> PAGEREF _Toc23502 \h </w:instrText>
        </w:r>
        <w:r>
          <w:fldChar w:fldCharType="separate"/>
        </w:r>
        <w:r>
          <w:t>34</w:t>
        </w:r>
        <w:r>
          <w:fldChar w:fldCharType="end"/>
        </w:r>
      </w:hyperlink>
    </w:p>
    <w:p>
      <w:pPr>
        <w:pStyle w:val="TOC2"/>
        <w:tabs>
          <w:tab w:val="right" w:leader="dot" w:pos="8306"/>
        </w:tabs>
      </w:pPr>
      <w:hyperlink w:anchor="_Toc18692" w:history="1">
        <w:r>
          <w:rPr>
            <w:rFonts w:ascii="仿宋" w:eastAsia="仿宋" w:hAnsi="仿宋" w:cs="仿宋" w:hint="eastAsia"/>
            <w:lang w:eastAsia="zh-CN"/>
          </w:rPr>
          <w:t>(二)、社会参与与沟通</w:t>
        </w:r>
        <w:r>
          <w:tab/>
        </w:r>
        <w:r>
          <w:fldChar w:fldCharType="begin"/>
        </w:r>
        <w:r>
          <w:instrText xml:space="preserve"> PAGEREF _Toc18692 \h </w:instrText>
        </w:r>
        <w:r>
          <w:fldChar w:fldCharType="separate"/>
        </w:r>
        <w:r>
          <w:t>35</w:t>
        </w:r>
        <w:r>
          <w:fldChar w:fldCharType="end"/>
        </w:r>
      </w:hyperlink>
    </w:p>
    <w:p>
      <w:pPr>
        <w:pStyle w:val="TOC1"/>
        <w:tabs>
          <w:tab w:val="right" w:leader="dot" w:pos="8306"/>
        </w:tabs>
      </w:pPr>
      <w:hyperlink w:anchor="_Toc28865" w:history="1">
        <w:r>
          <w:rPr>
            <w:rFonts w:ascii="仿宋" w:eastAsia="仿宋" w:hAnsi="仿宋" w:cs="仿宋" w:hint="eastAsia"/>
            <w:lang w:eastAsia="zh-CN"/>
          </w:rPr>
          <w:t>十一、急救箱项目风险管理</w:t>
        </w:r>
        <w:r>
          <w:tab/>
        </w:r>
        <w:r>
          <w:fldChar w:fldCharType="begin"/>
        </w:r>
        <w:r>
          <w:instrText xml:space="preserve"> PAGEREF _Toc28865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05" w:history="1">
        <w:r>
          <w:rPr>
            <w:rFonts w:ascii="仿宋" w:eastAsia="仿宋" w:hAnsi="仿宋" w:cs="仿宋" w:hint="eastAsia"/>
            <w:lang w:eastAsia="zh-CN"/>
          </w:rPr>
          <w:t>(一)、风险识别与评估</w:t>
        </w:r>
        <w:r>
          <w:tab/>
        </w:r>
        <w:r>
          <w:fldChar w:fldCharType="begin"/>
        </w:r>
        <w:r>
          <w:instrText xml:space="preserve"> PAGEREF _Toc19805 \h </w:instrText>
        </w:r>
        <w:r>
          <w:fldChar w:fldCharType="separate"/>
        </w:r>
        <w:r>
          <w:t>36</w:t>
        </w:r>
        <w:r>
          <w:fldChar w:fldCharType="end"/>
        </w:r>
      </w:hyperlink>
    </w:p>
    <w:p>
      <w:pPr>
        <w:pStyle w:val="TOC2"/>
        <w:tabs>
          <w:tab w:val="right" w:leader="dot" w:pos="8306"/>
        </w:tabs>
      </w:pPr>
      <w:hyperlink w:anchor="_Toc5702" w:history="1">
        <w:r>
          <w:rPr>
            <w:rFonts w:ascii="仿宋" w:eastAsia="仿宋" w:hAnsi="仿宋" w:cs="仿宋" w:hint="eastAsia"/>
            <w:lang w:eastAsia="zh-CN"/>
          </w:rPr>
          <w:t>(二)、风险应对策略</w:t>
        </w:r>
        <w:r>
          <w:tab/>
        </w:r>
        <w:r>
          <w:fldChar w:fldCharType="begin"/>
        </w:r>
        <w:r>
          <w:instrText xml:space="preserve"> PAGEREF _Toc5702 \h </w:instrText>
        </w:r>
        <w:r>
          <w:fldChar w:fldCharType="separate"/>
        </w:r>
        <w:r>
          <w:t>37</w:t>
        </w:r>
        <w:r>
          <w:fldChar w:fldCharType="end"/>
        </w:r>
      </w:hyperlink>
    </w:p>
    <w:p>
      <w:pPr>
        <w:pStyle w:val="TOC2"/>
        <w:tabs>
          <w:tab w:val="right" w:leader="dot" w:pos="8306"/>
        </w:tabs>
      </w:pPr>
      <w:hyperlink w:anchor="_Toc20672" w:history="1">
        <w:r>
          <w:rPr>
            <w:rFonts w:ascii="仿宋" w:eastAsia="仿宋" w:hAnsi="仿宋" w:cs="仿宋" w:hint="eastAsia"/>
            <w:lang w:eastAsia="zh-CN"/>
          </w:rPr>
          <w:t>(三)、风险监控与控制</w:t>
        </w:r>
        <w:r>
          <w:tab/>
        </w:r>
        <w:r>
          <w:fldChar w:fldCharType="begin"/>
        </w:r>
        <w:r>
          <w:instrText xml:space="preserve"> PAGEREF _Toc20672 \h </w:instrText>
        </w:r>
        <w:r>
          <w:fldChar w:fldCharType="separate"/>
        </w:r>
        <w:r>
          <w:t>39</w:t>
        </w:r>
        <w:r>
          <w:fldChar w:fldCharType="end"/>
        </w:r>
      </w:hyperlink>
    </w:p>
    <w:p>
      <w:pPr>
        <w:pStyle w:val="TOC1"/>
        <w:tabs>
          <w:tab w:val="right" w:leader="dot" w:pos="8306"/>
        </w:tabs>
      </w:pPr>
      <w:hyperlink w:anchor="_Toc3420" w:history="1">
        <w:r>
          <w:rPr>
            <w:rFonts w:ascii="仿宋" w:eastAsia="仿宋" w:hAnsi="仿宋" w:cs="仿宋" w:hint="eastAsia"/>
            <w:lang w:eastAsia="zh-CN"/>
          </w:rPr>
          <w:t>十二、急救箱项目财务管理</w:t>
        </w:r>
        <w:r>
          <w:tab/>
        </w:r>
        <w:r>
          <w:fldChar w:fldCharType="begin"/>
        </w:r>
        <w:r>
          <w:instrText xml:space="preserve"> PAGEREF _Toc3420 \h </w:instrText>
        </w:r>
        <w:r>
          <w:fldChar w:fldCharType="separate"/>
        </w:r>
        <w:r>
          <w:t>40</w:t>
        </w:r>
        <w:r>
          <w:fldChar w:fldCharType="end"/>
        </w:r>
      </w:hyperlink>
    </w:p>
    <w:p>
      <w:pPr>
        <w:pStyle w:val="TOC2"/>
        <w:tabs>
          <w:tab w:val="right" w:leader="dot" w:pos="8306"/>
        </w:tabs>
      </w:pPr>
      <w:hyperlink w:anchor="_Toc20569" w:history="1">
        <w:r>
          <w:rPr>
            <w:rFonts w:ascii="仿宋" w:eastAsia="仿宋" w:hAnsi="仿宋" w:cs="仿宋" w:hint="eastAsia"/>
            <w:lang w:eastAsia="zh-CN"/>
          </w:rPr>
          <w:t>(一)、资金需求大</w:t>
        </w:r>
        <w:r>
          <w:tab/>
        </w:r>
        <w:r>
          <w:fldChar w:fldCharType="begin"/>
        </w:r>
        <w:r>
          <w:instrText xml:space="preserve"> PAGEREF _Toc20569 \h </w:instrText>
        </w:r>
        <w:r>
          <w:fldChar w:fldCharType="separate"/>
        </w:r>
        <w:r>
          <w:t>40</w:t>
        </w:r>
        <w:r>
          <w:fldChar w:fldCharType="end"/>
        </w:r>
      </w:hyperlink>
    </w:p>
    <w:p>
      <w:pPr>
        <w:pStyle w:val="TOC2"/>
        <w:tabs>
          <w:tab w:val="right" w:leader="dot" w:pos="8306"/>
        </w:tabs>
      </w:pPr>
      <w:hyperlink w:anchor="_Toc9762" w:history="1">
        <w:r>
          <w:rPr>
            <w:rFonts w:ascii="仿宋" w:eastAsia="仿宋" w:hAnsi="仿宋" w:cs="仿宋" w:hint="eastAsia"/>
            <w:lang w:eastAsia="zh-CN"/>
          </w:rPr>
          <w:t>(二)、研发周期长</w:t>
        </w:r>
        <w:r>
          <w:tab/>
        </w:r>
        <w:r>
          <w:fldChar w:fldCharType="begin"/>
        </w:r>
        <w:r>
          <w:instrText xml:space="preserve"> PAGEREF _Toc9762 \h </w:instrText>
        </w:r>
        <w:r>
          <w:fldChar w:fldCharType="separate"/>
        </w:r>
        <w:r>
          <w:t>41</w:t>
        </w:r>
        <w:r>
          <w:fldChar w:fldCharType="end"/>
        </w:r>
      </w:hyperlink>
    </w:p>
    <w:p>
      <w:pPr>
        <w:pStyle w:val="TOC2"/>
        <w:tabs>
          <w:tab w:val="right" w:leader="dot" w:pos="8306"/>
        </w:tabs>
      </w:pPr>
      <w:hyperlink w:anchor="_Toc27900" w:history="1">
        <w:r>
          <w:rPr>
            <w:rFonts w:ascii="仿宋" w:eastAsia="仿宋" w:hAnsi="仿宋" w:cs="仿宋" w:hint="eastAsia"/>
            <w:lang w:eastAsia="zh-CN"/>
          </w:rPr>
          <w:t>(三)、市场风险大</w:t>
        </w:r>
        <w:r>
          <w:tab/>
        </w:r>
        <w:r>
          <w:fldChar w:fldCharType="begin"/>
        </w:r>
        <w:r>
          <w:instrText xml:space="preserve"> PAGEREF _Toc27900 \h </w:instrText>
        </w:r>
        <w:r>
          <w:fldChar w:fldCharType="separate"/>
        </w:r>
        <w:r>
          <w:t>42</w:t>
        </w:r>
        <w:r>
          <w:fldChar w:fldCharType="end"/>
        </w:r>
      </w:hyperlink>
    </w:p>
    <w:p>
      <w:pPr>
        <w:pStyle w:val="TOC2"/>
        <w:tabs>
          <w:tab w:val="right" w:leader="dot" w:pos="8306"/>
        </w:tabs>
      </w:pPr>
      <w:hyperlink w:anchor="_Toc4734" w:history="1">
        <w:r>
          <w:rPr>
            <w:rFonts w:ascii="仿宋" w:eastAsia="仿宋" w:hAnsi="仿宋" w:cs="仿宋" w:hint="eastAsia"/>
            <w:lang w:eastAsia="zh-CN"/>
          </w:rPr>
          <w:t>(四)、利润率高</w:t>
        </w:r>
        <w:r>
          <w:tab/>
        </w:r>
        <w:r>
          <w:fldChar w:fldCharType="begin"/>
        </w:r>
        <w:r>
          <w:instrText xml:space="preserve"> PAGEREF _Toc4734 \h </w:instrText>
        </w:r>
        <w:r>
          <w:fldChar w:fldCharType="separate"/>
        </w:r>
        <w:r>
          <w:t>45</w:t>
        </w:r>
        <w:r>
          <w:fldChar w:fldCharType="end"/>
        </w:r>
      </w:hyperlink>
    </w:p>
    <w:p>
      <w:pPr>
        <w:pStyle w:val="TOC1"/>
        <w:tabs>
          <w:tab w:val="right" w:leader="dot" w:pos="8306"/>
        </w:tabs>
      </w:pPr>
      <w:hyperlink w:anchor="_Toc31669" w:history="1">
        <w:r>
          <w:rPr>
            <w:rFonts w:ascii="仿宋" w:eastAsia="仿宋" w:hAnsi="仿宋" w:cs="仿宋" w:hint="eastAsia"/>
            <w:lang w:eastAsia="zh-CN"/>
          </w:rPr>
          <w:t>十三、质量管理体系</w:t>
        </w:r>
        <w:r>
          <w:tab/>
        </w:r>
        <w:r>
          <w:fldChar w:fldCharType="begin"/>
        </w:r>
        <w:r>
          <w:instrText xml:space="preserve"> PAGEREF _Toc31669 \h </w:instrText>
        </w:r>
        <w:r>
          <w:fldChar w:fldCharType="separate"/>
        </w:r>
        <w:r>
          <w:t>47</w:t>
        </w:r>
        <w:r>
          <w:fldChar w:fldCharType="end"/>
        </w:r>
      </w:hyperlink>
    </w:p>
    <w:p>
      <w:pPr>
        <w:pStyle w:val="TOC2"/>
        <w:tabs>
          <w:tab w:val="right" w:leader="dot" w:pos="8306"/>
        </w:tabs>
      </w:pPr>
      <w:hyperlink w:anchor="_Toc6923" w:history="1">
        <w:r>
          <w:rPr>
            <w:rFonts w:ascii="仿宋" w:eastAsia="仿宋" w:hAnsi="仿宋" w:cs="仿宋" w:hint="eastAsia"/>
            <w:lang w:eastAsia="zh-CN"/>
          </w:rPr>
          <w:t>(一)、质量目标与方针</w:t>
        </w:r>
        <w:r>
          <w:tab/>
        </w:r>
        <w:r>
          <w:fldChar w:fldCharType="begin"/>
        </w:r>
        <w:r>
          <w:instrText xml:space="preserve"> PAGEREF _Toc6923 \h </w:instrText>
        </w:r>
        <w:r>
          <w:fldChar w:fldCharType="separate"/>
        </w:r>
        <w:r>
          <w:t>47</w:t>
        </w:r>
        <w:r>
          <w:fldChar w:fldCharType="end"/>
        </w:r>
      </w:hyperlink>
    </w:p>
    <w:p>
      <w:pPr>
        <w:pStyle w:val="TOC2"/>
        <w:tabs>
          <w:tab w:val="right" w:leader="dot" w:pos="8306"/>
        </w:tabs>
      </w:pPr>
      <w:hyperlink w:anchor="_Toc13191" w:history="1">
        <w:r>
          <w:rPr>
            <w:rFonts w:ascii="仿宋" w:eastAsia="仿宋" w:hAnsi="仿宋" w:cs="仿宋" w:hint="eastAsia"/>
            <w:lang w:eastAsia="zh-CN"/>
          </w:rPr>
          <w:t>(二)、质量管理责任</w:t>
        </w:r>
        <w:r>
          <w:tab/>
        </w:r>
        <w:r>
          <w:fldChar w:fldCharType="begin"/>
        </w:r>
        <w:r>
          <w:instrText xml:space="preserve"> PAGEREF _Toc13191 \h </w:instrText>
        </w:r>
        <w:r>
          <w:fldChar w:fldCharType="separate"/>
        </w:r>
        <w:r>
          <w:t>48</w:t>
        </w:r>
        <w:r>
          <w:fldChar w:fldCharType="end"/>
        </w:r>
      </w:hyperlink>
    </w:p>
    <w:p>
      <w:pPr>
        <w:pStyle w:val="TOC2"/>
        <w:tabs>
          <w:tab w:val="right" w:leader="dot" w:pos="8306"/>
        </w:tabs>
      </w:pPr>
      <w:hyperlink w:anchor="_Toc12360" w:history="1">
        <w:r>
          <w:rPr>
            <w:rFonts w:ascii="仿宋" w:eastAsia="仿宋" w:hAnsi="仿宋" w:cs="仿宋" w:hint="eastAsia"/>
            <w:lang w:eastAsia="zh-CN"/>
          </w:rPr>
          <w:t>(三)、质量管理体系文件</w:t>
        </w:r>
        <w:r>
          <w:tab/>
        </w:r>
        <w:r>
          <w:fldChar w:fldCharType="begin"/>
        </w:r>
        <w:r>
          <w:instrText xml:space="preserve"> PAGEREF _Toc12360 \h </w:instrText>
        </w:r>
        <w:r>
          <w:fldChar w:fldCharType="separate"/>
        </w:r>
        <w:r>
          <w:t>49</w:t>
        </w:r>
        <w:r>
          <w:fldChar w:fldCharType="end"/>
        </w:r>
      </w:hyperlink>
    </w:p>
    <w:p>
      <w:pPr>
        <w:pStyle w:val="TOC2"/>
        <w:tabs>
          <w:tab w:val="right" w:leader="dot" w:pos="8306"/>
        </w:tabs>
      </w:pPr>
      <w:hyperlink w:anchor="_Toc10841" w:history="1">
        <w:r>
          <w:rPr>
            <w:rFonts w:ascii="仿宋" w:eastAsia="仿宋" w:hAnsi="仿宋" w:cs="仿宋" w:hint="eastAsia"/>
            <w:lang w:eastAsia="zh-CN"/>
          </w:rPr>
          <w:t>(四)、质量培训与教育</w:t>
        </w:r>
        <w:r>
          <w:tab/>
        </w:r>
        <w:r>
          <w:fldChar w:fldCharType="begin"/>
        </w:r>
        <w:r>
          <w:instrText xml:space="preserve"> PAGEREF _Toc10841 \h </w:instrText>
        </w:r>
        <w:r>
          <w:fldChar w:fldCharType="separate"/>
        </w:r>
        <w:r>
          <w:t>51</w:t>
        </w:r>
        <w:r>
          <w:fldChar w:fldCharType="end"/>
        </w:r>
      </w:hyperlink>
    </w:p>
    <w:p>
      <w:pPr>
        <w:pStyle w:val="TOC2"/>
        <w:tabs>
          <w:tab w:val="right" w:leader="dot" w:pos="8306"/>
        </w:tabs>
      </w:pPr>
      <w:hyperlink w:anchor="_Toc25178" w:history="1">
        <w:r>
          <w:rPr>
            <w:rFonts w:ascii="仿宋" w:eastAsia="仿宋" w:hAnsi="仿宋" w:cs="仿宋" w:hint="eastAsia"/>
            <w:lang w:eastAsia="zh-CN"/>
          </w:rPr>
          <w:t>(五)、质量审核与评价</w:t>
        </w:r>
        <w:r>
          <w:tab/>
        </w:r>
        <w:r>
          <w:fldChar w:fldCharType="begin"/>
        </w:r>
        <w:r>
          <w:instrText xml:space="preserve"> PAGEREF _Toc25178 \h </w:instrText>
        </w:r>
        <w:r>
          <w:fldChar w:fldCharType="separate"/>
        </w:r>
        <w:r>
          <w:t>52</w:t>
        </w:r>
        <w:r>
          <w:fldChar w:fldCharType="end"/>
        </w:r>
      </w:hyperlink>
    </w:p>
    <w:p>
      <w:pPr>
        <w:pStyle w:val="TOC2"/>
        <w:tabs>
          <w:tab w:val="right" w:leader="dot" w:pos="8306"/>
        </w:tabs>
      </w:pPr>
      <w:hyperlink w:anchor="_Toc8747" w:history="1">
        <w:r>
          <w:rPr>
            <w:rFonts w:ascii="仿宋" w:eastAsia="仿宋" w:hAnsi="仿宋" w:cs="仿宋" w:hint="eastAsia"/>
            <w:lang w:eastAsia="zh-CN"/>
          </w:rPr>
          <w:t>(六)、不符合与纠正措施</w:t>
        </w:r>
        <w:r>
          <w:tab/>
        </w:r>
        <w:r>
          <w:fldChar w:fldCharType="begin"/>
        </w:r>
        <w:r>
          <w:instrText xml:space="preserve"> PAGEREF _Toc8747 \h </w:instrText>
        </w:r>
        <w:r>
          <w:fldChar w:fldCharType="separate"/>
        </w:r>
        <w:r>
          <w:t>54</w:t>
        </w:r>
        <w:r>
          <w:fldChar w:fldCharType="end"/>
        </w:r>
      </w:hyperlink>
    </w:p>
    <w:p>
      <w:pPr>
        <w:pStyle w:val="TOC1"/>
        <w:tabs>
          <w:tab w:val="right" w:leader="dot" w:pos="8306"/>
        </w:tabs>
      </w:pPr>
      <w:hyperlink w:anchor="_Toc23531" w:history="1">
        <w:r>
          <w:rPr>
            <w:rFonts w:ascii="仿宋" w:eastAsia="仿宋" w:hAnsi="仿宋" w:cs="仿宋" w:hint="eastAsia"/>
            <w:lang w:eastAsia="zh-CN"/>
          </w:rPr>
          <w:t>十四、急救箱项目工程方案分析</w:t>
        </w:r>
        <w:r>
          <w:tab/>
        </w:r>
        <w:r>
          <w:fldChar w:fldCharType="begin"/>
        </w:r>
        <w:r>
          <w:instrText xml:space="preserve"> PAGEREF _Toc23531 \h </w:instrText>
        </w:r>
        <w:r>
          <w:fldChar w:fldCharType="separate"/>
        </w:r>
        <w:r>
          <w:t>55</w:t>
        </w:r>
        <w:r>
          <w:fldChar w:fldCharType="end"/>
        </w:r>
      </w:hyperlink>
    </w:p>
    <w:p>
      <w:pPr>
        <w:pStyle w:val="TOC2"/>
        <w:tabs>
          <w:tab w:val="right" w:leader="dot" w:pos="8306"/>
        </w:tabs>
      </w:pPr>
      <w:hyperlink w:anchor="_Toc28930" w:history="1">
        <w:r>
          <w:rPr>
            <w:rFonts w:ascii="仿宋" w:eastAsia="仿宋" w:hAnsi="仿宋" w:cs="仿宋" w:hint="eastAsia"/>
            <w:lang w:eastAsia="zh-CN"/>
          </w:rPr>
          <w:t>(一)、建筑工程设计原则</w:t>
        </w:r>
        <w:r>
          <w:tab/>
        </w:r>
        <w:r>
          <w:fldChar w:fldCharType="begin"/>
        </w:r>
        <w:r>
          <w:instrText xml:space="preserve"> PAGEREF _Toc28930 \h </w:instrText>
        </w:r>
        <w:r>
          <w:fldChar w:fldCharType="separate"/>
        </w:r>
        <w:r>
          <w:t>55</w:t>
        </w:r>
        <w:r>
          <w:fldChar w:fldCharType="end"/>
        </w:r>
      </w:hyperlink>
    </w:p>
    <w:p>
      <w:pPr>
        <w:pStyle w:val="TOC2"/>
        <w:tabs>
          <w:tab w:val="right" w:leader="dot" w:pos="8306"/>
        </w:tabs>
      </w:pPr>
      <w:hyperlink w:anchor="_Toc8422" w:history="1">
        <w:r>
          <w:rPr>
            <w:rFonts w:ascii="仿宋" w:eastAsia="仿宋" w:hAnsi="仿宋" w:cs="仿宋" w:hint="eastAsia"/>
            <w:lang w:eastAsia="zh-CN"/>
          </w:rPr>
          <w:t>(二)、土建工程建设指标</w:t>
        </w:r>
        <w:r>
          <w:tab/>
        </w:r>
        <w:r>
          <w:fldChar w:fldCharType="begin"/>
        </w:r>
        <w:r>
          <w:instrText xml:space="preserve"> PAGEREF _Toc8422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750"/>
      <w:r>
        <w:rPr>
          <w:rFonts w:ascii="仿宋" w:eastAsia="仿宋" w:hAnsi="仿宋" w:cs="仿宋" w:hint="eastAsia"/>
          <w:sz w:val="28"/>
          <w:lang w:eastAsia="zh-CN"/>
        </w:rPr>
        <w:t>一、急救箱项目建设单位说明</w:t>
      </w:r>
      <w:bookmarkEnd w:id="2"/>
    </w:p>
    <w:p>
      <w:pPr>
        <w:pStyle w:val="Heading2"/>
        <w:rPr>
          <w:rFonts w:ascii="仿宋" w:eastAsia="仿宋" w:hAnsi="仿宋" w:cs="仿宋" w:hint="eastAsia"/>
          <w:lang w:eastAsia="zh-CN"/>
        </w:rPr>
      </w:pPr>
      <w:bookmarkStart w:id="3" w:name="_Toc20165"/>
      <w:r>
        <w:rPr>
          <w:rFonts w:ascii="仿宋" w:eastAsia="仿宋" w:hAnsi="仿宋" w:cs="仿宋" w:hint="eastAsia"/>
          <w:lang w:eastAsia="zh-CN"/>
        </w:rPr>
        <w:t>(一)、急救箱项目承办单位基本情况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41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急救箱项目承办单位的XXXX，我们着眼于实现可持续的经济效益。通过技术创新和解决方案的提供，公司预计在急救箱项目执行期间将获得可观的收入增长。这一收入来源主要包括急救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同时，我们注重成本控制和效率提升，以确保急救箱项目的可持续盈利。透过精细的管理和资源优化，公司期望实现急救箱项目利润最大化。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急救箱项目实施进行全面的投资评估，包括急救箱项目启动阶段的资金投入和后续运营成本。通过对急救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急救箱项目实施过程中具备足够的资金流动性，公司将进行详尽的现金流分析。这包括资金需求的合理预测、急救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662"/>
      <w:r>
        <w:rPr>
          <w:rFonts w:ascii="仿宋" w:eastAsia="仿宋" w:hAnsi="仿宋" w:cs="仿宋" w:hint="eastAsia"/>
          <w:sz w:val="28"/>
          <w:lang w:eastAsia="zh-CN"/>
        </w:rPr>
        <w:t>二、急救箱项目危机管理</w:t>
      </w:r>
      <w:bookmarkEnd w:id="5"/>
    </w:p>
    <w:p>
      <w:pPr>
        <w:pStyle w:val="Heading2"/>
        <w:rPr>
          <w:rFonts w:ascii="仿宋" w:eastAsia="仿宋" w:hAnsi="仿宋" w:cs="仿宋" w:hint="eastAsia"/>
          <w:lang w:eastAsia="zh-CN"/>
        </w:rPr>
      </w:pPr>
      <w:bookmarkStart w:id="6" w:name="_Toc374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急救箱项目危机管理中，危机预警与识别是确保急救箱项目稳健运行的核心步骤。通过建立全面的监测机制，急救箱项目团队旨在及时发现和理解潜在的风险和危机因素，以便采取及时的预防和应对措施，确保急救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首先，通过深入的风险评估，急救箱项目团队全面分析了整个急救箱项目和各个阶段可能存在的威胁。这包括准确评估每个潜在风险的发生概率和可能影响的程度，为后续危机预警提供了有力支持。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急救箱项目团队着重于明确定义急救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急救箱项目进展的持续监控，团队能够及时发现潜在问题并作出迅速反应。急救箱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在这一阶段，团队的专业素养和反应速度将发挥至关重要的作用，以确保潜在危机能够在初期得到有效的处理，最大程度地减轻负面影响。通过危机预警与识别，急救箱项目得以更有序、可控地推进。</w:t>
      </w:r>
    </w:p>
    <w:p>
      <w:pPr>
        <w:pStyle w:val="Heading2"/>
        <w:ind w:firstLine="560" w:firstLineChars="200"/>
        <w:rPr>
          <w:rFonts w:ascii="仿宋" w:eastAsia="仿宋" w:hAnsi="仿宋" w:cs="仿宋" w:hint="eastAsia"/>
          <w:sz w:val="28"/>
          <w:lang w:eastAsia="zh-CN"/>
        </w:rPr>
      </w:pPr>
      <w:bookmarkStart w:id="7" w:name="_Toc619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在危机发生时，急救箱项目团队立即行动，成立了应急小组。该小组的任务是迅速制定并实施紧急应对措施，以最小化潜在损失。以下是采取的主要措施：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暂停急救箱项目进度：为遏制危机蔓延，急救箱项目暂时停止进行，以便全面评估当前状况。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资源重新分配：重新评估急救箱项目资源的分配，确保最大限度地减小损失。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实时沟通：与关键利益相关者建立实时沟通机制，向他们传递急救箱项目危机的实际状况，保障急救箱项目核心利益。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在紧急应对的同时，急救箱项目团队强调了团队协作和有效沟通的重要性。以下是团队协作的关键举措：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信息共享机制：建立了信息共享平台，确保团队成员能够及时获取急救箱项目危机的实时信息。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领导者沟通：急救箱项目领导者通过定期会议和即时沟通工具，指导团队应对危机，保持团队稳定运行。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随着危机得到初步控制，急救箱项目团队转向制定恢复计划，以确保急救箱项目能够从中迅速恢复。主要恢复计划包括：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修复受损的进度计划：重新评估急救箱项目进度，制定修复计划，确保急救箱项目尽快回归正常进程。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重新调整资源分配：优化资源分配，确保急救箱项目在有限资源下高效运转。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风险管理机制加强：对急救箱项目风险进行全面评估，制定更强化的风险管理策略，以预防未来可能的危机。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51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5762"/>
      <w:r>
        <w:rPr>
          <w:rFonts w:ascii="仿宋" w:eastAsia="仿宋" w:hAnsi="仿宋" w:cs="仿宋" w:hint="eastAsia"/>
          <w:lang w:eastAsia="zh-CN"/>
        </w:rPr>
        <w:t>(一)、急救箱行业分析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急救箱行业一直以来都是市场的关注焦点。行业内的发展趋势、竞争态势以及潜在机会都对急救箱项目的推进产生深远的影响。通过深入研究行业的整体概貌，我们将更好地理解行业的核心特征，为急救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急救箱行业，技术一直是推动创新和发展的关键因素。我们将对当前技术趋势进行详尽分析，包括但不限于人工智能、大数据应用、先进制造技术等。这有助于急救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急救箱项目成功的基础。我们将对主要竞争对手进行深入研究，包括其市场份额、产品特点、市场定位等。通过全面了解竞争对手的优势和劣势，急救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491"/>
      <w:r>
        <w:rPr>
          <w:rFonts w:ascii="仿宋" w:eastAsia="仿宋" w:hAnsi="仿宋" w:cs="仿宋" w:hint="eastAsia"/>
          <w:sz w:val="28"/>
          <w:lang w:eastAsia="zh-CN"/>
        </w:rPr>
        <w:t>(二)、急救箱市场分析预测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通过对市场规模的深入调研，我们将预测急救箱市场未来的增长趋势。这包括市场的整体规模、各细分领域的发展趋势等。急救箱项目可以根据市场的扩张速度和潜在机会，制定更符合市场需求的发展策略。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了解消费者的需求是市场分析的核心。我们将通过调查研究，深入挖掘目标消费者的需求特点、购买习惯以及对产品和服务的期望。这有助于急救箱项目更好地定位目标市场，提供更符合消费者期待的解决方案。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急救箱项目实施过程中需要充分考虑的因素。我们将对市场风险进行全面评估，包括但不限于政策法规风险、市场竞争风险、技术变革风险等。通过对潜在风险的深入分析，急救箱项目可以制定相应的风险缓解策略，降低不确定性对急救箱项目的影响。</w:t>
      </w:r>
    </w:p>
    <w:p>
      <w:pPr>
        <w:pStyle w:val="Heading1"/>
        <w:ind w:firstLine="560" w:firstLineChars="200"/>
        <w:rPr>
          <w:rFonts w:ascii="仿宋" w:eastAsia="仿宋" w:hAnsi="仿宋" w:cs="仿宋" w:hint="eastAsia"/>
          <w:sz w:val="28"/>
          <w:lang w:eastAsia="zh-CN"/>
        </w:rPr>
      </w:pPr>
      <w:bookmarkStart w:id="11" w:name="_Toc28818"/>
      <w:r>
        <w:rPr>
          <w:rFonts w:ascii="仿宋" w:eastAsia="仿宋" w:hAnsi="仿宋" w:cs="仿宋" w:hint="eastAsia"/>
          <w:sz w:val="28"/>
          <w:lang w:eastAsia="zh-CN"/>
        </w:rPr>
        <w:t>四、急救箱项目土建工程</w:t>
      </w:r>
      <w:bookmarkEnd w:id="11"/>
    </w:p>
    <w:p>
      <w:pPr>
        <w:pStyle w:val="Heading2"/>
        <w:rPr>
          <w:rFonts w:ascii="仿宋" w:eastAsia="仿宋" w:hAnsi="仿宋" w:cs="仿宋" w:hint="eastAsia"/>
          <w:lang w:eastAsia="zh-CN"/>
        </w:rPr>
      </w:pPr>
      <w:bookmarkStart w:id="12" w:name="_Toc1611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在急救箱项目的建筑工程设计中，我们将秉承一系列重要的设计原则，以确保急救箱项目建筑在功能、美观、可持续性等方面达到最佳效果。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首要原则是确保建筑的功能性得到最大化的发挥。我们将充分理解急救箱项目的实际需求，合理布局各个功能区域，保证建筑在满足业务需求的同时，提供高效的工作环境。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在建筑设计中，我们将综合考虑建设和运营成本。通过精细的经济效益分析，确保设计方案在高效利用资源的同时，对急救箱项目的长期盈利能力有积极的贡献。</w:t>
      </w:r>
    </w:p>
    <w:p>
      <w:pPr>
        <w:pStyle w:val="Heading2"/>
        <w:ind w:firstLine="560" w:firstLineChars="200"/>
        <w:rPr>
          <w:rFonts w:ascii="仿宋" w:eastAsia="仿宋" w:hAnsi="仿宋" w:cs="仿宋" w:hint="eastAsia"/>
          <w:sz w:val="28"/>
          <w:lang w:eastAsia="zh-CN"/>
        </w:rPr>
      </w:pPr>
      <w:bookmarkStart w:id="13" w:name="_Toc1581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急救箱项目的土建工程设计中，我们将精准设定设计年限，结合急救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急救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411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急救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急救箱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急救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75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本期工程急救箱项目预计总建筑面积XXX平方米，其中：计容建筑面积XXX平方米，计划建筑工程投资XX万元，占急救箱项目总投资的XX%。</w:t>
      </w:r>
    </w:p>
    <w:p>
      <w:pPr>
        <w:pStyle w:val="Heading1"/>
        <w:ind w:firstLine="560" w:firstLineChars="200"/>
        <w:rPr>
          <w:rFonts w:ascii="仿宋" w:eastAsia="仿宋" w:hAnsi="仿宋" w:cs="仿宋" w:hint="eastAsia"/>
          <w:sz w:val="28"/>
          <w:lang w:eastAsia="zh-CN"/>
        </w:rPr>
      </w:pPr>
      <w:bookmarkStart w:id="16" w:name="_Toc18688"/>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813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急救箱项目的主要产品是XXXX，预计年产值为XXX万元。这一产品在市场中占据着重要的地位，其广泛的应用范围使得该急救箱项目的市场前景非常广阔。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急救箱项目的xxx产品作为重要的原材料之一，将在多个领域发挥关键作用。其在建筑、交通、能源等方面的广泛应用将为整个产业链提供强大的支持，形成产业协同效应。急救箱项目的年产值XXX万XXX万XXX万万元不仅反映了其在市场上的巨大潜力，更预示着它对国民经济的积极贡献。这种关联度高、涉及面广的产业关系，使得该急救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957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箱项目总征地面积为XXXX平方米，相当于约XX.XX亩，其中净用地面积为XXXX平方米，红线范围内相当于约XX.XX亩。这一用地规模充分考虑了急救箱项目的建设需求，保障了急救箱项目在合适的空间内得以充分发展。急救箱项目规划的总建筑面积为XXXX平方米，其中主体工程建设占XXXX平方米，计容建筑面积达XXXX平方米。预计建筑工程的投资将达到XXXX万元，为急救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箱项目计划购置的设备共计XXXX台（套），设备购置费用为XXXX万元。这一设备购置计划充分考虑到急救箱项目的生产需求和技术要求，确保了急救箱项目在生产运营中具备先进的技术装备和高效的生产能力。设备的合理配置将为急救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箱项目计划总投资为XXXX万元，预计年实现营业收入为XXXX万元。这一产能规模的设定旨在确保急救箱项目能够在投资与回报之间取得平衡，实现长期可持续的发展。急救箱项目的总投资充分考虑到各个方面的需求，包括用地建设、设备购置等多个环节，以确保急救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1044"/>
      <w:r>
        <w:rPr>
          <w:rFonts w:ascii="仿宋" w:eastAsia="仿宋" w:hAnsi="仿宋" w:cs="仿宋" w:hint="eastAsia"/>
          <w:sz w:val="28"/>
          <w:lang w:eastAsia="zh-CN"/>
        </w:rPr>
        <w:t>六、急救箱项目建设背景及必要性分析</w:t>
      </w:r>
      <w:bookmarkEnd w:id="19"/>
    </w:p>
    <w:p>
      <w:pPr>
        <w:pStyle w:val="Heading2"/>
        <w:rPr>
          <w:rFonts w:ascii="仿宋" w:eastAsia="仿宋" w:hAnsi="仿宋" w:cs="仿宋" w:hint="eastAsia"/>
          <w:lang w:eastAsia="zh-CN"/>
        </w:rPr>
      </w:pPr>
      <w:bookmarkStart w:id="20" w:name="_Toc31422"/>
      <w:r>
        <w:rPr>
          <w:rFonts w:ascii="仿宋" w:eastAsia="仿宋" w:hAnsi="仿宋" w:cs="仿宋" w:hint="eastAsia"/>
          <w:lang w:eastAsia="zh-CN"/>
        </w:rPr>
        <w:t>(一)、急救箱项目背景分析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急救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我们的背景分析将深入挖掘当前行业的发展趋势，通过对竞争态势的全面审视，找到急救箱项目在这个潮流中的定位。同时，我们将关注行业内涌现的新兴机遇，以便急救箱项目更好地融入行业发展的潮流中。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急救箱项目提供了强大的发展动力。我们将聚焦于行业内最新的技术发展趋势，包括但不限于人工智能、大数据分析、物联网等领域。通过深度的技术研究，我们将确保急救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急救箱项目发展的源泉。我们将投入更多的精力对市场需求进行深入剖析，超越表面的需求，深入挖掘潜在的市场痛点和机遇。通过对市场需求的细致了解，急救箱项目将更有针对性地设计解决方案，满足市场的多样化需求，从而更好地促进急救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急救箱项目战略至关重要。我们将对竞争态势进行更为深入的分析，包括但不限于市场份额、产品特点、客户满意度等多个维度。通过深度的竞争分析，急救箱项目将能够更准确地把握市场脉搏，制定具有竞争力的急救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急救箱项目的发展具有直接的影响。我们将进行更为全面的法规和政策分析，了解行业发展中的潜在法律风险和合规挑战。通过充分了解和遵守相关法规，急救箱项目将确保在法律框架内合法合规运营，为急救箱项目的稳健发展提供有力支持。</w:t>
      </w:r>
    </w:p>
    <w:p>
      <w:pPr>
        <w:pStyle w:val="Heading2"/>
        <w:ind w:firstLine="560" w:firstLineChars="200"/>
        <w:rPr>
          <w:rFonts w:ascii="仿宋" w:eastAsia="仿宋" w:hAnsi="仿宋" w:cs="仿宋" w:hint="eastAsia"/>
          <w:sz w:val="28"/>
          <w:lang w:eastAsia="zh-CN"/>
        </w:rPr>
      </w:pPr>
      <w:bookmarkStart w:id="21" w:name="_Toc23072"/>
      <w:r>
        <w:rPr>
          <w:rFonts w:ascii="仿宋" w:eastAsia="仿宋" w:hAnsi="仿宋" w:cs="仿宋" w:hint="eastAsia"/>
          <w:sz w:val="28"/>
          <w:lang w:eastAsia="zh-CN"/>
        </w:rPr>
        <w:t>(二)、急救箱项目建设必要性分析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急救箱项目建设的迫切性源于对行业发展趋势的深刻洞察。我们正处于一个行业变革的时代，科技创新、数字化转型成为企业发展的关键动力。急救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急救箱项目建设不仅仅是为了跟上潮流，更是为了通过技术创新推动企业的持续发展。通过引入先进的技术和解决方案，急救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急救箱项目的建设成为必然选择，通过提高产品质量、拓展服务领域，从而在竞争中获得更多的机会。急救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急救箱项目建设的必要性体现在对客户需求更精准的满足。通过急救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https://d.book118.com/405032110124011124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急救箱项目规划设计纲要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4056E7"/>
    <w:rsid w:val="2F4056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032110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2024-03-07T01:20:00Z</dcterms:created>
  <dcterms:modified xsi:type="dcterms:W3CDTF">2024-03-07T01:21:16Z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54576D06850D42C183BA6980C3067EF2_11</vt:lpwstr>
  </property>
  <property fmtid="{D5CDD505-2E9C-101B-9397-08002B2CF9AE}" pid="3" name="KSOProductBuildVer">
    <vt:lpwstr>2052-12.1.0.16388</vt:lpwstr>
  </property>
</Properties>
</file>