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能源大数据项目规划设计纲要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06" w:history="1">
        <w:r>
          <w:rPr>
            <w:rFonts w:ascii="仿宋" w:eastAsia="仿宋" w:hAnsi="仿宋" w:cs="仿宋" w:hint="eastAsia"/>
            <w:lang w:eastAsia="zh-CN"/>
          </w:rPr>
          <w:t>序言</w:t>
        </w:r>
        <w:r>
          <w:tab/>
        </w:r>
        <w:r>
          <w:fldChar w:fldCharType="begin"/>
        </w:r>
        <w:r>
          <w:instrText xml:space="preserve"> PAGEREF _Toc18006 \h </w:instrText>
        </w:r>
        <w:r>
          <w:fldChar w:fldCharType="separate"/>
        </w:r>
        <w:r>
          <w:t>3</w:t>
        </w:r>
        <w:r>
          <w:fldChar w:fldCharType="end"/>
        </w:r>
      </w:hyperlink>
    </w:p>
    <w:p>
      <w:pPr>
        <w:pStyle w:val="TOC1"/>
        <w:tabs>
          <w:tab w:val="right" w:leader="dot" w:pos="8306"/>
        </w:tabs>
      </w:pPr>
      <w:hyperlink w:anchor="_Toc20563" w:history="1">
        <w:r>
          <w:rPr>
            <w:rFonts w:ascii="仿宋" w:eastAsia="仿宋" w:hAnsi="仿宋" w:cs="仿宋" w:hint="eastAsia"/>
            <w:lang w:eastAsia="zh-CN"/>
          </w:rPr>
          <w:t>一、能源大数据项目建设背景及必要性分析</w:t>
        </w:r>
        <w:r>
          <w:tab/>
        </w:r>
        <w:r>
          <w:fldChar w:fldCharType="begin"/>
        </w:r>
        <w:r>
          <w:instrText xml:space="preserve"> PAGEREF _Toc20563 \h </w:instrText>
        </w:r>
        <w:r>
          <w:fldChar w:fldCharType="separate"/>
        </w:r>
        <w:r>
          <w:t>3</w:t>
        </w:r>
        <w:r>
          <w:fldChar w:fldCharType="end"/>
        </w:r>
      </w:hyperlink>
    </w:p>
    <w:p>
      <w:pPr>
        <w:pStyle w:val="TOC2"/>
        <w:tabs>
          <w:tab w:val="right" w:leader="dot" w:pos="8306"/>
        </w:tabs>
      </w:pPr>
      <w:hyperlink w:anchor="_Toc12400" w:history="1">
        <w:r>
          <w:rPr>
            <w:rFonts w:ascii="仿宋" w:eastAsia="仿宋" w:hAnsi="仿宋" w:cs="仿宋" w:hint="eastAsia"/>
            <w:lang w:eastAsia="zh-CN"/>
          </w:rPr>
          <w:t>(一)、能源大数据项目背景分析</w:t>
        </w:r>
        <w:r>
          <w:tab/>
        </w:r>
        <w:r>
          <w:fldChar w:fldCharType="begin"/>
        </w:r>
        <w:r>
          <w:instrText xml:space="preserve"> PAGEREF _Toc12400 \h </w:instrText>
        </w:r>
        <w:r>
          <w:fldChar w:fldCharType="separate"/>
        </w:r>
        <w:r>
          <w:t>3</w:t>
        </w:r>
        <w:r>
          <w:fldChar w:fldCharType="end"/>
        </w:r>
      </w:hyperlink>
    </w:p>
    <w:p>
      <w:pPr>
        <w:pStyle w:val="TOC2"/>
        <w:tabs>
          <w:tab w:val="right" w:leader="dot" w:pos="8306"/>
        </w:tabs>
      </w:pPr>
      <w:hyperlink w:anchor="_Toc20102" w:history="1">
        <w:r>
          <w:rPr>
            <w:rFonts w:ascii="仿宋" w:eastAsia="仿宋" w:hAnsi="仿宋" w:cs="仿宋" w:hint="eastAsia"/>
            <w:lang w:eastAsia="zh-CN"/>
          </w:rPr>
          <w:t>(二)、能源大数据项目建设必要性分析</w:t>
        </w:r>
        <w:r>
          <w:tab/>
        </w:r>
        <w:r>
          <w:fldChar w:fldCharType="begin"/>
        </w:r>
        <w:r>
          <w:instrText xml:space="preserve"> PAGEREF _Toc20102 \h </w:instrText>
        </w:r>
        <w:r>
          <w:fldChar w:fldCharType="separate"/>
        </w:r>
        <w:r>
          <w:t>5</w:t>
        </w:r>
        <w:r>
          <w:fldChar w:fldCharType="end"/>
        </w:r>
      </w:hyperlink>
    </w:p>
    <w:p>
      <w:pPr>
        <w:pStyle w:val="TOC1"/>
        <w:tabs>
          <w:tab w:val="right" w:leader="dot" w:pos="8306"/>
        </w:tabs>
      </w:pPr>
      <w:hyperlink w:anchor="_Toc20206" w:history="1">
        <w:r>
          <w:rPr>
            <w:rFonts w:ascii="仿宋" w:eastAsia="仿宋" w:hAnsi="仿宋" w:cs="仿宋" w:hint="eastAsia"/>
            <w:lang w:eastAsia="zh-CN"/>
          </w:rPr>
          <w:t>二、能源大数据项目土建工程</w:t>
        </w:r>
        <w:r>
          <w:tab/>
        </w:r>
        <w:r>
          <w:fldChar w:fldCharType="begin"/>
        </w:r>
        <w:r>
          <w:instrText xml:space="preserve"> PAGEREF _Toc20206 \h </w:instrText>
        </w:r>
        <w:r>
          <w:fldChar w:fldCharType="separate"/>
        </w:r>
        <w:r>
          <w:t>6</w:t>
        </w:r>
        <w:r>
          <w:fldChar w:fldCharType="end"/>
        </w:r>
      </w:hyperlink>
    </w:p>
    <w:p>
      <w:pPr>
        <w:pStyle w:val="TOC2"/>
        <w:tabs>
          <w:tab w:val="right" w:leader="dot" w:pos="8306"/>
        </w:tabs>
      </w:pPr>
      <w:hyperlink w:anchor="_Toc15338" w:history="1">
        <w:r>
          <w:rPr>
            <w:rFonts w:ascii="仿宋" w:eastAsia="仿宋" w:hAnsi="仿宋" w:cs="仿宋" w:hint="eastAsia"/>
            <w:lang w:eastAsia="zh-CN"/>
          </w:rPr>
          <w:t>(一)、建筑工程设计原则</w:t>
        </w:r>
        <w:r>
          <w:tab/>
        </w:r>
        <w:r>
          <w:fldChar w:fldCharType="begin"/>
        </w:r>
        <w:r>
          <w:instrText xml:space="preserve"> PAGEREF _Toc15338 \h </w:instrText>
        </w:r>
        <w:r>
          <w:fldChar w:fldCharType="separate"/>
        </w:r>
        <w:r>
          <w:t>6</w:t>
        </w:r>
        <w:r>
          <w:fldChar w:fldCharType="end"/>
        </w:r>
      </w:hyperlink>
    </w:p>
    <w:p>
      <w:pPr>
        <w:pStyle w:val="TOC2"/>
        <w:tabs>
          <w:tab w:val="right" w:leader="dot" w:pos="8306"/>
        </w:tabs>
      </w:pPr>
      <w:hyperlink w:anchor="_Toc28621" w:history="1">
        <w:r>
          <w:rPr>
            <w:rFonts w:ascii="仿宋" w:eastAsia="仿宋" w:hAnsi="仿宋" w:cs="仿宋" w:hint="eastAsia"/>
            <w:lang w:eastAsia="zh-CN"/>
          </w:rPr>
          <w:t>(二)、土建工程设计年限及安全等级</w:t>
        </w:r>
        <w:r>
          <w:tab/>
        </w:r>
        <w:r>
          <w:fldChar w:fldCharType="begin"/>
        </w:r>
        <w:r>
          <w:instrText xml:space="preserve"> PAGEREF _Toc28621 \h </w:instrText>
        </w:r>
        <w:r>
          <w:fldChar w:fldCharType="separate"/>
        </w:r>
        <w:r>
          <w:t>7</w:t>
        </w:r>
        <w:r>
          <w:fldChar w:fldCharType="end"/>
        </w:r>
      </w:hyperlink>
    </w:p>
    <w:p>
      <w:pPr>
        <w:pStyle w:val="TOC2"/>
        <w:tabs>
          <w:tab w:val="right" w:leader="dot" w:pos="8306"/>
        </w:tabs>
      </w:pPr>
      <w:hyperlink w:anchor="_Toc21325" w:history="1">
        <w:r>
          <w:rPr>
            <w:rFonts w:ascii="仿宋" w:eastAsia="仿宋" w:hAnsi="仿宋" w:cs="仿宋" w:hint="eastAsia"/>
            <w:lang w:eastAsia="zh-CN"/>
          </w:rPr>
          <w:t>(三)、建筑工程设计总体要求</w:t>
        </w:r>
        <w:r>
          <w:tab/>
        </w:r>
        <w:r>
          <w:fldChar w:fldCharType="begin"/>
        </w:r>
        <w:r>
          <w:instrText xml:space="preserve"> PAGEREF _Toc21325 \h </w:instrText>
        </w:r>
        <w:r>
          <w:fldChar w:fldCharType="separate"/>
        </w:r>
        <w:r>
          <w:t>8</w:t>
        </w:r>
        <w:r>
          <w:fldChar w:fldCharType="end"/>
        </w:r>
      </w:hyperlink>
    </w:p>
    <w:p>
      <w:pPr>
        <w:pStyle w:val="TOC2"/>
        <w:tabs>
          <w:tab w:val="right" w:leader="dot" w:pos="8306"/>
        </w:tabs>
      </w:pPr>
      <w:hyperlink w:anchor="_Toc7237" w:history="1">
        <w:r>
          <w:rPr>
            <w:rFonts w:ascii="仿宋" w:eastAsia="仿宋" w:hAnsi="仿宋" w:cs="仿宋" w:hint="eastAsia"/>
            <w:lang w:eastAsia="zh-CN"/>
          </w:rPr>
          <w:t>(四)、土建工程建设指标</w:t>
        </w:r>
        <w:r>
          <w:tab/>
        </w:r>
        <w:r>
          <w:fldChar w:fldCharType="begin"/>
        </w:r>
        <w:r>
          <w:instrText xml:space="preserve"> PAGEREF _Toc7237 \h </w:instrText>
        </w:r>
        <w:r>
          <w:fldChar w:fldCharType="separate"/>
        </w:r>
        <w:r>
          <w:t>9</w:t>
        </w:r>
        <w:r>
          <w:fldChar w:fldCharType="end"/>
        </w:r>
      </w:hyperlink>
    </w:p>
    <w:p>
      <w:pPr>
        <w:pStyle w:val="TOC1"/>
        <w:tabs>
          <w:tab w:val="right" w:leader="dot" w:pos="8306"/>
        </w:tabs>
      </w:pPr>
      <w:hyperlink w:anchor="_Toc21537" w:history="1">
        <w:r>
          <w:rPr>
            <w:rFonts w:ascii="仿宋" w:eastAsia="仿宋" w:hAnsi="仿宋" w:cs="仿宋" w:hint="eastAsia"/>
            <w:lang w:eastAsia="zh-CN"/>
          </w:rPr>
          <w:t>三、能源大数据项目建设单位说明</w:t>
        </w:r>
        <w:r>
          <w:tab/>
        </w:r>
        <w:r>
          <w:fldChar w:fldCharType="begin"/>
        </w:r>
        <w:r>
          <w:instrText xml:space="preserve"> PAGEREF _Toc21537 \h </w:instrText>
        </w:r>
        <w:r>
          <w:fldChar w:fldCharType="separate"/>
        </w:r>
        <w:r>
          <w:t>9</w:t>
        </w:r>
        <w:r>
          <w:fldChar w:fldCharType="end"/>
        </w:r>
      </w:hyperlink>
    </w:p>
    <w:p>
      <w:pPr>
        <w:pStyle w:val="TOC2"/>
        <w:tabs>
          <w:tab w:val="right" w:leader="dot" w:pos="8306"/>
        </w:tabs>
      </w:pPr>
      <w:hyperlink w:anchor="_Toc27827" w:history="1">
        <w:r>
          <w:rPr>
            <w:rFonts w:ascii="仿宋" w:eastAsia="仿宋" w:hAnsi="仿宋" w:cs="仿宋" w:hint="eastAsia"/>
            <w:lang w:eastAsia="zh-CN"/>
          </w:rPr>
          <w:t>(一)、能源大数据项目承办单位基本情况</w:t>
        </w:r>
        <w:r>
          <w:tab/>
        </w:r>
        <w:r>
          <w:fldChar w:fldCharType="begin"/>
        </w:r>
        <w:r>
          <w:instrText xml:space="preserve"> PAGEREF _Toc27827 \h </w:instrText>
        </w:r>
        <w:r>
          <w:fldChar w:fldCharType="separate"/>
        </w:r>
        <w:r>
          <w:t>9</w:t>
        </w:r>
        <w:r>
          <w:fldChar w:fldCharType="end"/>
        </w:r>
      </w:hyperlink>
    </w:p>
    <w:p>
      <w:pPr>
        <w:pStyle w:val="TOC2"/>
        <w:tabs>
          <w:tab w:val="right" w:leader="dot" w:pos="8306"/>
        </w:tabs>
      </w:pPr>
      <w:hyperlink w:anchor="_Toc14652" w:history="1">
        <w:r>
          <w:rPr>
            <w:rFonts w:ascii="仿宋" w:eastAsia="仿宋" w:hAnsi="仿宋" w:cs="仿宋" w:hint="eastAsia"/>
            <w:lang w:eastAsia="zh-CN"/>
          </w:rPr>
          <w:t>(二)、公司经济效益分析</w:t>
        </w:r>
        <w:r>
          <w:tab/>
        </w:r>
        <w:r>
          <w:fldChar w:fldCharType="begin"/>
        </w:r>
        <w:r>
          <w:instrText xml:space="preserve"> PAGEREF _Toc14652 \h </w:instrText>
        </w:r>
        <w:r>
          <w:fldChar w:fldCharType="separate"/>
        </w:r>
        <w:r>
          <w:t>10</w:t>
        </w:r>
        <w:r>
          <w:fldChar w:fldCharType="end"/>
        </w:r>
      </w:hyperlink>
    </w:p>
    <w:p>
      <w:pPr>
        <w:pStyle w:val="TOC1"/>
        <w:tabs>
          <w:tab w:val="right" w:leader="dot" w:pos="8306"/>
        </w:tabs>
      </w:pPr>
      <w:hyperlink w:anchor="_Toc19669" w:history="1">
        <w:r>
          <w:rPr>
            <w:rFonts w:ascii="仿宋" w:eastAsia="仿宋" w:hAnsi="仿宋" w:cs="仿宋" w:hint="eastAsia"/>
            <w:lang w:eastAsia="zh-CN"/>
          </w:rPr>
          <w:t>四、产品规划分析</w:t>
        </w:r>
        <w:r>
          <w:tab/>
        </w:r>
        <w:r>
          <w:fldChar w:fldCharType="begin"/>
        </w:r>
        <w:r>
          <w:instrText xml:space="preserve"> PAGEREF _Toc19669 \h </w:instrText>
        </w:r>
        <w:r>
          <w:fldChar w:fldCharType="separate"/>
        </w:r>
        <w:r>
          <w:t>11</w:t>
        </w:r>
        <w:r>
          <w:fldChar w:fldCharType="end"/>
        </w:r>
      </w:hyperlink>
    </w:p>
    <w:p>
      <w:pPr>
        <w:pStyle w:val="TOC2"/>
        <w:tabs>
          <w:tab w:val="right" w:leader="dot" w:pos="8306"/>
        </w:tabs>
      </w:pPr>
      <w:hyperlink w:anchor="_Toc12954" w:history="1">
        <w:r>
          <w:rPr>
            <w:rFonts w:ascii="仿宋" w:eastAsia="仿宋" w:hAnsi="仿宋" w:cs="仿宋" w:hint="eastAsia"/>
            <w:lang w:eastAsia="zh-CN"/>
          </w:rPr>
          <w:t>(一)、产品规划</w:t>
        </w:r>
        <w:r>
          <w:tab/>
        </w:r>
        <w:r>
          <w:fldChar w:fldCharType="begin"/>
        </w:r>
        <w:r>
          <w:instrText xml:space="preserve"> PAGEREF _Toc12954 \h </w:instrText>
        </w:r>
        <w:r>
          <w:fldChar w:fldCharType="separate"/>
        </w:r>
        <w:r>
          <w:t>11</w:t>
        </w:r>
        <w:r>
          <w:fldChar w:fldCharType="end"/>
        </w:r>
      </w:hyperlink>
    </w:p>
    <w:p>
      <w:pPr>
        <w:pStyle w:val="TOC2"/>
        <w:tabs>
          <w:tab w:val="right" w:leader="dot" w:pos="8306"/>
        </w:tabs>
      </w:pPr>
      <w:hyperlink w:anchor="_Toc15117" w:history="1">
        <w:r>
          <w:rPr>
            <w:rFonts w:ascii="仿宋" w:eastAsia="仿宋" w:hAnsi="仿宋" w:cs="仿宋" w:hint="eastAsia"/>
            <w:lang w:eastAsia="zh-CN"/>
          </w:rPr>
          <w:t>(二)、建设规模</w:t>
        </w:r>
        <w:r>
          <w:tab/>
        </w:r>
        <w:r>
          <w:fldChar w:fldCharType="begin"/>
        </w:r>
        <w:r>
          <w:instrText xml:space="preserve"> PAGEREF _Toc15117 \h </w:instrText>
        </w:r>
        <w:r>
          <w:fldChar w:fldCharType="separate"/>
        </w:r>
        <w:r>
          <w:t>12</w:t>
        </w:r>
        <w:r>
          <w:fldChar w:fldCharType="end"/>
        </w:r>
      </w:hyperlink>
    </w:p>
    <w:p>
      <w:pPr>
        <w:pStyle w:val="TOC1"/>
        <w:tabs>
          <w:tab w:val="right" w:leader="dot" w:pos="8306"/>
        </w:tabs>
      </w:pPr>
      <w:hyperlink w:anchor="_Toc25124" w:history="1">
        <w:r>
          <w:rPr>
            <w:rFonts w:ascii="仿宋" w:eastAsia="仿宋" w:hAnsi="仿宋" w:cs="仿宋" w:hint="eastAsia"/>
            <w:lang w:eastAsia="zh-CN"/>
          </w:rPr>
          <w:t>五、能源大数据项目文档管理</w:t>
        </w:r>
        <w:r>
          <w:tab/>
        </w:r>
        <w:r>
          <w:fldChar w:fldCharType="begin"/>
        </w:r>
        <w:r>
          <w:instrText xml:space="preserve"> PAGEREF _Toc25124 \h </w:instrText>
        </w:r>
        <w:r>
          <w:fldChar w:fldCharType="separate"/>
        </w:r>
        <w:r>
          <w:t>13</w:t>
        </w:r>
        <w:r>
          <w:fldChar w:fldCharType="end"/>
        </w:r>
      </w:hyperlink>
    </w:p>
    <w:p>
      <w:pPr>
        <w:pStyle w:val="TOC2"/>
        <w:tabs>
          <w:tab w:val="right" w:leader="dot" w:pos="8306"/>
        </w:tabs>
      </w:pPr>
      <w:hyperlink w:anchor="_Toc8826" w:history="1">
        <w:r>
          <w:rPr>
            <w:rFonts w:ascii="仿宋" w:eastAsia="仿宋" w:hAnsi="仿宋" w:cs="仿宋" w:hint="eastAsia"/>
            <w:lang w:eastAsia="zh-CN"/>
          </w:rPr>
          <w:t>(一)、文档编制与审查</w:t>
        </w:r>
        <w:r>
          <w:tab/>
        </w:r>
        <w:r>
          <w:fldChar w:fldCharType="begin"/>
        </w:r>
        <w:r>
          <w:instrText xml:space="preserve"> PAGEREF _Toc8826 \h </w:instrText>
        </w:r>
        <w:r>
          <w:fldChar w:fldCharType="separate"/>
        </w:r>
        <w:r>
          <w:t>13</w:t>
        </w:r>
        <w:r>
          <w:fldChar w:fldCharType="end"/>
        </w:r>
      </w:hyperlink>
    </w:p>
    <w:p>
      <w:pPr>
        <w:pStyle w:val="TOC2"/>
        <w:tabs>
          <w:tab w:val="right" w:leader="dot" w:pos="8306"/>
        </w:tabs>
      </w:pPr>
      <w:hyperlink w:anchor="_Toc7122" w:history="1">
        <w:r>
          <w:rPr>
            <w:rFonts w:ascii="仿宋" w:eastAsia="仿宋" w:hAnsi="仿宋" w:cs="仿宋" w:hint="eastAsia"/>
            <w:lang w:eastAsia="zh-CN"/>
          </w:rPr>
          <w:t>(二)、文档发布与分发</w:t>
        </w:r>
        <w:r>
          <w:tab/>
        </w:r>
        <w:r>
          <w:fldChar w:fldCharType="begin"/>
        </w:r>
        <w:r>
          <w:instrText xml:space="preserve"> PAGEREF _Toc7122 \h </w:instrText>
        </w:r>
        <w:r>
          <w:fldChar w:fldCharType="separate"/>
        </w:r>
        <w:r>
          <w:t>14</w:t>
        </w:r>
        <w:r>
          <w:fldChar w:fldCharType="end"/>
        </w:r>
      </w:hyperlink>
    </w:p>
    <w:p>
      <w:pPr>
        <w:pStyle w:val="TOC2"/>
        <w:tabs>
          <w:tab w:val="right" w:leader="dot" w:pos="8306"/>
        </w:tabs>
      </w:pPr>
      <w:hyperlink w:anchor="_Toc12080" w:history="1">
        <w:r>
          <w:rPr>
            <w:rFonts w:ascii="仿宋" w:eastAsia="仿宋" w:hAnsi="仿宋" w:cs="仿宋" w:hint="eastAsia"/>
            <w:lang w:eastAsia="zh-CN"/>
          </w:rPr>
          <w:t>(三)、文档存档与归档</w:t>
        </w:r>
        <w:r>
          <w:tab/>
        </w:r>
        <w:r>
          <w:fldChar w:fldCharType="begin"/>
        </w:r>
        <w:r>
          <w:instrText xml:space="preserve"> PAGEREF _Toc12080 \h </w:instrText>
        </w:r>
        <w:r>
          <w:fldChar w:fldCharType="separate"/>
        </w:r>
        <w:r>
          <w:t>15</w:t>
        </w:r>
        <w:r>
          <w:fldChar w:fldCharType="end"/>
        </w:r>
      </w:hyperlink>
    </w:p>
    <w:p>
      <w:pPr>
        <w:pStyle w:val="TOC1"/>
        <w:tabs>
          <w:tab w:val="right" w:leader="dot" w:pos="8306"/>
        </w:tabs>
      </w:pPr>
      <w:hyperlink w:anchor="_Toc11158" w:history="1">
        <w:r>
          <w:rPr>
            <w:rFonts w:ascii="仿宋" w:eastAsia="仿宋" w:hAnsi="仿宋" w:cs="仿宋" w:hint="eastAsia"/>
            <w:lang w:eastAsia="zh-CN"/>
          </w:rPr>
          <w:t>六、能源大数据项目概论</w:t>
        </w:r>
        <w:r>
          <w:tab/>
        </w:r>
        <w:r>
          <w:fldChar w:fldCharType="begin"/>
        </w:r>
        <w:r>
          <w:instrText xml:space="preserve"> PAGEREF _Toc11158 \h </w:instrText>
        </w:r>
        <w:r>
          <w:fldChar w:fldCharType="separate"/>
        </w:r>
        <w:r>
          <w:t>16</w:t>
        </w:r>
        <w:r>
          <w:fldChar w:fldCharType="end"/>
        </w:r>
      </w:hyperlink>
    </w:p>
    <w:p>
      <w:pPr>
        <w:pStyle w:val="TOC2"/>
        <w:tabs>
          <w:tab w:val="right" w:leader="dot" w:pos="8306"/>
        </w:tabs>
      </w:pPr>
      <w:hyperlink w:anchor="_Toc13524" w:history="1">
        <w:r>
          <w:rPr>
            <w:rFonts w:ascii="仿宋" w:eastAsia="仿宋" w:hAnsi="仿宋" w:cs="仿宋" w:hint="eastAsia"/>
            <w:lang w:eastAsia="zh-CN"/>
          </w:rPr>
          <w:t>(一)、能源大数据项目概况</w:t>
        </w:r>
        <w:r>
          <w:tab/>
        </w:r>
        <w:r>
          <w:fldChar w:fldCharType="begin"/>
        </w:r>
        <w:r>
          <w:instrText xml:space="preserve"> PAGEREF _Toc13524 \h </w:instrText>
        </w:r>
        <w:r>
          <w:fldChar w:fldCharType="separate"/>
        </w:r>
        <w:r>
          <w:t>16</w:t>
        </w:r>
        <w:r>
          <w:fldChar w:fldCharType="end"/>
        </w:r>
      </w:hyperlink>
    </w:p>
    <w:p>
      <w:pPr>
        <w:pStyle w:val="TOC2"/>
        <w:tabs>
          <w:tab w:val="right" w:leader="dot" w:pos="8306"/>
        </w:tabs>
      </w:pPr>
      <w:hyperlink w:anchor="_Toc30713" w:history="1">
        <w:r>
          <w:rPr>
            <w:rFonts w:ascii="仿宋" w:eastAsia="仿宋" w:hAnsi="仿宋" w:cs="仿宋" w:hint="eastAsia"/>
            <w:lang w:eastAsia="zh-CN"/>
          </w:rPr>
          <w:t>(二)、能源大数据项目目标</w:t>
        </w:r>
        <w:r>
          <w:tab/>
        </w:r>
        <w:r>
          <w:fldChar w:fldCharType="begin"/>
        </w:r>
        <w:r>
          <w:instrText xml:space="preserve"> PAGEREF _Toc30713 \h </w:instrText>
        </w:r>
        <w:r>
          <w:fldChar w:fldCharType="separate"/>
        </w:r>
        <w:r>
          <w:t>18</w:t>
        </w:r>
        <w:r>
          <w:fldChar w:fldCharType="end"/>
        </w:r>
      </w:hyperlink>
    </w:p>
    <w:p>
      <w:pPr>
        <w:pStyle w:val="TOC2"/>
        <w:tabs>
          <w:tab w:val="right" w:leader="dot" w:pos="8306"/>
        </w:tabs>
      </w:pPr>
      <w:hyperlink w:anchor="_Toc17249" w:history="1">
        <w:r>
          <w:rPr>
            <w:rFonts w:ascii="仿宋" w:eastAsia="仿宋" w:hAnsi="仿宋" w:cs="仿宋" w:hint="eastAsia"/>
            <w:lang w:eastAsia="zh-CN"/>
          </w:rPr>
          <w:t>(三)、能源大数据项目提出的理由</w:t>
        </w:r>
        <w:r>
          <w:tab/>
        </w:r>
        <w:r>
          <w:fldChar w:fldCharType="begin"/>
        </w:r>
        <w:r>
          <w:instrText xml:space="preserve"> PAGEREF _Toc17249 \h </w:instrText>
        </w:r>
        <w:r>
          <w:fldChar w:fldCharType="separate"/>
        </w:r>
        <w:r>
          <w:t>19</w:t>
        </w:r>
        <w:r>
          <w:fldChar w:fldCharType="end"/>
        </w:r>
      </w:hyperlink>
    </w:p>
    <w:p>
      <w:pPr>
        <w:pStyle w:val="TOC2"/>
        <w:tabs>
          <w:tab w:val="right" w:leader="dot" w:pos="8306"/>
        </w:tabs>
      </w:pPr>
      <w:hyperlink w:anchor="_Toc20051" w:history="1">
        <w:r>
          <w:rPr>
            <w:rFonts w:ascii="仿宋" w:eastAsia="仿宋" w:hAnsi="仿宋" w:cs="仿宋" w:hint="eastAsia"/>
            <w:lang w:eastAsia="zh-CN"/>
          </w:rPr>
          <w:t>(四)、能源大数据项目意义</w:t>
        </w:r>
        <w:r>
          <w:tab/>
        </w:r>
        <w:r>
          <w:fldChar w:fldCharType="begin"/>
        </w:r>
        <w:r>
          <w:instrText xml:space="preserve"> PAGEREF _Toc20051 \h </w:instrText>
        </w:r>
        <w:r>
          <w:fldChar w:fldCharType="separate"/>
        </w:r>
        <w:r>
          <w:t>21</w:t>
        </w:r>
        <w:r>
          <w:fldChar w:fldCharType="end"/>
        </w:r>
      </w:hyperlink>
    </w:p>
    <w:p>
      <w:pPr>
        <w:pStyle w:val="TOC2"/>
        <w:tabs>
          <w:tab w:val="right" w:leader="dot" w:pos="8306"/>
        </w:tabs>
      </w:pPr>
      <w:hyperlink w:anchor="_Toc8940" w:history="1">
        <w:r>
          <w:rPr>
            <w:rFonts w:ascii="仿宋" w:eastAsia="仿宋" w:hAnsi="仿宋" w:cs="仿宋" w:hint="eastAsia"/>
            <w:lang w:eastAsia="zh-CN"/>
          </w:rPr>
          <w:t>(五)、能源大数据项目背景</w:t>
        </w:r>
        <w:r>
          <w:tab/>
        </w:r>
        <w:r>
          <w:fldChar w:fldCharType="begin"/>
        </w:r>
        <w:r>
          <w:instrText xml:space="preserve"> PAGEREF _Toc8940 \h </w:instrText>
        </w:r>
        <w:r>
          <w:fldChar w:fldCharType="separate"/>
        </w:r>
        <w:r>
          <w:t>22</w:t>
        </w:r>
        <w:r>
          <w:fldChar w:fldCharType="end"/>
        </w:r>
      </w:hyperlink>
    </w:p>
    <w:p>
      <w:pPr>
        <w:pStyle w:val="TOC1"/>
        <w:tabs>
          <w:tab w:val="right" w:leader="dot" w:pos="8306"/>
        </w:tabs>
      </w:pPr>
      <w:hyperlink w:anchor="_Toc19969" w:history="1">
        <w:r>
          <w:rPr>
            <w:rFonts w:ascii="仿宋" w:eastAsia="仿宋" w:hAnsi="仿宋" w:cs="仿宋" w:hint="eastAsia"/>
            <w:lang w:eastAsia="zh-CN"/>
          </w:rPr>
          <w:t>七、能源大数据项目环境影响分析</w:t>
        </w:r>
        <w:r>
          <w:tab/>
        </w:r>
        <w:r>
          <w:fldChar w:fldCharType="begin"/>
        </w:r>
        <w:r>
          <w:instrText xml:space="preserve"> PAGEREF _Toc19969 \h </w:instrText>
        </w:r>
        <w:r>
          <w:fldChar w:fldCharType="separate"/>
        </w:r>
        <w:r>
          <w:t>23</w:t>
        </w:r>
        <w:r>
          <w:fldChar w:fldCharType="end"/>
        </w:r>
      </w:hyperlink>
    </w:p>
    <w:p>
      <w:pPr>
        <w:pStyle w:val="TOC2"/>
        <w:tabs>
          <w:tab w:val="right" w:leader="dot" w:pos="8306"/>
        </w:tabs>
      </w:pPr>
      <w:hyperlink w:anchor="_Toc30359" w:history="1">
        <w:r>
          <w:rPr>
            <w:rFonts w:ascii="仿宋" w:eastAsia="仿宋" w:hAnsi="仿宋" w:cs="仿宋" w:hint="eastAsia"/>
            <w:lang w:eastAsia="zh-CN"/>
          </w:rPr>
          <w:t>(一)、建设区域环境质量现状</w:t>
        </w:r>
        <w:r>
          <w:tab/>
        </w:r>
        <w:r>
          <w:fldChar w:fldCharType="begin"/>
        </w:r>
        <w:r>
          <w:instrText xml:space="preserve"> PAGEREF _Toc30359 \h </w:instrText>
        </w:r>
        <w:r>
          <w:fldChar w:fldCharType="separate"/>
        </w:r>
        <w:r>
          <w:t>23</w:t>
        </w:r>
        <w:r>
          <w:fldChar w:fldCharType="end"/>
        </w:r>
      </w:hyperlink>
    </w:p>
    <w:p>
      <w:pPr>
        <w:pStyle w:val="TOC2"/>
        <w:tabs>
          <w:tab w:val="right" w:leader="dot" w:pos="8306"/>
        </w:tabs>
      </w:pPr>
      <w:hyperlink w:anchor="_Toc20996" w:history="1">
        <w:r>
          <w:rPr>
            <w:rFonts w:ascii="仿宋" w:eastAsia="仿宋" w:hAnsi="仿宋" w:cs="仿宋" w:hint="eastAsia"/>
            <w:lang w:eastAsia="zh-CN"/>
          </w:rPr>
          <w:t>(二)、建设期环境保护</w:t>
        </w:r>
        <w:r>
          <w:tab/>
        </w:r>
        <w:r>
          <w:fldChar w:fldCharType="begin"/>
        </w:r>
        <w:r>
          <w:instrText xml:space="preserve"> PAGEREF _Toc20996 \h </w:instrText>
        </w:r>
        <w:r>
          <w:fldChar w:fldCharType="separate"/>
        </w:r>
        <w:r>
          <w:t>24</w:t>
        </w:r>
        <w:r>
          <w:fldChar w:fldCharType="end"/>
        </w:r>
      </w:hyperlink>
    </w:p>
    <w:p>
      <w:pPr>
        <w:pStyle w:val="TOC2"/>
        <w:tabs>
          <w:tab w:val="right" w:leader="dot" w:pos="8306"/>
        </w:tabs>
      </w:pPr>
      <w:hyperlink w:anchor="_Toc2074" w:history="1">
        <w:r>
          <w:rPr>
            <w:rFonts w:ascii="仿宋" w:eastAsia="仿宋" w:hAnsi="仿宋" w:cs="仿宋" w:hint="eastAsia"/>
            <w:lang w:eastAsia="zh-CN"/>
          </w:rPr>
          <w:t>(三)、运营期环境保护</w:t>
        </w:r>
        <w:r>
          <w:tab/>
        </w:r>
        <w:r>
          <w:fldChar w:fldCharType="begin"/>
        </w:r>
        <w:r>
          <w:instrText xml:space="preserve"> PAGEREF _Toc2074 \h </w:instrText>
        </w:r>
        <w:r>
          <w:fldChar w:fldCharType="separate"/>
        </w:r>
        <w:r>
          <w:t>25</w:t>
        </w:r>
        <w:r>
          <w:fldChar w:fldCharType="end"/>
        </w:r>
      </w:hyperlink>
    </w:p>
    <w:p>
      <w:pPr>
        <w:pStyle w:val="TOC2"/>
        <w:tabs>
          <w:tab w:val="right" w:leader="dot" w:pos="8306"/>
        </w:tabs>
      </w:pPr>
      <w:hyperlink w:anchor="_Toc29941" w:history="1">
        <w:r>
          <w:rPr>
            <w:rFonts w:ascii="仿宋" w:eastAsia="仿宋" w:hAnsi="仿宋" w:cs="仿宋" w:hint="eastAsia"/>
            <w:lang w:eastAsia="zh-CN"/>
          </w:rPr>
          <w:t>(四)、能源大数据项目建设对区域经济的影响</w:t>
        </w:r>
        <w:r>
          <w:tab/>
        </w:r>
        <w:r>
          <w:fldChar w:fldCharType="begin"/>
        </w:r>
        <w:r>
          <w:instrText xml:space="preserve"> PAGEREF _Toc29941 \h </w:instrText>
        </w:r>
        <w:r>
          <w:fldChar w:fldCharType="separate"/>
        </w:r>
        <w:r>
          <w:t>27</w:t>
        </w:r>
        <w:r>
          <w:fldChar w:fldCharType="end"/>
        </w:r>
      </w:hyperlink>
    </w:p>
    <w:p>
      <w:pPr>
        <w:pStyle w:val="TOC2"/>
        <w:tabs>
          <w:tab w:val="right" w:leader="dot" w:pos="8306"/>
        </w:tabs>
      </w:pPr>
      <w:hyperlink w:anchor="_Toc2179" w:history="1">
        <w:r>
          <w:rPr>
            <w:rFonts w:ascii="仿宋" w:eastAsia="仿宋" w:hAnsi="仿宋" w:cs="仿宋" w:hint="eastAsia"/>
            <w:lang w:eastAsia="zh-CN"/>
          </w:rPr>
          <w:t>(五)、废弃物处理</w:t>
        </w:r>
        <w:r>
          <w:tab/>
        </w:r>
        <w:r>
          <w:fldChar w:fldCharType="begin"/>
        </w:r>
        <w:r>
          <w:instrText xml:space="preserve"> PAGEREF _Toc2179 \h </w:instrText>
        </w:r>
        <w:r>
          <w:fldChar w:fldCharType="separate"/>
        </w:r>
        <w:r>
          <w:t>29</w:t>
        </w:r>
        <w:r>
          <w:fldChar w:fldCharType="end"/>
        </w:r>
      </w:hyperlink>
    </w:p>
    <w:p>
      <w:pPr>
        <w:pStyle w:val="TOC2"/>
        <w:tabs>
          <w:tab w:val="right" w:leader="dot" w:pos="8306"/>
        </w:tabs>
      </w:pPr>
      <w:hyperlink w:anchor="_Toc26924" w:history="1">
        <w:r>
          <w:rPr>
            <w:rFonts w:ascii="仿宋" w:eastAsia="仿宋" w:hAnsi="仿宋" w:cs="仿宋" w:hint="eastAsia"/>
            <w:lang w:eastAsia="zh-CN"/>
          </w:rPr>
          <w:t>(六)、特殊环境影响分析</w:t>
        </w:r>
        <w:r>
          <w:tab/>
        </w:r>
        <w:r>
          <w:fldChar w:fldCharType="begin"/>
        </w:r>
        <w:r>
          <w:instrText xml:space="preserve"> PAGEREF _Toc26924 \h </w:instrText>
        </w:r>
        <w:r>
          <w:fldChar w:fldCharType="separate"/>
        </w:r>
        <w:r>
          <w:t>30</w:t>
        </w:r>
        <w:r>
          <w:fldChar w:fldCharType="end"/>
        </w:r>
      </w:hyperlink>
    </w:p>
    <w:p>
      <w:pPr>
        <w:pStyle w:val="TOC2"/>
        <w:tabs>
          <w:tab w:val="right" w:leader="dot" w:pos="8306"/>
        </w:tabs>
      </w:pPr>
      <w:hyperlink w:anchor="_Toc14374" w:history="1">
        <w:r>
          <w:rPr>
            <w:rFonts w:ascii="仿宋" w:eastAsia="仿宋" w:hAnsi="仿宋" w:cs="仿宋" w:hint="eastAsia"/>
            <w:lang w:eastAsia="zh-CN"/>
          </w:rPr>
          <w:t>(七)、清洁生产</w:t>
        </w:r>
        <w:r>
          <w:tab/>
        </w:r>
        <w:r>
          <w:fldChar w:fldCharType="begin"/>
        </w:r>
        <w:r>
          <w:instrText xml:space="preserve"> PAGEREF _Toc14374 \h </w:instrText>
        </w:r>
        <w:r>
          <w:fldChar w:fldCharType="separate"/>
        </w:r>
        <w:r>
          <w:t>31</w:t>
        </w:r>
        <w:r>
          <w:fldChar w:fldCharType="end"/>
        </w:r>
      </w:hyperlink>
    </w:p>
    <w:p>
      <w:pPr>
        <w:pStyle w:val="TOC2"/>
        <w:tabs>
          <w:tab w:val="right" w:leader="dot" w:pos="8306"/>
        </w:tabs>
      </w:pPr>
      <w:hyperlink w:anchor="_Toc28556" w:history="1">
        <w:r>
          <w:rPr>
            <w:rFonts w:ascii="仿宋" w:eastAsia="仿宋" w:hAnsi="仿宋" w:cs="仿宋" w:hint="eastAsia"/>
            <w:lang w:eastAsia="zh-CN"/>
          </w:rPr>
          <w:t>(八)、环境保护综合评价</w:t>
        </w:r>
        <w:r>
          <w:tab/>
        </w:r>
        <w:r>
          <w:fldChar w:fldCharType="begin"/>
        </w:r>
        <w:r>
          <w:instrText xml:space="preserve"> PAGEREF _Toc28556 \h </w:instrText>
        </w:r>
        <w:r>
          <w:fldChar w:fldCharType="separate"/>
        </w:r>
        <w:r>
          <w:t>32</w:t>
        </w:r>
        <w:r>
          <w:fldChar w:fldCharType="end"/>
        </w:r>
      </w:hyperlink>
    </w:p>
    <w:p>
      <w:pPr>
        <w:pStyle w:val="TOC1"/>
        <w:tabs>
          <w:tab w:val="right" w:leader="dot" w:pos="8306"/>
        </w:tabs>
      </w:pPr>
      <w:hyperlink w:anchor="_Toc14030" w:history="1">
        <w:r>
          <w:rPr>
            <w:rFonts w:ascii="仿宋" w:eastAsia="仿宋" w:hAnsi="仿宋" w:cs="仿宋" w:hint="eastAsia"/>
            <w:lang w:eastAsia="zh-CN"/>
          </w:rPr>
          <w:t>八、能源大数据项目社会影响</w:t>
        </w:r>
        <w:r>
          <w:tab/>
        </w:r>
        <w:r>
          <w:fldChar w:fldCharType="begin"/>
        </w:r>
        <w:r>
          <w:instrText xml:space="preserve"> PAGEREF _Toc14030 \h </w:instrText>
        </w:r>
        <w:r>
          <w:fldChar w:fldCharType="separate"/>
        </w:r>
        <w:r>
          <w:t>33</w:t>
        </w:r>
        <w:r>
          <w:fldChar w:fldCharType="end"/>
        </w:r>
      </w:hyperlink>
    </w:p>
    <w:p>
      <w:pPr>
        <w:pStyle w:val="TOC2"/>
        <w:tabs>
          <w:tab w:val="right" w:leader="dot" w:pos="8306"/>
        </w:tabs>
      </w:pPr>
      <w:hyperlink w:anchor="_Toc18778" w:history="1">
        <w:r>
          <w:rPr>
            <w:rFonts w:ascii="仿宋" w:eastAsia="仿宋" w:hAnsi="仿宋" w:cs="仿宋" w:hint="eastAsia"/>
            <w:lang w:eastAsia="zh-CN"/>
          </w:rPr>
          <w:t>(一)、社会责任与义务</w:t>
        </w:r>
        <w:r>
          <w:tab/>
        </w:r>
        <w:r>
          <w:fldChar w:fldCharType="begin"/>
        </w:r>
        <w:r>
          <w:instrText xml:space="preserve"> PAGEREF _Toc18778 \h </w:instrText>
        </w:r>
        <w:r>
          <w:fldChar w:fldCharType="separate"/>
        </w:r>
        <w:r>
          <w:t>33</w:t>
        </w:r>
        <w:r>
          <w:fldChar w:fldCharType="end"/>
        </w:r>
      </w:hyperlink>
    </w:p>
    <w:p>
      <w:pPr>
        <w:pStyle w:val="TOC2"/>
        <w:tabs>
          <w:tab w:val="right" w:leader="dot" w:pos="8306"/>
        </w:tabs>
      </w:pPr>
      <w:hyperlink w:anchor="_Toc1709" w:history="1">
        <w:r>
          <w:rPr>
            <w:rFonts w:ascii="仿宋" w:eastAsia="仿宋" w:hAnsi="仿宋" w:cs="仿宋" w:hint="eastAsia"/>
            <w:lang w:eastAsia="zh-CN"/>
          </w:rPr>
          <w:t>(二)、社会参与与沟通</w:t>
        </w:r>
        <w:r>
          <w:tab/>
        </w:r>
        <w:r>
          <w:fldChar w:fldCharType="begin"/>
        </w:r>
        <w:r>
          <w:instrText xml:space="preserve"> PAGEREF _Toc1709 \h </w:instrText>
        </w:r>
        <w:r>
          <w:fldChar w:fldCharType="separate"/>
        </w:r>
        <w:r>
          <w:t>34</w:t>
        </w:r>
        <w:r>
          <w:fldChar w:fldCharType="end"/>
        </w:r>
      </w:hyperlink>
    </w:p>
    <w:p>
      <w:pPr>
        <w:pStyle w:val="TOC1"/>
        <w:tabs>
          <w:tab w:val="right" w:leader="dot" w:pos="8306"/>
        </w:tabs>
      </w:pPr>
      <w:hyperlink w:anchor="_Toc9726" w:history="1">
        <w:r>
          <w:rPr>
            <w:rFonts w:ascii="仿宋" w:eastAsia="仿宋" w:hAnsi="仿宋" w:cs="仿宋" w:hint="eastAsia"/>
            <w:lang w:eastAsia="zh-CN"/>
          </w:rPr>
          <w:t>九、生产安全保护</w:t>
        </w:r>
        <w:r>
          <w:tab/>
        </w:r>
        <w:r>
          <w:fldChar w:fldCharType="begin"/>
        </w:r>
        <w:r>
          <w:instrText xml:space="preserve"> PAGEREF _Toc9726 \h </w:instrText>
        </w:r>
        <w:r>
          <w:fldChar w:fldCharType="separate"/>
        </w:r>
        <w:r>
          <w:t>35</w:t>
        </w:r>
        <w:r>
          <w:fldChar w:fldCharType="end"/>
        </w:r>
      </w:hyperlink>
    </w:p>
    <w:p>
      <w:pPr>
        <w:pStyle w:val="TOC2"/>
        <w:tabs>
          <w:tab w:val="right" w:leader="dot" w:pos="8306"/>
        </w:tabs>
      </w:pPr>
      <w:hyperlink w:anchor="_Toc24482" w:history="1">
        <w:r>
          <w:rPr>
            <w:rFonts w:ascii="仿宋" w:eastAsia="仿宋" w:hAnsi="仿宋" w:cs="仿宋" w:hint="eastAsia"/>
            <w:lang w:eastAsia="zh-CN"/>
          </w:rPr>
          <w:t>(一)、消防安全</w:t>
        </w:r>
        <w:r>
          <w:tab/>
        </w:r>
        <w:r>
          <w:fldChar w:fldCharType="begin"/>
        </w:r>
        <w:r>
          <w:instrText xml:space="preserve"> PAGEREF _Toc24482 \h </w:instrText>
        </w:r>
        <w:r>
          <w:fldChar w:fldCharType="separate"/>
        </w:r>
        <w:r>
          <w:t>35</w:t>
        </w:r>
        <w:r>
          <w:fldChar w:fldCharType="end"/>
        </w:r>
      </w:hyperlink>
    </w:p>
    <w:p>
      <w:pPr>
        <w:pStyle w:val="TOC2"/>
        <w:tabs>
          <w:tab w:val="right" w:leader="dot" w:pos="8306"/>
        </w:tabs>
      </w:pPr>
      <w:hyperlink w:anchor="_Toc21411" w:history="1">
        <w:r>
          <w:rPr>
            <w:rFonts w:ascii="仿宋" w:eastAsia="仿宋" w:hAnsi="仿宋" w:cs="仿宋" w:hint="eastAsia"/>
            <w:lang w:eastAsia="zh-CN"/>
          </w:rPr>
          <w:t>(二)、防火防爆总图布置措施</w:t>
        </w:r>
        <w:r>
          <w:tab/>
        </w:r>
        <w:r>
          <w:fldChar w:fldCharType="begin"/>
        </w:r>
        <w:r>
          <w:instrText xml:space="preserve"> PAGEREF _Toc21411 \h </w:instrText>
        </w:r>
        <w:r>
          <w:fldChar w:fldCharType="separate"/>
        </w:r>
        <w:r>
          <w:t>36</w:t>
        </w:r>
        <w:r>
          <w:fldChar w:fldCharType="end"/>
        </w:r>
      </w:hyperlink>
    </w:p>
    <w:p>
      <w:pPr>
        <w:pStyle w:val="TOC2"/>
        <w:tabs>
          <w:tab w:val="right" w:leader="dot" w:pos="8306"/>
        </w:tabs>
      </w:pPr>
      <w:hyperlink w:anchor="_Toc7622" w:history="1">
        <w:r>
          <w:rPr>
            <w:rFonts w:ascii="仿宋" w:eastAsia="仿宋" w:hAnsi="仿宋" w:cs="仿宋" w:hint="eastAsia"/>
            <w:lang w:eastAsia="zh-CN"/>
          </w:rPr>
          <w:t>(三)、自然灾害防范措施</w:t>
        </w:r>
        <w:r>
          <w:tab/>
        </w:r>
        <w:r>
          <w:fldChar w:fldCharType="begin"/>
        </w:r>
        <w:r>
          <w:instrText xml:space="preserve"> PAGEREF _Toc7622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6" w:history="1">
        <w:r>
          <w:rPr>
            <w:rFonts w:ascii="仿宋" w:eastAsia="仿宋" w:hAnsi="仿宋" w:cs="仿宋" w:hint="eastAsia"/>
            <w:lang w:eastAsia="zh-CN"/>
          </w:rPr>
          <w:t>(四)、安全色及安全标志使用要求</w:t>
        </w:r>
        <w:r>
          <w:tab/>
        </w:r>
        <w:r>
          <w:fldChar w:fldCharType="begin"/>
        </w:r>
        <w:r>
          <w:instrText xml:space="preserve"> PAGEREF _Toc29206 \h </w:instrText>
        </w:r>
        <w:r>
          <w:fldChar w:fldCharType="separate"/>
        </w:r>
        <w:r>
          <w:t>38</w:t>
        </w:r>
        <w:r>
          <w:fldChar w:fldCharType="end"/>
        </w:r>
      </w:hyperlink>
    </w:p>
    <w:p>
      <w:pPr>
        <w:pStyle w:val="TOC2"/>
        <w:tabs>
          <w:tab w:val="right" w:leader="dot" w:pos="8306"/>
        </w:tabs>
      </w:pPr>
      <w:hyperlink w:anchor="_Toc11627" w:history="1">
        <w:r>
          <w:rPr>
            <w:rFonts w:ascii="仿宋" w:eastAsia="仿宋" w:hAnsi="仿宋" w:cs="仿宋" w:hint="eastAsia"/>
            <w:lang w:eastAsia="zh-CN"/>
          </w:rPr>
          <w:t>(五)、防尘防毒措施</w:t>
        </w:r>
        <w:r>
          <w:tab/>
        </w:r>
        <w:r>
          <w:fldChar w:fldCharType="begin"/>
        </w:r>
        <w:r>
          <w:instrText xml:space="preserve"> PAGEREF _Toc11627 \h </w:instrText>
        </w:r>
        <w:r>
          <w:fldChar w:fldCharType="separate"/>
        </w:r>
        <w:r>
          <w:t>39</w:t>
        </w:r>
        <w:r>
          <w:fldChar w:fldCharType="end"/>
        </w:r>
      </w:hyperlink>
    </w:p>
    <w:p>
      <w:pPr>
        <w:pStyle w:val="TOC2"/>
        <w:tabs>
          <w:tab w:val="right" w:leader="dot" w:pos="8306"/>
        </w:tabs>
      </w:pPr>
      <w:hyperlink w:anchor="_Toc8527" w:history="1">
        <w:r>
          <w:rPr>
            <w:rFonts w:ascii="仿宋" w:eastAsia="仿宋" w:hAnsi="仿宋" w:cs="仿宋" w:hint="eastAsia"/>
            <w:lang w:eastAsia="zh-CN"/>
          </w:rPr>
          <w:t>(六)、防静电、触电防护及防雷措施</w:t>
        </w:r>
        <w:r>
          <w:tab/>
        </w:r>
        <w:r>
          <w:fldChar w:fldCharType="begin"/>
        </w:r>
        <w:r>
          <w:instrText xml:space="preserve"> PAGEREF _Toc8527 \h </w:instrText>
        </w:r>
        <w:r>
          <w:fldChar w:fldCharType="separate"/>
        </w:r>
        <w:r>
          <w:t>40</w:t>
        </w:r>
        <w:r>
          <w:fldChar w:fldCharType="end"/>
        </w:r>
      </w:hyperlink>
    </w:p>
    <w:p>
      <w:pPr>
        <w:pStyle w:val="TOC2"/>
        <w:tabs>
          <w:tab w:val="right" w:leader="dot" w:pos="8306"/>
        </w:tabs>
      </w:pPr>
      <w:hyperlink w:anchor="_Toc10214" w:history="1">
        <w:r>
          <w:rPr>
            <w:rFonts w:ascii="仿宋" w:eastAsia="仿宋" w:hAnsi="仿宋" w:cs="仿宋" w:hint="eastAsia"/>
            <w:lang w:eastAsia="zh-CN"/>
          </w:rPr>
          <w:t>(七)、机械设备安全保障措施</w:t>
        </w:r>
        <w:r>
          <w:tab/>
        </w:r>
        <w:r>
          <w:fldChar w:fldCharType="begin"/>
        </w:r>
        <w:r>
          <w:instrText xml:space="preserve"> PAGEREF _Toc10214 \h </w:instrText>
        </w:r>
        <w:r>
          <w:fldChar w:fldCharType="separate"/>
        </w:r>
        <w:r>
          <w:t>41</w:t>
        </w:r>
        <w:r>
          <w:fldChar w:fldCharType="end"/>
        </w:r>
      </w:hyperlink>
    </w:p>
    <w:p>
      <w:pPr>
        <w:pStyle w:val="TOC1"/>
        <w:tabs>
          <w:tab w:val="right" w:leader="dot" w:pos="8306"/>
        </w:tabs>
      </w:pPr>
      <w:hyperlink w:anchor="_Toc12680" w:history="1">
        <w:r>
          <w:rPr>
            <w:rFonts w:ascii="仿宋" w:eastAsia="仿宋" w:hAnsi="仿宋" w:cs="仿宋" w:hint="eastAsia"/>
            <w:lang w:eastAsia="zh-CN"/>
          </w:rPr>
          <w:t>十、能源大数据项目风险管理</w:t>
        </w:r>
        <w:r>
          <w:tab/>
        </w:r>
        <w:r>
          <w:fldChar w:fldCharType="begin"/>
        </w:r>
        <w:r>
          <w:instrText xml:space="preserve"> PAGEREF _Toc12680 \h </w:instrText>
        </w:r>
        <w:r>
          <w:fldChar w:fldCharType="separate"/>
        </w:r>
        <w:r>
          <w:t>43</w:t>
        </w:r>
        <w:r>
          <w:fldChar w:fldCharType="end"/>
        </w:r>
      </w:hyperlink>
    </w:p>
    <w:p>
      <w:pPr>
        <w:pStyle w:val="TOC2"/>
        <w:tabs>
          <w:tab w:val="right" w:leader="dot" w:pos="8306"/>
        </w:tabs>
      </w:pPr>
      <w:hyperlink w:anchor="_Toc12255" w:history="1">
        <w:r>
          <w:rPr>
            <w:rFonts w:ascii="仿宋" w:eastAsia="仿宋" w:hAnsi="仿宋" w:cs="仿宋" w:hint="eastAsia"/>
            <w:lang w:eastAsia="zh-CN"/>
          </w:rPr>
          <w:t>(一)、风险识别与评估</w:t>
        </w:r>
        <w:r>
          <w:tab/>
        </w:r>
        <w:r>
          <w:fldChar w:fldCharType="begin"/>
        </w:r>
        <w:r>
          <w:instrText xml:space="preserve"> PAGEREF _Toc12255 \h </w:instrText>
        </w:r>
        <w:r>
          <w:fldChar w:fldCharType="separate"/>
        </w:r>
        <w:r>
          <w:t>43</w:t>
        </w:r>
        <w:r>
          <w:fldChar w:fldCharType="end"/>
        </w:r>
      </w:hyperlink>
    </w:p>
    <w:p>
      <w:pPr>
        <w:pStyle w:val="TOC2"/>
        <w:tabs>
          <w:tab w:val="right" w:leader="dot" w:pos="8306"/>
        </w:tabs>
      </w:pPr>
      <w:hyperlink w:anchor="_Toc18643" w:history="1">
        <w:r>
          <w:rPr>
            <w:rFonts w:ascii="仿宋" w:eastAsia="仿宋" w:hAnsi="仿宋" w:cs="仿宋" w:hint="eastAsia"/>
            <w:lang w:eastAsia="zh-CN"/>
          </w:rPr>
          <w:t>(二)、风险应对策略</w:t>
        </w:r>
        <w:r>
          <w:tab/>
        </w:r>
        <w:r>
          <w:fldChar w:fldCharType="begin"/>
        </w:r>
        <w:r>
          <w:instrText xml:space="preserve"> PAGEREF _Toc18643 \h </w:instrText>
        </w:r>
        <w:r>
          <w:fldChar w:fldCharType="separate"/>
        </w:r>
        <w:r>
          <w:t>44</w:t>
        </w:r>
        <w:r>
          <w:fldChar w:fldCharType="end"/>
        </w:r>
      </w:hyperlink>
    </w:p>
    <w:p>
      <w:pPr>
        <w:pStyle w:val="TOC2"/>
        <w:tabs>
          <w:tab w:val="right" w:leader="dot" w:pos="8306"/>
        </w:tabs>
      </w:pPr>
      <w:hyperlink w:anchor="_Toc20737" w:history="1">
        <w:r>
          <w:rPr>
            <w:rFonts w:ascii="仿宋" w:eastAsia="仿宋" w:hAnsi="仿宋" w:cs="仿宋" w:hint="eastAsia"/>
            <w:lang w:eastAsia="zh-CN"/>
          </w:rPr>
          <w:t>(三)、风险监控与控制</w:t>
        </w:r>
        <w:r>
          <w:tab/>
        </w:r>
        <w:r>
          <w:fldChar w:fldCharType="begin"/>
        </w:r>
        <w:r>
          <w:instrText xml:space="preserve"> PAGEREF _Toc20737 \h </w:instrText>
        </w:r>
        <w:r>
          <w:fldChar w:fldCharType="separate"/>
        </w:r>
        <w:r>
          <w:t>46</w:t>
        </w:r>
        <w:r>
          <w:fldChar w:fldCharType="end"/>
        </w:r>
      </w:hyperlink>
    </w:p>
    <w:p>
      <w:pPr>
        <w:pStyle w:val="TOC1"/>
        <w:tabs>
          <w:tab w:val="right" w:leader="dot" w:pos="8306"/>
        </w:tabs>
      </w:pPr>
      <w:hyperlink w:anchor="_Toc21126" w:history="1">
        <w:r>
          <w:rPr>
            <w:rFonts w:ascii="仿宋" w:eastAsia="仿宋" w:hAnsi="仿宋" w:cs="仿宋" w:hint="eastAsia"/>
            <w:lang w:eastAsia="zh-CN"/>
          </w:rPr>
          <w:t>十一、能源大数据项目人力资源管理</w:t>
        </w:r>
        <w:r>
          <w:tab/>
        </w:r>
        <w:r>
          <w:fldChar w:fldCharType="begin"/>
        </w:r>
        <w:r>
          <w:instrText xml:space="preserve"> PAGEREF _Toc21126 \h </w:instrText>
        </w:r>
        <w:r>
          <w:fldChar w:fldCharType="separate"/>
        </w:r>
        <w:r>
          <w:t>47</w:t>
        </w:r>
        <w:r>
          <w:fldChar w:fldCharType="end"/>
        </w:r>
      </w:hyperlink>
    </w:p>
    <w:p>
      <w:pPr>
        <w:pStyle w:val="TOC2"/>
        <w:tabs>
          <w:tab w:val="right" w:leader="dot" w:pos="8306"/>
        </w:tabs>
      </w:pPr>
      <w:hyperlink w:anchor="_Toc1596" w:history="1">
        <w:r>
          <w:rPr>
            <w:rFonts w:ascii="仿宋" w:eastAsia="仿宋" w:hAnsi="仿宋" w:cs="仿宋" w:hint="eastAsia"/>
            <w:lang w:eastAsia="zh-CN"/>
          </w:rPr>
          <w:t>(一)、建立健全的预算管理制度</w:t>
        </w:r>
        <w:r>
          <w:tab/>
        </w:r>
        <w:r>
          <w:fldChar w:fldCharType="begin"/>
        </w:r>
        <w:r>
          <w:instrText xml:space="preserve"> PAGEREF _Toc1596 \h </w:instrText>
        </w:r>
        <w:r>
          <w:fldChar w:fldCharType="separate"/>
        </w:r>
        <w:r>
          <w:t>47</w:t>
        </w:r>
        <w:r>
          <w:fldChar w:fldCharType="end"/>
        </w:r>
      </w:hyperlink>
    </w:p>
    <w:p>
      <w:pPr>
        <w:pStyle w:val="TOC2"/>
        <w:tabs>
          <w:tab w:val="right" w:leader="dot" w:pos="8306"/>
        </w:tabs>
      </w:pPr>
      <w:hyperlink w:anchor="_Toc28416" w:history="1">
        <w:r>
          <w:rPr>
            <w:rFonts w:ascii="仿宋" w:eastAsia="仿宋" w:hAnsi="仿宋" w:cs="仿宋" w:hint="eastAsia"/>
            <w:lang w:eastAsia="zh-CN"/>
          </w:rPr>
          <w:t>(二)、加强资金流动监控</w:t>
        </w:r>
        <w:r>
          <w:tab/>
        </w:r>
        <w:r>
          <w:fldChar w:fldCharType="begin"/>
        </w:r>
        <w:r>
          <w:instrText xml:space="preserve"> PAGEREF _Toc28416 \h </w:instrText>
        </w:r>
        <w:r>
          <w:fldChar w:fldCharType="separate"/>
        </w:r>
        <w:r>
          <w:t>49</w:t>
        </w:r>
        <w:r>
          <w:fldChar w:fldCharType="end"/>
        </w:r>
      </w:hyperlink>
    </w:p>
    <w:p>
      <w:pPr>
        <w:pStyle w:val="TOC2"/>
        <w:tabs>
          <w:tab w:val="right" w:leader="dot" w:pos="8306"/>
        </w:tabs>
      </w:pPr>
      <w:hyperlink w:anchor="_Toc25330" w:history="1">
        <w:r>
          <w:rPr>
            <w:rFonts w:ascii="仿宋" w:eastAsia="仿宋" w:hAnsi="仿宋" w:cs="仿宋" w:hint="eastAsia"/>
            <w:lang w:eastAsia="zh-CN"/>
          </w:rPr>
          <w:t>(三)、制定完善的风险控制机制</w:t>
        </w:r>
        <w:r>
          <w:tab/>
        </w:r>
        <w:r>
          <w:fldChar w:fldCharType="begin"/>
        </w:r>
        <w:r>
          <w:instrText xml:space="preserve"> PAGEREF _Toc25330 \h </w:instrText>
        </w:r>
        <w:r>
          <w:fldChar w:fldCharType="separate"/>
        </w:r>
        <w:r>
          <w:t>50</w:t>
        </w:r>
        <w:r>
          <w:fldChar w:fldCharType="end"/>
        </w:r>
      </w:hyperlink>
    </w:p>
    <w:p>
      <w:pPr>
        <w:pStyle w:val="TOC2"/>
        <w:tabs>
          <w:tab w:val="right" w:leader="dot" w:pos="8306"/>
        </w:tabs>
      </w:pPr>
      <w:hyperlink w:anchor="_Toc3726" w:history="1">
        <w:r>
          <w:rPr>
            <w:rFonts w:ascii="仿宋" w:eastAsia="仿宋" w:hAnsi="仿宋" w:cs="仿宋" w:hint="eastAsia"/>
            <w:lang w:eastAsia="zh-CN"/>
          </w:rPr>
          <w:t>(四)、优化成本管理</w:t>
        </w:r>
        <w:r>
          <w:tab/>
        </w:r>
        <w:r>
          <w:fldChar w:fldCharType="begin"/>
        </w:r>
        <w:r>
          <w:instrText xml:space="preserve"> PAGEREF _Toc3726 \h </w:instrText>
        </w:r>
        <w:r>
          <w:fldChar w:fldCharType="separate"/>
        </w:r>
        <w:r>
          <w:t>51</w:t>
        </w:r>
        <w:r>
          <w:fldChar w:fldCharType="end"/>
        </w:r>
      </w:hyperlink>
    </w:p>
    <w:p>
      <w:pPr>
        <w:pStyle w:val="TOC1"/>
        <w:tabs>
          <w:tab w:val="right" w:leader="dot" w:pos="8306"/>
        </w:tabs>
      </w:pPr>
      <w:hyperlink w:anchor="_Toc32464" w:history="1">
        <w:r>
          <w:rPr>
            <w:rFonts w:ascii="仿宋" w:eastAsia="仿宋" w:hAnsi="仿宋" w:cs="仿宋" w:hint="eastAsia"/>
            <w:lang w:eastAsia="zh-CN"/>
          </w:rPr>
          <w:t>十二、能源大数据项目创新与研发</w:t>
        </w:r>
        <w:r>
          <w:tab/>
        </w:r>
        <w:r>
          <w:fldChar w:fldCharType="begin"/>
        </w:r>
        <w:r>
          <w:instrText xml:space="preserve"> PAGEREF _Toc32464 \h </w:instrText>
        </w:r>
        <w:r>
          <w:fldChar w:fldCharType="separate"/>
        </w:r>
        <w:r>
          <w:t>52</w:t>
        </w:r>
        <w:r>
          <w:fldChar w:fldCharType="end"/>
        </w:r>
      </w:hyperlink>
    </w:p>
    <w:p>
      <w:pPr>
        <w:pStyle w:val="TOC2"/>
        <w:tabs>
          <w:tab w:val="right" w:leader="dot" w:pos="8306"/>
        </w:tabs>
      </w:pPr>
      <w:hyperlink w:anchor="_Toc30841" w:history="1">
        <w:r>
          <w:rPr>
            <w:rFonts w:ascii="仿宋" w:eastAsia="仿宋" w:hAnsi="仿宋" w:cs="仿宋" w:hint="eastAsia"/>
            <w:lang w:eastAsia="zh-CN"/>
          </w:rPr>
          <w:t>(一)、创新策略与方向</w:t>
        </w:r>
        <w:r>
          <w:tab/>
        </w:r>
        <w:r>
          <w:fldChar w:fldCharType="begin"/>
        </w:r>
        <w:r>
          <w:instrText xml:space="preserve"> PAGEREF _Toc30841 \h </w:instrText>
        </w:r>
        <w:r>
          <w:fldChar w:fldCharType="separate"/>
        </w:r>
        <w:r>
          <w:t>52</w:t>
        </w:r>
        <w:r>
          <w:fldChar w:fldCharType="end"/>
        </w:r>
      </w:hyperlink>
    </w:p>
    <w:p>
      <w:pPr>
        <w:pStyle w:val="TOC2"/>
        <w:tabs>
          <w:tab w:val="right" w:leader="dot" w:pos="8306"/>
        </w:tabs>
      </w:pPr>
      <w:hyperlink w:anchor="_Toc285" w:history="1">
        <w:r>
          <w:rPr>
            <w:rFonts w:ascii="仿宋" w:eastAsia="仿宋" w:hAnsi="仿宋" w:cs="仿宋" w:hint="eastAsia"/>
            <w:lang w:eastAsia="zh-CN"/>
          </w:rPr>
          <w:t>(二)、研发规划与投入</w:t>
        </w:r>
        <w:r>
          <w:tab/>
        </w:r>
        <w:r>
          <w:fldChar w:fldCharType="begin"/>
        </w:r>
        <w:r>
          <w:instrText xml:space="preserve"> PAGEREF _Toc285 \h </w:instrText>
        </w:r>
        <w:r>
          <w:fldChar w:fldCharType="separate"/>
        </w:r>
        <w:r>
          <w:t>54</w:t>
        </w:r>
        <w:r>
          <w:fldChar w:fldCharType="end"/>
        </w:r>
      </w:hyperlink>
    </w:p>
    <w:p>
      <w:pPr>
        <w:pStyle w:val="TOC1"/>
        <w:tabs>
          <w:tab w:val="right" w:leader="dot" w:pos="8306"/>
        </w:tabs>
      </w:pPr>
      <w:hyperlink w:anchor="_Toc18310" w:history="1">
        <w:r>
          <w:rPr>
            <w:rFonts w:ascii="仿宋" w:eastAsia="仿宋" w:hAnsi="仿宋" w:cs="仿宋" w:hint="eastAsia"/>
            <w:lang w:eastAsia="zh-CN"/>
          </w:rPr>
          <w:t>十三、风险识别与分类</w:t>
        </w:r>
        <w:r>
          <w:tab/>
        </w:r>
        <w:r>
          <w:fldChar w:fldCharType="begin"/>
        </w:r>
        <w:r>
          <w:instrText xml:space="preserve"> PAGEREF _Toc18310 \h </w:instrText>
        </w:r>
        <w:r>
          <w:fldChar w:fldCharType="separate"/>
        </w:r>
        <w:r>
          <w:t>55</w:t>
        </w:r>
        <w:r>
          <w:fldChar w:fldCharType="end"/>
        </w:r>
      </w:hyperlink>
    </w:p>
    <w:p>
      <w:pPr>
        <w:pStyle w:val="TOC2"/>
        <w:tabs>
          <w:tab w:val="right" w:leader="dot" w:pos="8306"/>
        </w:tabs>
      </w:pPr>
      <w:hyperlink w:anchor="_Toc20415" w:history="1">
        <w:r>
          <w:rPr>
            <w:rFonts w:ascii="仿宋" w:eastAsia="仿宋" w:hAnsi="仿宋" w:cs="仿宋" w:hint="eastAsia"/>
            <w:lang w:eastAsia="zh-CN"/>
          </w:rPr>
          <w:t>(一)、风险识别</w:t>
        </w:r>
        <w:r>
          <w:tab/>
        </w:r>
        <w:r>
          <w:fldChar w:fldCharType="begin"/>
        </w:r>
        <w:r>
          <w:instrText xml:space="preserve"> PAGEREF _Toc20415 \h </w:instrText>
        </w:r>
        <w:r>
          <w:fldChar w:fldCharType="separate"/>
        </w:r>
        <w:r>
          <w:t>55</w:t>
        </w:r>
        <w:r>
          <w:fldChar w:fldCharType="end"/>
        </w:r>
      </w:hyperlink>
    </w:p>
    <w:p>
      <w:pPr>
        <w:pStyle w:val="TOC2"/>
        <w:tabs>
          <w:tab w:val="right" w:leader="dot" w:pos="8306"/>
        </w:tabs>
      </w:pPr>
      <w:hyperlink w:anchor="_Toc28522" w:history="1">
        <w:r>
          <w:rPr>
            <w:rFonts w:ascii="仿宋" w:eastAsia="仿宋" w:hAnsi="仿宋" w:cs="仿宋" w:hint="eastAsia"/>
            <w:lang w:eastAsia="zh-CN"/>
          </w:rPr>
          <w:t>(二)、风险分类</w:t>
        </w:r>
        <w:r>
          <w:tab/>
        </w:r>
        <w:r>
          <w:fldChar w:fldCharType="begin"/>
        </w:r>
        <w:r>
          <w:instrText xml:space="preserve"> PAGEREF _Toc28522 \h </w:instrText>
        </w:r>
        <w:r>
          <w:fldChar w:fldCharType="separate"/>
        </w:r>
        <w:r>
          <w:t>57</w:t>
        </w:r>
        <w:r>
          <w:fldChar w:fldCharType="end"/>
        </w:r>
      </w:hyperlink>
    </w:p>
    <w:p>
      <w:pPr>
        <w:pStyle w:val="TOC1"/>
        <w:tabs>
          <w:tab w:val="right" w:leader="dot" w:pos="8306"/>
        </w:tabs>
      </w:pPr>
      <w:hyperlink w:anchor="_Toc18259" w:history="1">
        <w:r>
          <w:rPr>
            <w:rFonts w:ascii="仿宋" w:eastAsia="仿宋" w:hAnsi="仿宋" w:cs="仿宋" w:hint="eastAsia"/>
            <w:lang w:eastAsia="zh-CN"/>
          </w:rPr>
          <w:t>十四、能源大数据项目变更管理</w:t>
        </w:r>
        <w:r>
          <w:tab/>
        </w:r>
        <w:r>
          <w:fldChar w:fldCharType="begin"/>
        </w:r>
        <w:r>
          <w:instrText xml:space="preserve"> PAGEREF _Toc18259 \h </w:instrText>
        </w:r>
        <w:r>
          <w:fldChar w:fldCharType="separate"/>
        </w:r>
        <w:r>
          <w:t>59</w:t>
        </w:r>
        <w:r>
          <w:fldChar w:fldCharType="end"/>
        </w:r>
      </w:hyperlink>
    </w:p>
    <w:p>
      <w:pPr>
        <w:pStyle w:val="TOC2"/>
        <w:tabs>
          <w:tab w:val="right" w:leader="dot" w:pos="8306"/>
        </w:tabs>
      </w:pPr>
      <w:hyperlink w:anchor="_Toc15114" w:history="1">
        <w:r>
          <w:rPr>
            <w:rFonts w:ascii="仿宋" w:eastAsia="仿宋" w:hAnsi="仿宋" w:cs="仿宋" w:hint="eastAsia"/>
            <w:lang w:eastAsia="zh-CN"/>
          </w:rPr>
          <w:t>(一)、变更申请与评估</w:t>
        </w:r>
        <w:r>
          <w:tab/>
        </w:r>
        <w:r>
          <w:fldChar w:fldCharType="begin"/>
        </w:r>
        <w:r>
          <w:instrText xml:space="preserve"> PAGEREF _Toc15114 \h </w:instrText>
        </w:r>
        <w:r>
          <w:fldChar w:fldCharType="separate"/>
        </w:r>
        <w:r>
          <w:t>59</w:t>
        </w:r>
        <w:r>
          <w:fldChar w:fldCharType="end"/>
        </w:r>
      </w:hyperlink>
    </w:p>
    <w:p>
      <w:pPr>
        <w:pStyle w:val="TOC2"/>
        <w:tabs>
          <w:tab w:val="right" w:leader="dot" w:pos="8306"/>
        </w:tabs>
      </w:pPr>
      <w:hyperlink w:anchor="_Toc19713" w:history="1">
        <w:r>
          <w:rPr>
            <w:rFonts w:ascii="仿宋" w:eastAsia="仿宋" w:hAnsi="仿宋" w:cs="仿宋" w:hint="eastAsia"/>
            <w:lang w:eastAsia="zh-CN"/>
          </w:rPr>
          <w:t>(二)、变更实施与控制</w:t>
        </w:r>
        <w:r>
          <w:tab/>
        </w:r>
        <w:r>
          <w:fldChar w:fldCharType="begin"/>
        </w:r>
        <w:r>
          <w:instrText xml:space="preserve"> PAGEREF _Toc19713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63"/>
      <w:r>
        <w:rPr>
          <w:rFonts w:ascii="仿宋" w:eastAsia="仿宋" w:hAnsi="仿宋" w:cs="仿宋" w:hint="eastAsia"/>
          <w:sz w:val="28"/>
          <w:lang w:eastAsia="zh-CN"/>
        </w:rPr>
        <w:t>一、能源大数据项目建设背景及必要性分析</w:t>
      </w:r>
      <w:bookmarkEnd w:id="2"/>
    </w:p>
    <w:p>
      <w:pPr>
        <w:pStyle w:val="Heading2"/>
        <w:rPr>
          <w:rFonts w:ascii="仿宋" w:eastAsia="仿宋" w:hAnsi="仿宋" w:cs="仿宋" w:hint="eastAsia"/>
          <w:lang w:eastAsia="zh-CN"/>
        </w:rPr>
      </w:pPr>
      <w:bookmarkStart w:id="3" w:name="_Toc12400"/>
      <w:r>
        <w:rPr>
          <w:rFonts w:ascii="仿宋" w:eastAsia="仿宋" w:hAnsi="仿宋" w:cs="仿宋" w:hint="eastAsia"/>
          <w:lang w:eastAsia="zh-CN"/>
        </w:rPr>
        <w:t>(一)、能源大数据项目背景分析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能源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能源大数据项目在这个潮流中的定位。同时，我们将关注行业内涌现的新兴机遇，以便能源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能源大数据项目提供了强大的发展动力。我们将聚焦于行业内最新的技术发展趋势，包括但不限于人工智能、大数据分析、物联网等领域。通过深度的技术研究，我们将确保能源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能源大数据项目发展的源泉。我们将投入更多的精力对市场需求进行深入剖析，超越表面的需求，深入挖掘潜在的市场痛点和机遇。通过对市场需求的细致了解，能源大数据项目将更有针对性地设计解决方案，满足市场的多样化需求，从而更好地促进能源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能源大数据项目战略至关重要。我们将对竞争态势进行更为深入的分析，包括但不限于市场份额、产品特点、客户满意度等多个维度。通过深度的竞争分析，能源大数据项目将能够更准确地把握市场脉搏，制定具有竞争力的能源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能源大数据项目的发展具有直接的影响。我们将进行更为全面的法规和政策分析，了解行业发展中的潜在法律风险和合规挑战。通过充分了解和遵守相关法规，能源大数据项目将确保在法律框架内合法合规运营，为能源大数据项目的稳健发展提供有力支持。</w:t>
      </w:r>
    </w:p>
    <w:p>
      <w:pPr>
        <w:pStyle w:val="Heading2"/>
        <w:ind w:firstLine="560" w:firstLineChars="200"/>
        <w:rPr>
          <w:rFonts w:ascii="仿宋" w:eastAsia="仿宋" w:hAnsi="仿宋" w:cs="仿宋" w:hint="eastAsia"/>
          <w:sz w:val="28"/>
          <w:lang w:eastAsia="zh-CN"/>
        </w:rPr>
      </w:pPr>
      <w:bookmarkStart w:id="4" w:name="_Toc20102"/>
      <w:r>
        <w:rPr>
          <w:rFonts w:ascii="仿宋" w:eastAsia="仿宋" w:hAnsi="仿宋" w:cs="仿宋" w:hint="eastAsia"/>
          <w:sz w:val="28"/>
          <w:lang w:eastAsia="zh-CN"/>
        </w:rPr>
        <w:t>(二)、能源大数据项目建设必要性分析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建设的迫切性源于对行业发展趋势的深刻洞察。我们正处于一个行业变革的时代，科技创新、数字化转型成为企业发展的关键动力。能源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建设不仅仅是为了跟上潮流，更是为了通过技术创新推动企业的持续发展。通过引入先进的技术和解决方案，能源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能源大数据项目的建设成为必然选择，通过提高产品质量、拓展服务领域，从而在竞争中获得更多的机会。能源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能源大数据项目建设的必要性体现在对客户需求更精准的满足。通过能源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建设的背后是对企业持续创新的追求。只有通过不断创新，企业才能在竞争中立于不败之地。能源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206"/>
      <w:r>
        <w:rPr>
          <w:rFonts w:ascii="仿宋" w:eastAsia="仿宋" w:hAnsi="仿宋" w:cs="仿宋" w:hint="eastAsia"/>
          <w:sz w:val="28"/>
          <w:lang w:eastAsia="zh-CN"/>
        </w:rPr>
        <w:t>二、能源大数据项目土建工程</w:t>
      </w:r>
      <w:bookmarkEnd w:id="5"/>
    </w:p>
    <w:p>
      <w:pPr>
        <w:pStyle w:val="Heading2"/>
        <w:rPr>
          <w:rFonts w:ascii="仿宋" w:eastAsia="仿宋" w:hAnsi="仿宋" w:cs="仿宋" w:hint="eastAsia"/>
          <w:lang w:eastAsia="zh-CN"/>
        </w:rPr>
      </w:pPr>
      <w:bookmarkStart w:id="6" w:name="_Toc1533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在能源大数据项目的建筑工程设计中，我们将秉承一系列重要的设计原则，以确保能源大数据项目建筑在功能、美观、可持续性等方面达到最佳效果。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首要原则是确保建筑的功能性得到最大化的发挥。我们将充分理解能源大数据项目的实际需求，合理布局各个功能区域，保证建筑在满足业务需求的同时，提供高效的工作环境。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在建筑设计中，我们将综合考虑建设和运营成本。通过精细的经济效益分析，确保设计方案在高效利用资源的同时，对能源大数据项目的长期盈利能力有积极的贡献。</w:t>
      </w:r>
    </w:p>
    <w:p>
      <w:pPr>
        <w:pStyle w:val="Heading2"/>
        <w:ind w:firstLine="560" w:firstLineChars="200"/>
        <w:rPr>
          <w:rFonts w:ascii="仿宋" w:eastAsia="仿宋" w:hAnsi="仿宋" w:cs="仿宋" w:hint="eastAsia"/>
          <w:sz w:val="28"/>
          <w:lang w:eastAsia="zh-CN"/>
        </w:rPr>
      </w:pPr>
      <w:bookmarkStart w:id="7" w:name="_Toc2862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能源大数据项目的土建工程设计中，我们将精准设定设计年限，结合能源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能源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3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能源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能源大数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能源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2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本期工程能源大数据项目预计总建筑面积XXX平方米，其中：计容建筑面积XXX平方米，计划建筑工程投资XX万元，占能源大数据项目总投资的XX%。</w:t>
      </w:r>
    </w:p>
    <w:p>
      <w:pPr>
        <w:pStyle w:val="Heading1"/>
        <w:ind w:firstLine="560" w:firstLineChars="200"/>
        <w:rPr>
          <w:rFonts w:ascii="仿宋" w:eastAsia="仿宋" w:hAnsi="仿宋" w:cs="仿宋" w:hint="eastAsia"/>
          <w:sz w:val="28"/>
          <w:lang w:eastAsia="zh-CN"/>
        </w:rPr>
      </w:pPr>
      <w:bookmarkStart w:id="10" w:name="_Toc21537"/>
      <w:r>
        <w:rPr>
          <w:rFonts w:ascii="仿宋" w:eastAsia="仿宋" w:hAnsi="仿宋" w:cs="仿宋" w:hint="eastAsia"/>
          <w:sz w:val="28"/>
          <w:lang w:eastAsia="zh-CN"/>
        </w:rPr>
        <w:t>三、能源大数据项目建设单位说明</w:t>
      </w:r>
      <w:bookmarkEnd w:id="10"/>
    </w:p>
    <w:p>
      <w:pPr>
        <w:pStyle w:val="Heading2"/>
        <w:rPr>
          <w:rFonts w:ascii="仿宋" w:eastAsia="仿宋" w:hAnsi="仿宋" w:cs="仿宋" w:hint="eastAsia"/>
          <w:lang w:eastAsia="zh-CN"/>
        </w:rPr>
      </w:pPr>
      <w:bookmarkStart w:id="11" w:name="_Toc27827"/>
      <w:r>
        <w:rPr>
          <w:rFonts w:ascii="仿宋" w:eastAsia="仿宋" w:hAnsi="仿宋" w:cs="仿宋" w:hint="eastAsia"/>
          <w:lang w:eastAsia="zh-CN"/>
        </w:rPr>
        <w:t>(一)、能源大数据项目承办单位基本情况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465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能源大数据项目承办单位的XXXX，我们着眼于实现可持续的经济效益。通过技术创新和解决方案的提供，公司预计在能源大数据项目执行期间将获得可观的收入增长。这一收入来源主要包括能源大数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同时，我们注重成本控制和效率提升，以确保能源大数据项目的可持续盈利。透过精细的管理和资源优化，公司期望实现能源大数据项目利润最大化。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能源大数据项目实施进行全面的投资评估，包括能源大数据项目启动阶段的资金投入和后续运营成本。通过对能源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能源大数据项目实施过程中具备足够的资金流动性，公司将进行详尽的现金流分析。这包括资金需求的合理预测、能源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966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95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能源大数据项目的主要产品是XXXX，预计年产值为XXX万元。这一产品在市场中占据着重要的地位，其广泛的应用范围使得该能源大数据项目的市场前景非常广阔。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能源大数据项目的xxx产品作为重要的原材料之一，将在多个领域发挥关键作用。其在建筑、交通、能源等方面的广泛应用将为整个产业链提供强大的支持，形成产业协同效应。能源大数据项目的年产值XXX万XXX万XXX万万元不仅反映了其在市场上的巨大潜力，更预示着它对国民经济的积极贡献。这种关联度高、涉及面广的产业关系，使得该能源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11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总征地面积为XXXX平方米，相当于约XX.XX亩，其中净用地面积为XXXX平方米，红线范围内相当于约XX.XX亩。这一用地规模充分考虑了能源大数据项目的建设需求，保障了能源大数据项目在合适的空间内得以充分发展。能源大数据项目规划的总建筑面积为XXXX平方米，其中主体工程建设占XXXX平方米，计容建筑面积达XXXX平方米。预计建筑工程的投资将达到XXXX万元，为能源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计划购置的设备共计XXXX台（套），设备购置费用为XXXX万元。这一设备购置计划充分考虑到能源大数据项目的生产需求和技术要求，确保了能源大数据项目在生产运营中具备先进的技术装备和高效的生产能力。设备的合理配置将为能源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大数据项目计划总投资为XXXX万元，预计年实现营业收入为XXXX万元。这一产能规模的设定旨在确保能源大数据项目能够在投资与回报之间取得平衡，实现长期可持续的发展。能源大数据项目的总投资充分考虑到各个方面的需求，包括用地建设、设备购置等多个环节，以确保能源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124"/>
      <w:r>
        <w:rPr>
          <w:rFonts w:ascii="仿宋" w:eastAsia="仿宋" w:hAnsi="仿宋" w:cs="仿宋" w:hint="eastAsia"/>
          <w:sz w:val="28"/>
          <w:lang w:eastAsia="zh-CN"/>
        </w:rPr>
        <w:t>五、能源大数据项目文档管理</w:t>
      </w:r>
      <w:bookmarkEnd w:id="16"/>
    </w:p>
    <w:p>
      <w:pPr>
        <w:pStyle w:val="Heading2"/>
        <w:rPr>
          <w:rFonts w:ascii="仿宋" w:eastAsia="仿宋" w:hAnsi="仿宋" w:cs="仿宋" w:hint="eastAsia"/>
          <w:lang w:eastAsia="zh-CN"/>
        </w:rPr>
      </w:pPr>
      <w:bookmarkStart w:id="17" w:name="_Toc882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能源大数据项目高度重视文档的质量和准确性，以支持能源大数据项目的各项活动和决策。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文档的编制始于能源大数据项目计划的初期，我们制定了详细的文档编制计划，明确了每个文档的内容、格式和编写责任人。在能源大数据项目启动阶段，我们首先编制了能源大数据项目章程，明确定义了能源大数据项目的目标、范围、风险等关键要素。随后，能源大数据项目团队根据计划陆续编制了需求文档、设计文档、测试文档等各类文档，确保能源大数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能源大数据项目管理中的重要环节，旨在确保能源大数据项目文档符合质量标准和能源大数据项目需求。在能源大数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能源大数据项目相关利益方和专业领域的专家对文档进行独立审查。这有助于获取更全面、客观的反馈，确保能源大数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能源大数据项目在文档编制与审查方面建立了严格的管理机制，通过规范的流程和多维度的审查，确保能源大数据项目文档的质量、准确性和可靠性，为能源大数据项目的顺利推进提供了有力支持。</w:t>
      </w:r>
    </w:p>
    <w:p>
      <w:pPr>
        <w:pStyle w:val="Heading2"/>
        <w:ind w:firstLine="560" w:firstLineChars="200"/>
        <w:rPr>
          <w:rFonts w:ascii="仿宋" w:eastAsia="仿宋" w:hAnsi="仿宋" w:cs="仿宋" w:hint="eastAsia"/>
          <w:sz w:val="28"/>
          <w:lang w:eastAsia="zh-CN"/>
        </w:rPr>
      </w:pPr>
      <w:bookmarkStart w:id="18" w:name="_Toc712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在能源大数据项目中，我们致力于优化文档发布与分发过程，以确保信息的高效传递和团队间协作的顺畅进行。以下是我们采取的关键优化策略：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我们通过多渠道发布文档，包括电子邮件、能源大数据项目管理平台、内部网站等，以满足不同团队成员的偏好和需求。多渠道发布确保了信息的全面覆盖。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我们采用了精细的权限控制，确保只有授权人员可以访问敏感信息。这种安全措施保护了能源大数据项目文档的机密性，防止了未经授权的信息泄露。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208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文档存档与归档是能源大数据项目生命周期中一个至关重要的环节，直接关系到能源大数据项目信息的长期保存和历史记录的完整性。在能源大数据项目中，我们实施了一系列有效的文档存档与归档管理策略：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1158"/>
      <w:r>
        <w:rPr>
          <w:rFonts w:ascii="仿宋" w:eastAsia="仿宋" w:hAnsi="仿宋" w:cs="仿宋" w:hint="eastAsia"/>
          <w:sz w:val="28"/>
          <w:lang w:eastAsia="zh-CN"/>
        </w:rPr>
        <w:t>六、能源大数据项目概论</w:t>
      </w:r>
      <w:bookmarkEnd w:id="20"/>
    </w:p>
    <w:p>
      <w:pPr>
        <w:pStyle w:val="Heading2"/>
        <w:rPr>
          <w:rFonts w:ascii="仿宋" w:eastAsia="仿宋" w:hAnsi="仿宋" w:cs="仿宋" w:hint="eastAsia"/>
          <w:lang w:eastAsia="zh-CN"/>
        </w:rPr>
      </w:pPr>
      <w:bookmarkStart w:id="21" w:name="_Toc13524"/>
      <w:r>
        <w:rPr>
          <w:rFonts w:ascii="仿宋" w:eastAsia="仿宋" w:hAnsi="仿宋" w:cs="仿宋" w:hint="eastAsia"/>
          <w:lang w:eastAsia="zh-CN"/>
        </w:rPr>
        <w:t>(一)、能源大数据项目概况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大数据项目的起源追溯至对市场的深入洞察。市场的不断演变与变革为能源大数据项目提供了难得的机遇。当前市场存在的需求缺口和变革的大环境共同构成了能源大数据项目的背景。这个能源大数据项目旨在充分利用市场机遇，填补行业中尚未满足的需求，为客户提供全新的解决方案。市场的变革和需求的增长使得这个能源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能源大数据项目名称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https://d.book118.com/405034211341011041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64FEA"/>
    <w:rsid w:val="48B64F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3421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2024-01-12T04:34:00Z</dcterms:created>
  <dcterms:modified xsi:type="dcterms:W3CDTF">2024-01-12T04:34:19Z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753294DD2E944445BFA077520BB0E0C5_11</vt:lpwstr>
  </property>
  <property fmtid="{D5CDD505-2E9C-101B-9397-08002B2CF9AE}" pid="3" name="KSOProductBuildVer">
    <vt:lpwstr>2052-12.1.0.16120</vt:lpwstr>
  </property>
</Properties>
</file>