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钨粉系列项目规划设计蓝图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144" w:history="1">
        <w:r>
          <w:rPr>
            <w:rFonts w:ascii="仿宋" w:eastAsia="仿宋" w:hAnsi="仿宋" w:cs="仿宋" w:hint="eastAsia"/>
            <w:lang w:eastAsia="zh-CN"/>
          </w:rPr>
          <w:t>序言</w:t>
        </w:r>
        <w:r>
          <w:tab/>
        </w:r>
        <w:r>
          <w:fldChar w:fldCharType="begin"/>
        </w:r>
        <w:r>
          <w:instrText xml:space="preserve"> PAGEREF _Toc25144 \h </w:instrText>
        </w:r>
        <w:r>
          <w:fldChar w:fldCharType="separate"/>
        </w:r>
        <w:r>
          <w:t>3</w:t>
        </w:r>
        <w:r>
          <w:fldChar w:fldCharType="end"/>
        </w:r>
      </w:hyperlink>
    </w:p>
    <w:p>
      <w:pPr>
        <w:pStyle w:val="TOC1"/>
        <w:tabs>
          <w:tab w:val="right" w:leader="dot" w:pos="8306"/>
        </w:tabs>
      </w:pPr>
      <w:hyperlink w:anchor="_Toc28939" w:history="1">
        <w:r>
          <w:rPr>
            <w:rFonts w:ascii="仿宋" w:eastAsia="仿宋" w:hAnsi="仿宋" w:cs="仿宋" w:hint="eastAsia"/>
            <w:lang w:eastAsia="zh-CN"/>
          </w:rPr>
          <w:t>一、工艺说明</w:t>
        </w:r>
        <w:r>
          <w:tab/>
        </w:r>
        <w:r>
          <w:fldChar w:fldCharType="begin"/>
        </w:r>
        <w:r>
          <w:instrText xml:space="preserve"> PAGEREF _Toc28939 \h </w:instrText>
        </w:r>
        <w:r>
          <w:fldChar w:fldCharType="separate"/>
        </w:r>
        <w:r>
          <w:t>3</w:t>
        </w:r>
        <w:r>
          <w:fldChar w:fldCharType="end"/>
        </w:r>
      </w:hyperlink>
    </w:p>
    <w:p>
      <w:pPr>
        <w:pStyle w:val="TOC2"/>
        <w:tabs>
          <w:tab w:val="right" w:leader="dot" w:pos="8306"/>
        </w:tabs>
      </w:pPr>
      <w:hyperlink w:anchor="_Toc20952" w:history="1">
        <w:r>
          <w:rPr>
            <w:rFonts w:ascii="仿宋" w:eastAsia="仿宋" w:hAnsi="仿宋" w:cs="仿宋" w:hint="eastAsia"/>
            <w:lang w:eastAsia="zh-CN"/>
          </w:rPr>
          <w:t>(一)、技术管理特点</w:t>
        </w:r>
        <w:r>
          <w:tab/>
        </w:r>
        <w:r>
          <w:fldChar w:fldCharType="begin"/>
        </w:r>
        <w:r>
          <w:instrText xml:space="preserve"> PAGEREF _Toc20952 \h </w:instrText>
        </w:r>
        <w:r>
          <w:fldChar w:fldCharType="separate"/>
        </w:r>
        <w:r>
          <w:t>3</w:t>
        </w:r>
        <w:r>
          <w:fldChar w:fldCharType="end"/>
        </w:r>
      </w:hyperlink>
    </w:p>
    <w:p>
      <w:pPr>
        <w:pStyle w:val="TOC2"/>
        <w:tabs>
          <w:tab w:val="right" w:leader="dot" w:pos="8306"/>
        </w:tabs>
      </w:pPr>
      <w:hyperlink w:anchor="_Toc32148" w:history="1">
        <w:r>
          <w:rPr>
            <w:rFonts w:ascii="仿宋" w:eastAsia="仿宋" w:hAnsi="仿宋" w:cs="仿宋" w:hint="eastAsia"/>
            <w:lang w:eastAsia="zh-CN"/>
          </w:rPr>
          <w:t>(二)、钨粉系列项目工艺技术设计方案</w:t>
        </w:r>
        <w:r>
          <w:tab/>
        </w:r>
        <w:r>
          <w:fldChar w:fldCharType="begin"/>
        </w:r>
        <w:r>
          <w:instrText xml:space="preserve"> PAGEREF _Toc32148 \h </w:instrText>
        </w:r>
        <w:r>
          <w:fldChar w:fldCharType="separate"/>
        </w:r>
        <w:r>
          <w:t>4</w:t>
        </w:r>
        <w:r>
          <w:fldChar w:fldCharType="end"/>
        </w:r>
      </w:hyperlink>
    </w:p>
    <w:p>
      <w:pPr>
        <w:pStyle w:val="TOC2"/>
        <w:tabs>
          <w:tab w:val="right" w:leader="dot" w:pos="8306"/>
        </w:tabs>
      </w:pPr>
      <w:hyperlink w:anchor="_Toc28203" w:history="1">
        <w:r>
          <w:rPr>
            <w:rFonts w:ascii="仿宋" w:eastAsia="仿宋" w:hAnsi="仿宋" w:cs="仿宋" w:hint="eastAsia"/>
            <w:lang w:eastAsia="zh-CN"/>
          </w:rPr>
          <w:t>(三)、设备选型方案</w:t>
        </w:r>
        <w:r>
          <w:tab/>
        </w:r>
        <w:r>
          <w:fldChar w:fldCharType="begin"/>
        </w:r>
        <w:r>
          <w:instrText xml:space="preserve"> PAGEREF _Toc28203 \h </w:instrText>
        </w:r>
        <w:r>
          <w:fldChar w:fldCharType="separate"/>
        </w:r>
        <w:r>
          <w:t>5</w:t>
        </w:r>
        <w:r>
          <w:fldChar w:fldCharType="end"/>
        </w:r>
      </w:hyperlink>
    </w:p>
    <w:p>
      <w:pPr>
        <w:pStyle w:val="TOC1"/>
        <w:tabs>
          <w:tab w:val="right" w:leader="dot" w:pos="8306"/>
        </w:tabs>
      </w:pPr>
      <w:hyperlink w:anchor="_Toc26230" w:history="1">
        <w:r>
          <w:rPr>
            <w:rFonts w:ascii="仿宋" w:eastAsia="仿宋" w:hAnsi="仿宋" w:cs="仿宋" w:hint="eastAsia"/>
            <w:lang w:eastAsia="zh-CN"/>
          </w:rPr>
          <w:t>二、钨粉系列项目危机管理</w:t>
        </w:r>
        <w:r>
          <w:tab/>
        </w:r>
        <w:r>
          <w:fldChar w:fldCharType="begin"/>
        </w:r>
        <w:r>
          <w:instrText xml:space="preserve"> PAGEREF _Toc26230 \h </w:instrText>
        </w:r>
        <w:r>
          <w:fldChar w:fldCharType="separate"/>
        </w:r>
        <w:r>
          <w:t>7</w:t>
        </w:r>
        <w:r>
          <w:fldChar w:fldCharType="end"/>
        </w:r>
      </w:hyperlink>
    </w:p>
    <w:p>
      <w:pPr>
        <w:pStyle w:val="TOC2"/>
        <w:tabs>
          <w:tab w:val="right" w:leader="dot" w:pos="8306"/>
        </w:tabs>
      </w:pPr>
      <w:hyperlink w:anchor="_Toc28436" w:history="1">
        <w:r>
          <w:rPr>
            <w:rFonts w:ascii="仿宋" w:eastAsia="仿宋" w:hAnsi="仿宋" w:cs="仿宋" w:hint="eastAsia"/>
            <w:lang w:eastAsia="zh-CN"/>
          </w:rPr>
          <w:t>(一)、危机预警与识别</w:t>
        </w:r>
        <w:r>
          <w:tab/>
        </w:r>
        <w:r>
          <w:fldChar w:fldCharType="begin"/>
        </w:r>
        <w:r>
          <w:instrText xml:space="preserve"> PAGEREF _Toc28436 \h </w:instrText>
        </w:r>
        <w:r>
          <w:fldChar w:fldCharType="separate"/>
        </w:r>
        <w:r>
          <w:t>7</w:t>
        </w:r>
        <w:r>
          <w:fldChar w:fldCharType="end"/>
        </w:r>
      </w:hyperlink>
    </w:p>
    <w:p>
      <w:pPr>
        <w:pStyle w:val="TOC2"/>
        <w:tabs>
          <w:tab w:val="right" w:leader="dot" w:pos="8306"/>
        </w:tabs>
      </w:pPr>
      <w:hyperlink w:anchor="_Toc20906" w:history="1">
        <w:r>
          <w:rPr>
            <w:rFonts w:ascii="仿宋" w:eastAsia="仿宋" w:hAnsi="仿宋" w:cs="仿宋" w:hint="eastAsia"/>
            <w:lang w:eastAsia="zh-CN"/>
          </w:rPr>
          <w:t>(二)、危机应对与恢复</w:t>
        </w:r>
        <w:r>
          <w:tab/>
        </w:r>
        <w:r>
          <w:fldChar w:fldCharType="begin"/>
        </w:r>
        <w:r>
          <w:instrText xml:space="preserve"> PAGEREF _Toc20906 \h </w:instrText>
        </w:r>
        <w:r>
          <w:fldChar w:fldCharType="separate"/>
        </w:r>
        <w:r>
          <w:t>8</w:t>
        </w:r>
        <w:r>
          <w:fldChar w:fldCharType="end"/>
        </w:r>
      </w:hyperlink>
    </w:p>
    <w:p>
      <w:pPr>
        <w:pStyle w:val="TOC1"/>
        <w:tabs>
          <w:tab w:val="right" w:leader="dot" w:pos="8306"/>
        </w:tabs>
      </w:pPr>
      <w:hyperlink w:anchor="_Toc451" w:history="1">
        <w:r>
          <w:rPr>
            <w:rFonts w:ascii="仿宋" w:eastAsia="仿宋" w:hAnsi="仿宋" w:cs="仿宋" w:hint="eastAsia"/>
            <w:lang w:eastAsia="zh-CN"/>
          </w:rPr>
          <w:t>三、钨粉系列项目绩效评估</w:t>
        </w:r>
        <w:r>
          <w:tab/>
        </w:r>
        <w:r>
          <w:fldChar w:fldCharType="begin"/>
        </w:r>
        <w:r>
          <w:instrText xml:space="preserve"> PAGEREF _Toc451 \h </w:instrText>
        </w:r>
        <w:r>
          <w:fldChar w:fldCharType="separate"/>
        </w:r>
        <w:r>
          <w:t>9</w:t>
        </w:r>
        <w:r>
          <w:fldChar w:fldCharType="end"/>
        </w:r>
      </w:hyperlink>
    </w:p>
    <w:p>
      <w:pPr>
        <w:pStyle w:val="TOC2"/>
        <w:tabs>
          <w:tab w:val="right" w:leader="dot" w:pos="8306"/>
        </w:tabs>
      </w:pPr>
      <w:hyperlink w:anchor="_Toc16982" w:history="1">
        <w:r>
          <w:rPr>
            <w:rFonts w:ascii="仿宋" w:eastAsia="仿宋" w:hAnsi="仿宋" w:cs="仿宋" w:hint="eastAsia"/>
            <w:lang w:eastAsia="zh-CN"/>
          </w:rPr>
          <w:t>(一)、绩效评估指标</w:t>
        </w:r>
        <w:r>
          <w:tab/>
        </w:r>
        <w:r>
          <w:fldChar w:fldCharType="begin"/>
        </w:r>
        <w:r>
          <w:instrText xml:space="preserve"> PAGEREF _Toc16982 \h </w:instrText>
        </w:r>
        <w:r>
          <w:fldChar w:fldCharType="separate"/>
        </w:r>
        <w:r>
          <w:t>9</w:t>
        </w:r>
        <w:r>
          <w:fldChar w:fldCharType="end"/>
        </w:r>
      </w:hyperlink>
    </w:p>
    <w:p>
      <w:pPr>
        <w:pStyle w:val="TOC2"/>
        <w:tabs>
          <w:tab w:val="right" w:leader="dot" w:pos="8306"/>
        </w:tabs>
      </w:pPr>
      <w:hyperlink w:anchor="_Toc17587" w:history="1">
        <w:r>
          <w:rPr>
            <w:rFonts w:ascii="仿宋" w:eastAsia="仿宋" w:hAnsi="仿宋" w:cs="仿宋" w:hint="eastAsia"/>
            <w:lang w:eastAsia="zh-CN"/>
          </w:rPr>
          <w:t>(二)、绩效评估方法</w:t>
        </w:r>
        <w:r>
          <w:tab/>
        </w:r>
        <w:r>
          <w:fldChar w:fldCharType="begin"/>
        </w:r>
        <w:r>
          <w:instrText xml:space="preserve"> PAGEREF _Toc17587 \h </w:instrText>
        </w:r>
        <w:r>
          <w:fldChar w:fldCharType="separate"/>
        </w:r>
        <w:r>
          <w:t>10</w:t>
        </w:r>
        <w:r>
          <w:fldChar w:fldCharType="end"/>
        </w:r>
      </w:hyperlink>
    </w:p>
    <w:p>
      <w:pPr>
        <w:pStyle w:val="TOC2"/>
        <w:tabs>
          <w:tab w:val="right" w:leader="dot" w:pos="8306"/>
        </w:tabs>
      </w:pPr>
      <w:hyperlink w:anchor="_Toc3403" w:history="1">
        <w:r>
          <w:rPr>
            <w:rFonts w:ascii="仿宋" w:eastAsia="仿宋" w:hAnsi="仿宋" w:cs="仿宋" w:hint="eastAsia"/>
            <w:lang w:eastAsia="zh-CN"/>
          </w:rPr>
          <w:t>(三)、绩效评估周期</w:t>
        </w:r>
        <w:r>
          <w:tab/>
        </w:r>
        <w:r>
          <w:fldChar w:fldCharType="begin"/>
        </w:r>
        <w:r>
          <w:instrText xml:space="preserve"> PAGEREF _Toc3403 \h </w:instrText>
        </w:r>
        <w:r>
          <w:fldChar w:fldCharType="separate"/>
        </w:r>
        <w:r>
          <w:t>11</w:t>
        </w:r>
        <w:r>
          <w:fldChar w:fldCharType="end"/>
        </w:r>
      </w:hyperlink>
    </w:p>
    <w:p>
      <w:pPr>
        <w:pStyle w:val="TOC1"/>
        <w:tabs>
          <w:tab w:val="right" w:leader="dot" w:pos="8306"/>
        </w:tabs>
      </w:pPr>
      <w:hyperlink w:anchor="_Toc12460" w:history="1">
        <w:r>
          <w:rPr>
            <w:rFonts w:ascii="仿宋" w:eastAsia="仿宋" w:hAnsi="仿宋" w:cs="仿宋" w:hint="eastAsia"/>
            <w:lang w:eastAsia="zh-CN"/>
          </w:rPr>
          <w:t>四、市场分析、调研</w:t>
        </w:r>
        <w:r>
          <w:tab/>
        </w:r>
        <w:r>
          <w:fldChar w:fldCharType="begin"/>
        </w:r>
        <w:r>
          <w:instrText xml:space="preserve"> PAGEREF _Toc12460 \h </w:instrText>
        </w:r>
        <w:r>
          <w:fldChar w:fldCharType="separate"/>
        </w:r>
        <w:r>
          <w:t>12</w:t>
        </w:r>
        <w:r>
          <w:fldChar w:fldCharType="end"/>
        </w:r>
      </w:hyperlink>
    </w:p>
    <w:p>
      <w:pPr>
        <w:pStyle w:val="TOC2"/>
        <w:tabs>
          <w:tab w:val="right" w:leader="dot" w:pos="8306"/>
        </w:tabs>
      </w:pPr>
      <w:hyperlink w:anchor="_Toc19072" w:history="1">
        <w:r>
          <w:rPr>
            <w:rFonts w:ascii="仿宋" w:eastAsia="仿宋" w:hAnsi="仿宋" w:cs="仿宋" w:hint="eastAsia"/>
            <w:lang w:eastAsia="zh-CN"/>
          </w:rPr>
          <w:t>(一)、钨粉系列行业分析</w:t>
        </w:r>
        <w:r>
          <w:tab/>
        </w:r>
        <w:r>
          <w:fldChar w:fldCharType="begin"/>
        </w:r>
        <w:r>
          <w:instrText xml:space="preserve"> PAGEREF _Toc19072 \h </w:instrText>
        </w:r>
        <w:r>
          <w:fldChar w:fldCharType="separate"/>
        </w:r>
        <w:r>
          <w:t>12</w:t>
        </w:r>
        <w:r>
          <w:fldChar w:fldCharType="end"/>
        </w:r>
      </w:hyperlink>
    </w:p>
    <w:p>
      <w:pPr>
        <w:pStyle w:val="TOC2"/>
        <w:tabs>
          <w:tab w:val="right" w:leader="dot" w:pos="8306"/>
        </w:tabs>
      </w:pPr>
      <w:hyperlink w:anchor="_Toc16078" w:history="1">
        <w:r>
          <w:rPr>
            <w:rFonts w:ascii="仿宋" w:eastAsia="仿宋" w:hAnsi="仿宋" w:cs="仿宋" w:hint="eastAsia"/>
            <w:lang w:eastAsia="zh-CN"/>
          </w:rPr>
          <w:t>(二)、钨粉系列市场分析预测</w:t>
        </w:r>
        <w:r>
          <w:tab/>
        </w:r>
        <w:r>
          <w:fldChar w:fldCharType="begin"/>
        </w:r>
        <w:r>
          <w:instrText xml:space="preserve"> PAGEREF _Toc16078 \h </w:instrText>
        </w:r>
        <w:r>
          <w:fldChar w:fldCharType="separate"/>
        </w:r>
        <w:r>
          <w:t>13</w:t>
        </w:r>
        <w:r>
          <w:fldChar w:fldCharType="end"/>
        </w:r>
      </w:hyperlink>
    </w:p>
    <w:p>
      <w:pPr>
        <w:pStyle w:val="TOC1"/>
        <w:tabs>
          <w:tab w:val="right" w:leader="dot" w:pos="8306"/>
        </w:tabs>
      </w:pPr>
      <w:hyperlink w:anchor="_Toc29560" w:history="1">
        <w:r>
          <w:rPr>
            <w:rFonts w:ascii="仿宋" w:eastAsia="仿宋" w:hAnsi="仿宋" w:cs="仿宋" w:hint="eastAsia"/>
            <w:lang w:eastAsia="zh-CN"/>
          </w:rPr>
          <w:t>五、产品规划分析</w:t>
        </w:r>
        <w:r>
          <w:tab/>
        </w:r>
        <w:r>
          <w:fldChar w:fldCharType="begin"/>
        </w:r>
        <w:r>
          <w:instrText xml:space="preserve"> PAGEREF _Toc29560 \h </w:instrText>
        </w:r>
        <w:r>
          <w:fldChar w:fldCharType="separate"/>
        </w:r>
        <w:r>
          <w:t>14</w:t>
        </w:r>
        <w:r>
          <w:fldChar w:fldCharType="end"/>
        </w:r>
      </w:hyperlink>
    </w:p>
    <w:p>
      <w:pPr>
        <w:pStyle w:val="TOC2"/>
        <w:tabs>
          <w:tab w:val="right" w:leader="dot" w:pos="8306"/>
        </w:tabs>
      </w:pPr>
      <w:hyperlink w:anchor="_Toc23531" w:history="1">
        <w:r>
          <w:rPr>
            <w:rFonts w:ascii="仿宋" w:eastAsia="仿宋" w:hAnsi="仿宋" w:cs="仿宋" w:hint="eastAsia"/>
            <w:lang w:eastAsia="zh-CN"/>
          </w:rPr>
          <w:t>(一)、产品规划</w:t>
        </w:r>
        <w:r>
          <w:tab/>
        </w:r>
        <w:r>
          <w:fldChar w:fldCharType="begin"/>
        </w:r>
        <w:r>
          <w:instrText xml:space="preserve"> PAGEREF _Toc23531 \h </w:instrText>
        </w:r>
        <w:r>
          <w:fldChar w:fldCharType="separate"/>
        </w:r>
        <w:r>
          <w:t>14</w:t>
        </w:r>
        <w:r>
          <w:fldChar w:fldCharType="end"/>
        </w:r>
      </w:hyperlink>
    </w:p>
    <w:p>
      <w:pPr>
        <w:pStyle w:val="TOC2"/>
        <w:tabs>
          <w:tab w:val="right" w:leader="dot" w:pos="8306"/>
        </w:tabs>
      </w:pPr>
      <w:hyperlink w:anchor="_Toc7598" w:history="1">
        <w:r>
          <w:rPr>
            <w:rFonts w:ascii="仿宋" w:eastAsia="仿宋" w:hAnsi="仿宋" w:cs="仿宋" w:hint="eastAsia"/>
            <w:lang w:eastAsia="zh-CN"/>
          </w:rPr>
          <w:t>(二)、建设规模</w:t>
        </w:r>
        <w:r>
          <w:tab/>
        </w:r>
        <w:r>
          <w:fldChar w:fldCharType="begin"/>
        </w:r>
        <w:r>
          <w:instrText xml:space="preserve"> PAGEREF _Toc7598 \h </w:instrText>
        </w:r>
        <w:r>
          <w:fldChar w:fldCharType="separate"/>
        </w:r>
        <w:r>
          <w:t>14</w:t>
        </w:r>
        <w:r>
          <w:fldChar w:fldCharType="end"/>
        </w:r>
      </w:hyperlink>
    </w:p>
    <w:p>
      <w:pPr>
        <w:pStyle w:val="TOC1"/>
        <w:tabs>
          <w:tab w:val="right" w:leader="dot" w:pos="8306"/>
        </w:tabs>
      </w:pPr>
      <w:hyperlink w:anchor="_Toc31677" w:history="1">
        <w:r>
          <w:rPr>
            <w:rFonts w:ascii="仿宋" w:eastAsia="仿宋" w:hAnsi="仿宋" w:cs="仿宋" w:hint="eastAsia"/>
            <w:lang w:eastAsia="zh-CN"/>
          </w:rPr>
          <w:t>六、钨粉系列项目建设背景及必要性分析</w:t>
        </w:r>
        <w:r>
          <w:tab/>
        </w:r>
        <w:r>
          <w:fldChar w:fldCharType="begin"/>
        </w:r>
        <w:r>
          <w:instrText xml:space="preserve"> PAGEREF _Toc31677 \h </w:instrText>
        </w:r>
        <w:r>
          <w:fldChar w:fldCharType="separate"/>
        </w:r>
        <w:r>
          <w:t>16</w:t>
        </w:r>
        <w:r>
          <w:fldChar w:fldCharType="end"/>
        </w:r>
      </w:hyperlink>
    </w:p>
    <w:p>
      <w:pPr>
        <w:pStyle w:val="TOC2"/>
        <w:tabs>
          <w:tab w:val="right" w:leader="dot" w:pos="8306"/>
        </w:tabs>
      </w:pPr>
      <w:hyperlink w:anchor="_Toc31098" w:history="1">
        <w:r>
          <w:rPr>
            <w:rFonts w:ascii="仿宋" w:eastAsia="仿宋" w:hAnsi="仿宋" w:cs="仿宋" w:hint="eastAsia"/>
            <w:lang w:eastAsia="zh-CN"/>
          </w:rPr>
          <w:t>(一)、钨粉系列项目背景分析</w:t>
        </w:r>
        <w:r>
          <w:tab/>
        </w:r>
        <w:r>
          <w:fldChar w:fldCharType="begin"/>
        </w:r>
        <w:r>
          <w:instrText xml:space="preserve"> PAGEREF _Toc31098 \h </w:instrText>
        </w:r>
        <w:r>
          <w:fldChar w:fldCharType="separate"/>
        </w:r>
        <w:r>
          <w:t>16</w:t>
        </w:r>
        <w:r>
          <w:fldChar w:fldCharType="end"/>
        </w:r>
      </w:hyperlink>
    </w:p>
    <w:p>
      <w:pPr>
        <w:pStyle w:val="TOC2"/>
        <w:tabs>
          <w:tab w:val="right" w:leader="dot" w:pos="8306"/>
        </w:tabs>
      </w:pPr>
      <w:hyperlink w:anchor="_Toc29367" w:history="1">
        <w:r>
          <w:rPr>
            <w:rFonts w:ascii="仿宋" w:eastAsia="仿宋" w:hAnsi="仿宋" w:cs="仿宋" w:hint="eastAsia"/>
            <w:lang w:eastAsia="zh-CN"/>
          </w:rPr>
          <w:t>(二)、钨粉系列项目建设必要性分析</w:t>
        </w:r>
        <w:r>
          <w:tab/>
        </w:r>
        <w:r>
          <w:fldChar w:fldCharType="begin"/>
        </w:r>
        <w:r>
          <w:instrText xml:space="preserve"> PAGEREF _Toc29367 \h </w:instrText>
        </w:r>
        <w:r>
          <w:fldChar w:fldCharType="separate"/>
        </w:r>
        <w:r>
          <w:t>17</w:t>
        </w:r>
        <w:r>
          <w:fldChar w:fldCharType="end"/>
        </w:r>
      </w:hyperlink>
    </w:p>
    <w:p>
      <w:pPr>
        <w:pStyle w:val="TOC1"/>
        <w:tabs>
          <w:tab w:val="right" w:leader="dot" w:pos="8306"/>
        </w:tabs>
      </w:pPr>
      <w:hyperlink w:anchor="_Toc16655" w:history="1">
        <w:r>
          <w:rPr>
            <w:rFonts w:ascii="仿宋" w:eastAsia="仿宋" w:hAnsi="仿宋" w:cs="仿宋" w:hint="eastAsia"/>
            <w:lang w:eastAsia="zh-CN"/>
          </w:rPr>
          <w:t>七、钨粉系列项目创新与研发</w:t>
        </w:r>
        <w:r>
          <w:tab/>
        </w:r>
        <w:r>
          <w:fldChar w:fldCharType="begin"/>
        </w:r>
        <w:r>
          <w:instrText xml:space="preserve"> PAGEREF _Toc16655 \h </w:instrText>
        </w:r>
        <w:r>
          <w:fldChar w:fldCharType="separate"/>
        </w:r>
        <w:r>
          <w:t>19</w:t>
        </w:r>
        <w:r>
          <w:fldChar w:fldCharType="end"/>
        </w:r>
      </w:hyperlink>
    </w:p>
    <w:p>
      <w:pPr>
        <w:pStyle w:val="TOC2"/>
        <w:tabs>
          <w:tab w:val="right" w:leader="dot" w:pos="8306"/>
        </w:tabs>
      </w:pPr>
      <w:hyperlink w:anchor="_Toc13193" w:history="1">
        <w:r>
          <w:rPr>
            <w:rFonts w:ascii="仿宋" w:eastAsia="仿宋" w:hAnsi="仿宋" w:cs="仿宋" w:hint="eastAsia"/>
            <w:lang w:eastAsia="zh-CN"/>
          </w:rPr>
          <w:t>(一)、创新策略与方向</w:t>
        </w:r>
        <w:r>
          <w:tab/>
        </w:r>
        <w:r>
          <w:fldChar w:fldCharType="begin"/>
        </w:r>
        <w:r>
          <w:instrText xml:space="preserve"> PAGEREF _Toc13193 \h </w:instrText>
        </w:r>
        <w:r>
          <w:fldChar w:fldCharType="separate"/>
        </w:r>
        <w:r>
          <w:t>19</w:t>
        </w:r>
        <w:r>
          <w:fldChar w:fldCharType="end"/>
        </w:r>
      </w:hyperlink>
    </w:p>
    <w:p>
      <w:pPr>
        <w:pStyle w:val="TOC2"/>
        <w:tabs>
          <w:tab w:val="right" w:leader="dot" w:pos="8306"/>
        </w:tabs>
      </w:pPr>
      <w:hyperlink w:anchor="_Toc24708" w:history="1">
        <w:r>
          <w:rPr>
            <w:rFonts w:ascii="仿宋" w:eastAsia="仿宋" w:hAnsi="仿宋" w:cs="仿宋" w:hint="eastAsia"/>
            <w:lang w:eastAsia="zh-CN"/>
          </w:rPr>
          <w:t>(二)、研发规划与投入</w:t>
        </w:r>
        <w:r>
          <w:tab/>
        </w:r>
        <w:r>
          <w:fldChar w:fldCharType="begin"/>
        </w:r>
        <w:r>
          <w:instrText xml:space="preserve"> PAGEREF _Toc24708 \h </w:instrText>
        </w:r>
        <w:r>
          <w:fldChar w:fldCharType="separate"/>
        </w:r>
        <w:r>
          <w:t>20</w:t>
        </w:r>
        <w:r>
          <w:fldChar w:fldCharType="end"/>
        </w:r>
      </w:hyperlink>
    </w:p>
    <w:p>
      <w:pPr>
        <w:pStyle w:val="TOC1"/>
        <w:tabs>
          <w:tab w:val="right" w:leader="dot" w:pos="8306"/>
        </w:tabs>
      </w:pPr>
      <w:hyperlink w:anchor="_Toc13707" w:history="1">
        <w:r>
          <w:rPr>
            <w:rFonts w:ascii="仿宋" w:eastAsia="仿宋" w:hAnsi="仿宋" w:cs="仿宋" w:hint="eastAsia"/>
            <w:lang w:eastAsia="zh-CN"/>
          </w:rPr>
          <w:t>八、钨粉系列项目人力资源培养与发展</w:t>
        </w:r>
        <w:r>
          <w:tab/>
        </w:r>
        <w:r>
          <w:fldChar w:fldCharType="begin"/>
        </w:r>
        <w:r>
          <w:instrText xml:space="preserve"> PAGEREF _Toc13707 \h </w:instrText>
        </w:r>
        <w:r>
          <w:fldChar w:fldCharType="separate"/>
        </w:r>
        <w:r>
          <w:t>22</w:t>
        </w:r>
        <w:r>
          <w:fldChar w:fldCharType="end"/>
        </w:r>
      </w:hyperlink>
    </w:p>
    <w:p>
      <w:pPr>
        <w:pStyle w:val="TOC2"/>
        <w:tabs>
          <w:tab w:val="right" w:leader="dot" w:pos="8306"/>
        </w:tabs>
      </w:pPr>
      <w:hyperlink w:anchor="_Toc9987" w:history="1">
        <w:r>
          <w:rPr>
            <w:rFonts w:ascii="仿宋" w:eastAsia="仿宋" w:hAnsi="仿宋" w:cs="仿宋" w:hint="eastAsia"/>
            <w:lang w:eastAsia="zh-CN"/>
          </w:rPr>
          <w:t>(一)、人才需求与规划</w:t>
        </w:r>
        <w:r>
          <w:tab/>
        </w:r>
        <w:r>
          <w:fldChar w:fldCharType="begin"/>
        </w:r>
        <w:r>
          <w:instrText xml:space="preserve"> PAGEREF _Toc9987 \h </w:instrText>
        </w:r>
        <w:r>
          <w:fldChar w:fldCharType="separate"/>
        </w:r>
        <w:r>
          <w:t>22</w:t>
        </w:r>
        <w:r>
          <w:fldChar w:fldCharType="end"/>
        </w:r>
      </w:hyperlink>
    </w:p>
    <w:p>
      <w:pPr>
        <w:pStyle w:val="TOC2"/>
        <w:tabs>
          <w:tab w:val="right" w:leader="dot" w:pos="8306"/>
        </w:tabs>
      </w:pPr>
      <w:hyperlink w:anchor="_Toc13220" w:history="1">
        <w:r>
          <w:rPr>
            <w:rFonts w:ascii="仿宋" w:eastAsia="仿宋" w:hAnsi="仿宋" w:cs="仿宋" w:hint="eastAsia"/>
            <w:lang w:eastAsia="zh-CN"/>
          </w:rPr>
          <w:t>(二)、培训与发展计划</w:t>
        </w:r>
        <w:r>
          <w:tab/>
        </w:r>
        <w:r>
          <w:fldChar w:fldCharType="begin"/>
        </w:r>
        <w:r>
          <w:instrText xml:space="preserve"> PAGEREF _Toc13220 \h </w:instrText>
        </w:r>
        <w:r>
          <w:fldChar w:fldCharType="separate"/>
        </w:r>
        <w:r>
          <w:t>22</w:t>
        </w:r>
        <w:r>
          <w:fldChar w:fldCharType="end"/>
        </w:r>
      </w:hyperlink>
    </w:p>
    <w:p>
      <w:pPr>
        <w:pStyle w:val="TOC1"/>
        <w:tabs>
          <w:tab w:val="right" w:leader="dot" w:pos="8306"/>
        </w:tabs>
      </w:pPr>
      <w:hyperlink w:anchor="_Toc4756" w:history="1">
        <w:r>
          <w:rPr>
            <w:rFonts w:ascii="仿宋" w:eastAsia="仿宋" w:hAnsi="仿宋" w:cs="仿宋" w:hint="eastAsia"/>
            <w:lang w:eastAsia="zh-CN"/>
          </w:rPr>
          <w:t>九、钨粉系列项目人力资源管理</w:t>
        </w:r>
        <w:r>
          <w:tab/>
        </w:r>
        <w:r>
          <w:fldChar w:fldCharType="begin"/>
        </w:r>
        <w:r>
          <w:instrText xml:space="preserve"> PAGEREF _Toc4756 \h </w:instrText>
        </w:r>
        <w:r>
          <w:fldChar w:fldCharType="separate"/>
        </w:r>
        <w:r>
          <w:t>23</w:t>
        </w:r>
        <w:r>
          <w:fldChar w:fldCharType="end"/>
        </w:r>
      </w:hyperlink>
    </w:p>
    <w:p>
      <w:pPr>
        <w:pStyle w:val="TOC2"/>
        <w:tabs>
          <w:tab w:val="right" w:leader="dot" w:pos="8306"/>
        </w:tabs>
      </w:pPr>
      <w:hyperlink w:anchor="_Toc12153" w:history="1">
        <w:r>
          <w:rPr>
            <w:rFonts w:ascii="仿宋" w:eastAsia="仿宋" w:hAnsi="仿宋" w:cs="仿宋" w:hint="eastAsia"/>
            <w:lang w:eastAsia="zh-CN"/>
          </w:rPr>
          <w:t>(一)、建立健全的预算管理制度</w:t>
        </w:r>
        <w:r>
          <w:tab/>
        </w:r>
        <w:r>
          <w:fldChar w:fldCharType="begin"/>
        </w:r>
        <w:r>
          <w:instrText xml:space="preserve"> PAGEREF _Toc12153 \h </w:instrText>
        </w:r>
        <w:r>
          <w:fldChar w:fldCharType="separate"/>
        </w:r>
        <w:r>
          <w:t>23</w:t>
        </w:r>
        <w:r>
          <w:fldChar w:fldCharType="end"/>
        </w:r>
      </w:hyperlink>
    </w:p>
    <w:p>
      <w:pPr>
        <w:pStyle w:val="TOC2"/>
        <w:tabs>
          <w:tab w:val="right" w:leader="dot" w:pos="8306"/>
        </w:tabs>
      </w:pPr>
      <w:hyperlink w:anchor="_Toc4895" w:history="1">
        <w:r>
          <w:rPr>
            <w:rFonts w:ascii="仿宋" w:eastAsia="仿宋" w:hAnsi="仿宋" w:cs="仿宋" w:hint="eastAsia"/>
            <w:lang w:eastAsia="zh-CN"/>
          </w:rPr>
          <w:t>(二)、加强资金流动监控</w:t>
        </w:r>
        <w:r>
          <w:tab/>
        </w:r>
        <w:r>
          <w:fldChar w:fldCharType="begin"/>
        </w:r>
        <w:r>
          <w:instrText xml:space="preserve"> PAGEREF _Toc4895 \h </w:instrText>
        </w:r>
        <w:r>
          <w:fldChar w:fldCharType="separate"/>
        </w:r>
        <w:r>
          <w:t>24</w:t>
        </w:r>
        <w:r>
          <w:fldChar w:fldCharType="end"/>
        </w:r>
      </w:hyperlink>
    </w:p>
    <w:p>
      <w:pPr>
        <w:pStyle w:val="TOC2"/>
        <w:tabs>
          <w:tab w:val="right" w:leader="dot" w:pos="8306"/>
        </w:tabs>
      </w:pPr>
      <w:hyperlink w:anchor="_Toc17112" w:history="1">
        <w:r>
          <w:rPr>
            <w:rFonts w:ascii="仿宋" w:eastAsia="仿宋" w:hAnsi="仿宋" w:cs="仿宋" w:hint="eastAsia"/>
            <w:lang w:eastAsia="zh-CN"/>
          </w:rPr>
          <w:t>(三)、制定完善的风险控制机制</w:t>
        </w:r>
        <w:r>
          <w:tab/>
        </w:r>
        <w:r>
          <w:fldChar w:fldCharType="begin"/>
        </w:r>
        <w:r>
          <w:instrText xml:space="preserve"> PAGEREF _Toc17112 \h </w:instrText>
        </w:r>
        <w:r>
          <w:fldChar w:fldCharType="separate"/>
        </w:r>
        <w:r>
          <w:t>26</w:t>
        </w:r>
        <w:r>
          <w:fldChar w:fldCharType="end"/>
        </w:r>
      </w:hyperlink>
    </w:p>
    <w:p>
      <w:pPr>
        <w:pStyle w:val="TOC2"/>
        <w:tabs>
          <w:tab w:val="right" w:leader="dot" w:pos="8306"/>
        </w:tabs>
      </w:pPr>
      <w:hyperlink w:anchor="_Toc18074" w:history="1">
        <w:r>
          <w:rPr>
            <w:rFonts w:ascii="仿宋" w:eastAsia="仿宋" w:hAnsi="仿宋" w:cs="仿宋" w:hint="eastAsia"/>
            <w:lang w:eastAsia="zh-CN"/>
          </w:rPr>
          <w:t>(四)、优化成本管理</w:t>
        </w:r>
        <w:r>
          <w:tab/>
        </w:r>
        <w:r>
          <w:fldChar w:fldCharType="begin"/>
        </w:r>
        <w:r>
          <w:instrText xml:space="preserve"> PAGEREF _Toc18074 \h </w:instrText>
        </w:r>
        <w:r>
          <w:fldChar w:fldCharType="separate"/>
        </w:r>
        <w:r>
          <w:t>27</w:t>
        </w:r>
        <w:r>
          <w:fldChar w:fldCharType="end"/>
        </w:r>
      </w:hyperlink>
    </w:p>
    <w:p>
      <w:pPr>
        <w:pStyle w:val="TOC1"/>
        <w:tabs>
          <w:tab w:val="right" w:leader="dot" w:pos="8306"/>
        </w:tabs>
      </w:pPr>
      <w:hyperlink w:anchor="_Toc22977" w:history="1">
        <w:r>
          <w:rPr>
            <w:rFonts w:ascii="仿宋" w:eastAsia="仿宋" w:hAnsi="仿宋" w:cs="仿宋" w:hint="eastAsia"/>
            <w:lang w:eastAsia="zh-CN"/>
          </w:rPr>
          <w:t>十、钨粉系列项目技术管理</w:t>
        </w:r>
        <w:r>
          <w:tab/>
        </w:r>
        <w:r>
          <w:fldChar w:fldCharType="begin"/>
        </w:r>
        <w:r>
          <w:instrText xml:space="preserve"> PAGEREF _Toc22977 \h </w:instrText>
        </w:r>
        <w:r>
          <w:fldChar w:fldCharType="separate"/>
        </w:r>
        <w:r>
          <w:t>28</w:t>
        </w:r>
        <w:r>
          <w:fldChar w:fldCharType="end"/>
        </w:r>
      </w:hyperlink>
    </w:p>
    <w:p>
      <w:pPr>
        <w:pStyle w:val="TOC2"/>
        <w:tabs>
          <w:tab w:val="right" w:leader="dot" w:pos="8306"/>
        </w:tabs>
      </w:pPr>
      <w:hyperlink w:anchor="_Toc32632" w:history="1">
        <w:r>
          <w:rPr>
            <w:rFonts w:ascii="仿宋" w:eastAsia="仿宋" w:hAnsi="仿宋" w:cs="仿宋" w:hint="eastAsia"/>
            <w:lang w:eastAsia="zh-CN"/>
          </w:rPr>
          <w:t>(一)、技术方案选用方向</w:t>
        </w:r>
        <w:r>
          <w:tab/>
        </w:r>
        <w:r>
          <w:fldChar w:fldCharType="begin"/>
        </w:r>
        <w:r>
          <w:instrText xml:space="preserve"> PAGEREF _Toc32632 \h </w:instrText>
        </w:r>
        <w:r>
          <w:fldChar w:fldCharType="separate"/>
        </w:r>
        <w:r>
          <w:t>28</w:t>
        </w:r>
        <w:r>
          <w:fldChar w:fldCharType="end"/>
        </w:r>
      </w:hyperlink>
    </w:p>
    <w:p>
      <w:pPr>
        <w:pStyle w:val="TOC2"/>
        <w:tabs>
          <w:tab w:val="right" w:leader="dot" w:pos="8306"/>
        </w:tabs>
      </w:pPr>
      <w:hyperlink w:anchor="_Toc382" w:history="1">
        <w:r>
          <w:rPr>
            <w:rFonts w:ascii="仿宋" w:eastAsia="仿宋" w:hAnsi="仿宋" w:cs="仿宋" w:hint="eastAsia"/>
            <w:lang w:eastAsia="zh-CN"/>
          </w:rPr>
          <w:t>(二)、工艺技术方案选用原则</w:t>
        </w:r>
        <w:r>
          <w:tab/>
        </w:r>
        <w:r>
          <w:fldChar w:fldCharType="begin"/>
        </w:r>
        <w:r>
          <w:instrText xml:space="preserve"> PAGEREF _Toc382 \h </w:instrText>
        </w:r>
        <w:r>
          <w:fldChar w:fldCharType="separate"/>
        </w:r>
        <w:r>
          <w:t>30</w:t>
        </w:r>
        <w:r>
          <w:fldChar w:fldCharType="end"/>
        </w:r>
      </w:hyperlink>
    </w:p>
    <w:p>
      <w:pPr>
        <w:pStyle w:val="TOC2"/>
        <w:tabs>
          <w:tab w:val="right" w:leader="dot" w:pos="8306"/>
        </w:tabs>
      </w:pPr>
      <w:hyperlink w:anchor="_Toc12252" w:history="1">
        <w:r>
          <w:rPr>
            <w:rFonts w:ascii="仿宋" w:eastAsia="仿宋" w:hAnsi="仿宋" w:cs="仿宋" w:hint="eastAsia"/>
            <w:lang w:eastAsia="zh-CN"/>
          </w:rPr>
          <w:t>(三)、工艺技术方案要求</w:t>
        </w:r>
        <w:r>
          <w:tab/>
        </w:r>
        <w:r>
          <w:fldChar w:fldCharType="begin"/>
        </w:r>
        <w:r>
          <w:instrText xml:space="preserve"> PAGEREF _Toc12252 \h </w:instrText>
        </w:r>
        <w:r>
          <w:fldChar w:fldCharType="separate"/>
        </w:r>
        <w:r>
          <w:t>32</w:t>
        </w:r>
        <w:r>
          <w:fldChar w:fldCharType="end"/>
        </w:r>
      </w:hyperlink>
    </w:p>
    <w:p>
      <w:pPr>
        <w:pStyle w:val="TOC1"/>
        <w:tabs>
          <w:tab w:val="right" w:leader="dot" w:pos="8306"/>
        </w:tabs>
      </w:pPr>
      <w:hyperlink w:anchor="_Toc7586" w:history="1">
        <w:r>
          <w:rPr>
            <w:rFonts w:ascii="仿宋" w:eastAsia="仿宋" w:hAnsi="仿宋" w:cs="仿宋" w:hint="eastAsia"/>
            <w:lang w:eastAsia="zh-CN"/>
          </w:rPr>
          <w:t>十一、钨粉系列项目财务管理</w:t>
        </w:r>
        <w:r>
          <w:tab/>
        </w:r>
        <w:r>
          <w:fldChar w:fldCharType="begin"/>
        </w:r>
        <w:r>
          <w:instrText xml:space="preserve"> PAGEREF _Toc7586 \h </w:instrText>
        </w:r>
        <w:r>
          <w:fldChar w:fldCharType="separate"/>
        </w:r>
        <w:r>
          <w:t>34</w:t>
        </w:r>
        <w:r>
          <w:fldChar w:fldCharType="end"/>
        </w:r>
      </w:hyperlink>
    </w:p>
    <w:p>
      <w:pPr>
        <w:pStyle w:val="TOC2"/>
        <w:tabs>
          <w:tab w:val="right" w:leader="dot" w:pos="8306"/>
        </w:tabs>
      </w:pPr>
      <w:hyperlink w:anchor="_Toc26398" w:history="1">
        <w:r>
          <w:rPr>
            <w:rFonts w:ascii="仿宋" w:eastAsia="仿宋" w:hAnsi="仿宋" w:cs="仿宋" w:hint="eastAsia"/>
            <w:lang w:eastAsia="zh-CN"/>
          </w:rPr>
          <w:t>(一)、资金需求大</w:t>
        </w:r>
        <w:r>
          <w:tab/>
        </w:r>
        <w:r>
          <w:fldChar w:fldCharType="begin"/>
        </w:r>
        <w:r>
          <w:instrText xml:space="preserve"> PAGEREF _Toc26398 \h </w:instrText>
        </w:r>
        <w:r>
          <w:fldChar w:fldCharType="separate"/>
        </w:r>
        <w:r>
          <w:t>34</w:t>
        </w:r>
        <w:r>
          <w:fldChar w:fldCharType="end"/>
        </w:r>
      </w:hyperlink>
    </w:p>
    <w:p>
      <w:pPr>
        <w:pStyle w:val="TOC2"/>
        <w:tabs>
          <w:tab w:val="right" w:leader="dot" w:pos="8306"/>
        </w:tabs>
      </w:pPr>
      <w:hyperlink w:anchor="_Toc6640" w:history="1">
        <w:r>
          <w:rPr>
            <w:rFonts w:ascii="仿宋" w:eastAsia="仿宋" w:hAnsi="仿宋" w:cs="仿宋" w:hint="eastAsia"/>
            <w:lang w:eastAsia="zh-CN"/>
          </w:rPr>
          <w:t>(二)、研发周期长</w:t>
        </w:r>
        <w:r>
          <w:tab/>
        </w:r>
        <w:r>
          <w:fldChar w:fldCharType="begin"/>
        </w:r>
        <w:r>
          <w:instrText xml:space="preserve"> PAGEREF _Toc6640 \h </w:instrText>
        </w:r>
        <w:r>
          <w:fldChar w:fldCharType="separate"/>
        </w:r>
        <w:r>
          <w:t>35</w:t>
        </w:r>
        <w:r>
          <w:fldChar w:fldCharType="end"/>
        </w:r>
      </w:hyperlink>
    </w:p>
    <w:p>
      <w:pPr>
        <w:pStyle w:val="TOC2"/>
        <w:tabs>
          <w:tab w:val="right" w:leader="dot" w:pos="8306"/>
        </w:tabs>
      </w:pPr>
      <w:hyperlink w:anchor="_Toc15513" w:history="1">
        <w:r>
          <w:rPr>
            <w:rFonts w:ascii="仿宋" w:eastAsia="仿宋" w:hAnsi="仿宋" w:cs="仿宋" w:hint="eastAsia"/>
            <w:lang w:eastAsia="zh-CN"/>
          </w:rPr>
          <w:t>(三)、市场风险大</w:t>
        </w:r>
        <w:r>
          <w:tab/>
        </w:r>
        <w:r>
          <w:fldChar w:fldCharType="begin"/>
        </w:r>
        <w:r>
          <w:instrText xml:space="preserve"> PAGEREF _Toc15513 \h </w:instrText>
        </w:r>
        <w:r>
          <w:fldChar w:fldCharType="separate"/>
        </w:r>
        <w:r>
          <w:t>37</w:t>
        </w:r>
        <w:r>
          <w:fldChar w:fldCharType="end"/>
        </w:r>
      </w:hyperlink>
    </w:p>
    <w:p>
      <w:pPr>
        <w:pStyle w:val="TOC2"/>
        <w:tabs>
          <w:tab w:val="right" w:leader="dot" w:pos="8306"/>
        </w:tabs>
      </w:pPr>
      <w:hyperlink w:anchor="_Toc10352" w:history="1">
        <w:r>
          <w:rPr>
            <w:rFonts w:ascii="仿宋" w:eastAsia="仿宋" w:hAnsi="仿宋" w:cs="仿宋" w:hint="eastAsia"/>
            <w:lang w:eastAsia="zh-CN"/>
          </w:rPr>
          <w:t>(四)、利润率高</w:t>
        </w:r>
        <w:r>
          <w:tab/>
        </w:r>
        <w:r>
          <w:fldChar w:fldCharType="begin"/>
        </w:r>
        <w:r>
          <w:instrText xml:space="preserve"> PAGEREF _Toc10352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630" w:history="1">
        <w:r>
          <w:rPr>
            <w:rFonts w:ascii="仿宋" w:eastAsia="仿宋" w:hAnsi="仿宋" w:cs="仿宋" w:hint="eastAsia"/>
            <w:lang w:eastAsia="zh-CN"/>
          </w:rPr>
          <w:t>十二、钨粉系列项目社会影响</w:t>
        </w:r>
        <w:r>
          <w:tab/>
        </w:r>
        <w:r>
          <w:fldChar w:fldCharType="begin"/>
        </w:r>
        <w:r>
          <w:instrText xml:space="preserve"> PAGEREF _Toc6630 \h </w:instrText>
        </w:r>
        <w:r>
          <w:fldChar w:fldCharType="separate"/>
        </w:r>
        <w:r>
          <w:t>41</w:t>
        </w:r>
        <w:r>
          <w:fldChar w:fldCharType="end"/>
        </w:r>
      </w:hyperlink>
    </w:p>
    <w:p>
      <w:pPr>
        <w:pStyle w:val="TOC2"/>
        <w:tabs>
          <w:tab w:val="right" w:leader="dot" w:pos="8306"/>
        </w:tabs>
      </w:pPr>
      <w:hyperlink w:anchor="_Toc21825" w:history="1">
        <w:r>
          <w:rPr>
            <w:rFonts w:ascii="仿宋" w:eastAsia="仿宋" w:hAnsi="仿宋" w:cs="仿宋" w:hint="eastAsia"/>
            <w:lang w:eastAsia="zh-CN"/>
          </w:rPr>
          <w:t>(一)、社会责任与义务</w:t>
        </w:r>
        <w:r>
          <w:tab/>
        </w:r>
        <w:r>
          <w:fldChar w:fldCharType="begin"/>
        </w:r>
        <w:r>
          <w:instrText xml:space="preserve"> PAGEREF _Toc21825 \h </w:instrText>
        </w:r>
        <w:r>
          <w:fldChar w:fldCharType="separate"/>
        </w:r>
        <w:r>
          <w:t>41</w:t>
        </w:r>
        <w:r>
          <w:fldChar w:fldCharType="end"/>
        </w:r>
      </w:hyperlink>
    </w:p>
    <w:p>
      <w:pPr>
        <w:pStyle w:val="TOC2"/>
        <w:tabs>
          <w:tab w:val="right" w:leader="dot" w:pos="8306"/>
        </w:tabs>
      </w:pPr>
      <w:hyperlink w:anchor="_Toc10220" w:history="1">
        <w:r>
          <w:rPr>
            <w:rFonts w:ascii="仿宋" w:eastAsia="仿宋" w:hAnsi="仿宋" w:cs="仿宋" w:hint="eastAsia"/>
            <w:lang w:eastAsia="zh-CN"/>
          </w:rPr>
          <w:t>(二)、社会参与与沟通</w:t>
        </w:r>
        <w:r>
          <w:tab/>
        </w:r>
        <w:r>
          <w:fldChar w:fldCharType="begin"/>
        </w:r>
        <w:r>
          <w:instrText xml:space="preserve"> PAGEREF _Toc10220 \h </w:instrText>
        </w:r>
        <w:r>
          <w:fldChar w:fldCharType="separate"/>
        </w:r>
        <w:r>
          <w:t>42</w:t>
        </w:r>
        <w:r>
          <w:fldChar w:fldCharType="end"/>
        </w:r>
      </w:hyperlink>
    </w:p>
    <w:p>
      <w:pPr>
        <w:pStyle w:val="TOC1"/>
        <w:tabs>
          <w:tab w:val="right" w:leader="dot" w:pos="8306"/>
        </w:tabs>
      </w:pPr>
      <w:hyperlink w:anchor="_Toc17895" w:history="1">
        <w:r>
          <w:rPr>
            <w:rFonts w:ascii="仿宋" w:eastAsia="仿宋" w:hAnsi="仿宋" w:cs="仿宋" w:hint="eastAsia"/>
            <w:lang w:eastAsia="zh-CN"/>
          </w:rPr>
          <w:t>十三、钨粉系列项目治理与监督</w:t>
        </w:r>
        <w:r>
          <w:tab/>
        </w:r>
        <w:r>
          <w:fldChar w:fldCharType="begin"/>
        </w:r>
        <w:r>
          <w:instrText xml:space="preserve"> PAGEREF _Toc17895 \h </w:instrText>
        </w:r>
        <w:r>
          <w:fldChar w:fldCharType="separate"/>
        </w:r>
        <w:r>
          <w:t>43</w:t>
        </w:r>
        <w:r>
          <w:fldChar w:fldCharType="end"/>
        </w:r>
      </w:hyperlink>
    </w:p>
    <w:p>
      <w:pPr>
        <w:pStyle w:val="TOC2"/>
        <w:tabs>
          <w:tab w:val="right" w:leader="dot" w:pos="8306"/>
        </w:tabs>
      </w:pPr>
      <w:hyperlink w:anchor="_Toc32109" w:history="1">
        <w:r>
          <w:rPr>
            <w:rFonts w:ascii="仿宋" w:eastAsia="仿宋" w:hAnsi="仿宋" w:cs="仿宋" w:hint="eastAsia"/>
            <w:lang w:eastAsia="zh-CN"/>
          </w:rPr>
          <w:t>(一)、钨粉系列项目治理结构</w:t>
        </w:r>
        <w:r>
          <w:tab/>
        </w:r>
        <w:r>
          <w:fldChar w:fldCharType="begin"/>
        </w:r>
        <w:r>
          <w:instrText xml:space="preserve"> PAGEREF _Toc32109 \h </w:instrText>
        </w:r>
        <w:r>
          <w:fldChar w:fldCharType="separate"/>
        </w:r>
        <w:r>
          <w:t>43</w:t>
        </w:r>
        <w:r>
          <w:fldChar w:fldCharType="end"/>
        </w:r>
      </w:hyperlink>
    </w:p>
    <w:p>
      <w:pPr>
        <w:pStyle w:val="TOC2"/>
        <w:tabs>
          <w:tab w:val="right" w:leader="dot" w:pos="8306"/>
        </w:tabs>
      </w:pPr>
      <w:hyperlink w:anchor="_Toc26667" w:history="1">
        <w:r>
          <w:rPr>
            <w:rFonts w:ascii="仿宋" w:eastAsia="仿宋" w:hAnsi="仿宋" w:cs="仿宋" w:hint="eastAsia"/>
            <w:lang w:eastAsia="zh-CN"/>
          </w:rPr>
          <w:t>(二)、监督与审计</w:t>
        </w:r>
        <w:r>
          <w:tab/>
        </w:r>
        <w:r>
          <w:fldChar w:fldCharType="begin"/>
        </w:r>
        <w:r>
          <w:instrText xml:space="preserve"> PAGEREF _Toc26667 \h </w:instrText>
        </w:r>
        <w:r>
          <w:fldChar w:fldCharType="separate"/>
        </w:r>
        <w:r>
          <w:t>44</w:t>
        </w:r>
        <w:r>
          <w:fldChar w:fldCharType="end"/>
        </w:r>
      </w:hyperlink>
    </w:p>
    <w:p>
      <w:pPr>
        <w:pStyle w:val="TOC1"/>
        <w:tabs>
          <w:tab w:val="right" w:leader="dot" w:pos="8306"/>
        </w:tabs>
      </w:pPr>
      <w:hyperlink w:anchor="_Toc25332" w:history="1">
        <w:r>
          <w:rPr>
            <w:rFonts w:ascii="仿宋" w:eastAsia="仿宋" w:hAnsi="仿宋" w:cs="仿宋" w:hint="eastAsia"/>
            <w:lang w:eastAsia="zh-CN"/>
          </w:rPr>
          <w:t>十四、钨粉系列项目实施时间节点</w:t>
        </w:r>
        <w:r>
          <w:tab/>
        </w:r>
        <w:r>
          <w:fldChar w:fldCharType="begin"/>
        </w:r>
        <w:r>
          <w:instrText xml:space="preserve"> PAGEREF _Toc25332 \h </w:instrText>
        </w:r>
        <w:r>
          <w:fldChar w:fldCharType="separate"/>
        </w:r>
        <w:r>
          <w:t>46</w:t>
        </w:r>
        <w:r>
          <w:fldChar w:fldCharType="end"/>
        </w:r>
      </w:hyperlink>
    </w:p>
    <w:p>
      <w:pPr>
        <w:pStyle w:val="TOC2"/>
        <w:tabs>
          <w:tab w:val="right" w:leader="dot" w:pos="8306"/>
        </w:tabs>
      </w:pPr>
      <w:hyperlink w:anchor="_Toc13503" w:history="1">
        <w:r>
          <w:rPr>
            <w:rFonts w:ascii="仿宋" w:eastAsia="仿宋" w:hAnsi="仿宋" w:cs="仿宋" w:hint="eastAsia"/>
            <w:lang w:eastAsia="zh-CN"/>
          </w:rPr>
          <w:t>(一)、钨粉系列项目启动阶段时间节点</w:t>
        </w:r>
        <w:r>
          <w:tab/>
        </w:r>
        <w:r>
          <w:fldChar w:fldCharType="begin"/>
        </w:r>
        <w:r>
          <w:instrText xml:space="preserve"> PAGEREF _Toc13503 \h </w:instrText>
        </w:r>
        <w:r>
          <w:fldChar w:fldCharType="separate"/>
        </w:r>
        <w:r>
          <w:t>46</w:t>
        </w:r>
        <w:r>
          <w:fldChar w:fldCharType="end"/>
        </w:r>
      </w:hyperlink>
    </w:p>
    <w:p>
      <w:pPr>
        <w:pStyle w:val="TOC2"/>
        <w:tabs>
          <w:tab w:val="right" w:leader="dot" w:pos="8306"/>
        </w:tabs>
      </w:pPr>
      <w:hyperlink w:anchor="_Toc24409" w:history="1">
        <w:r>
          <w:rPr>
            <w:rFonts w:ascii="仿宋" w:eastAsia="仿宋" w:hAnsi="仿宋" w:cs="仿宋" w:hint="eastAsia"/>
            <w:lang w:eastAsia="zh-CN"/>
          </w:rPr>
          <w:t>(二)、钨粉系列项目执行阶段时间节点</w:t>
        </w:r>
        <w:r>
          <w:tab/>
        </w:r>
        <w:r>
          <w:fldChar w:fldCharType="begin"/>
        </w:r>
        <w:r>
          <w:instrText xml:space="preserve"> PAGEREF _Toc24409 \h </w:instrText>
        </w:r>
        <w:r>
          <w:fldChar w:fldCharType="separate"/>
        </w:r>
        <w:r>
          <w:t>47</w:t>
        </w:r>
        <w:r>
          <w:fldChar w:fldCharType="end"/>
        </w:r>
      </w:hyperlink>
    </w:p>
    <w:p>
      <w:pPr>
        <w:pStyle w:val="TOC2"/>
        <w:tabs>
          <w:tab w:val="right" w:leader="dot" w:pos="8306"/>
        </w:tabs>
      </w:pPr>
      <w:hyperlink w:anchor="_Toc3144" w:history="1">
        <w:r>
          <w:rPr>
            <w:rFonts w:ascii="仿宋" w:eastAsia="仿宋" w:hAnsi="仿宋" w:cs="仿宋" w:hint="eastAsia"/>
            <w:lang w:eastAsia="zh-CN"/>
          </w:rPr>
          <w:t>(三)、钨粉系列项目完成阶段时间节点</w:t>
        </w:r>
        <w:r>
          <w:tab/>
        </w:r>
        <w:r>
          <w:fldChar w:fldCharType="begin"/>
        </w:r>
        <w:r>
          <w:instrText xml:space="preserve"> PAGEREF _Toc3144 \h </w:instrText>
        </w:r>
        <w:r>
          <w:fldChar w:fldCharType="separate"/>
        </w:r>
        <w:r>
          <w:t>48</w:t>
        </w:r>
        <w:r>
          <w:fldChar w:fldCharType="end"/>
        </w:r>
      </w:hyperlink>
    </w:p>
    <w:p>
      <w:pPr>
        <w:pStyle w:val="TOC1"/>
        <w:tabs>
          <w:tab w:val="right" w:leader="dot" w:pos="8306"/>
        </w:tabs>
      </w:pPr>
      <w:hyperlink w:anchor="_Toc6450" w:history="1">
        <w:r>
          <w:rPr>
            <w:rFonts w:ascii="仿宋" w:eastAsia="仿宋" w:hAnsi="仿宋" w:cs="仿宋" w:hint="eastAsia"/>
            <w:lang w:eastAsia="zh-CN"/>
          </w:rPr>
          <w:t>十五、钨粉系列项目变更管理</w:t>
        </w:r>
        <w:r>
          <w:tab/>
        </w:r>
        <w:r>
          <w:fldChar w:fldCharType="begin"/>
        </w:r>
        <w:r>
          <w:instrText xml:space="preserve"> PAGEREF _Toc6450 \h </w:instrText>
        </w:r>
        <w:r>
          <w:fldChar w:fldCharType="separate"/>
        </w:r>
        <w:r>
          <w:t>49</w:t>
        </w:r>
        <w:r>
          <w:fldChar w:fldCharType="end"/>
        </w:r>
      </w:hyperlink>
    </w:p>
    <w:p>
      <w:pPr>
        <w:pStyle w:val="TOC2"/>
        <w:tabs>
          <w:tab w:val="right" w:leader="dot" w:pos="8306"/>
        </w:tabs>
      </w:pPr>
      <w:hyperlink w:anchor="_Toc10624" w:history="1">
        <w:r>
          <w:rPr>
            <w:rFonts w:ascii="仿宋" w:eastAsia="仿宋" w:hAnsi="仿宋" w:cs="仿宋" w:hint="eastAsia"/>
            <w:lang w:eastAsia="zh-CN"/>
          </w:rPr>
          <w:t>(一)、变更申请与评估</w:t>
        </w:r>
        <w:r>
          <w:tab/>
        </w:r>
        <w:r>
          <w:fldChar w:fldCharType="begin"/>
        </w:r>
        <w:r>
          <w:instrText xml:space="preserve"> PAGEREF _Toc10624 \h </w:instrText>
        </w:r>
        <w:r>
          <w:fldChar w:fldCharType="separate"/>
        </w:r>
        <w:r>
          <w:t>49</w:t>
        </w:r>
        <w:r>
          <w:fldChar w:fldCharType="end"/>
        </w:r>
      </w:hyperlink>
    </w:p>
    <w:p>
      <w:pPr>
        <w:pStyle w:val="TOC2"/>
        <w:tabs>
          <w:tab w:val="right" w:leader="dot" w:pos="8306"/>
        </w:tabs>
      </w:pPr>
      <w:hyperlink w:anchor="_Toc15586" w:history="1">
        <w:r>
          <w:rPr>
            <w:rFonts w:ascii="仿宋" w:eastAsia="仿宋" w:hAnsi="仿宋" w:cs="仿宋" w:hint="eastAsia"/>
            <w:lang w:eastAsia="zh-CN"/>
          </w:rPr>
          <w:t>(二)、变更实施与控制</w:t>
        </w:r>
        <w:r>
          <w:tab/>
        </w:r>
        <w:r>
          <w:fldChar w:fldCharType="begin"/>
        </w:r>
        <w:r>
          <w:instrText xml:space="preserve"> PAGEREF _Toc15586 \h </w:instrText>
        </w:r>
        <w:r>
          <w:fldChar w:fldCharType="separate"/>
        </w:r>
        <w:r>
          <w:t>49</w:t>
        </w:r>
        <w:r>
          <w:fldChar w:fldCharType="end"/>
        </w:r>
      </w:hyperlink>
    </w:p>
    <w:p>
      <w:pPr>
        <w:pStyle w:val="TOC1"/>
        <w:tabs>
          <w:tab w:val="right" w:leader="dot" w:pos="8306"/>
        </w:tabs>
      </w:pPr>
      <w:hyperlink w:anchor="_Toc14725" w:history="1">
        <w:r>
          <w:rPr>
            <w:rFonts w:ascii="仿宋" w:eastAsia="仿宋" w:hAnsi="仿宋" w:cs="仿宋" w:hint="eastAsia"/>
            <w:lang w:eastAsia="zh-CN"/>
          </w:rPr>
          <w:t>十六、钨粉系列项目实施保障措施</w:t>
        </w:r>
        <w:r>
          <w:tab/>
        </w:r>
        <w:r>
          <w:fldChar w:fldCharType="begin"/>
        </w:r>
        <w:r>
          <w:instrText xml:space="preserve"> PAGEREF _Toc14725 \h </w:instrText>
        </w:r>
        <w:r>
          <w:fldChar w:fldCharType="separate"/>
        </w:r>
        <w:r>
          <w:t>50</w:t>
        </w:r>
        <w:r>
          <w:fldChar w:fldCharType="end"/>
        </w:r>
      </w:hyperlink>
    </w:p>
    <w:p>
      <w:pPr>
        <w:pStyle w:val="TOC2"/>
        <w:tabs>
          <w:tab w:val="right" w:leader="dot" w:pos="8306"/>
        </w:tabs>
      </w:pPr>
      <w:hyperlink w:anchor="_Toc21554" w:history="1">
        <w:r>
          <w:rPr>
            <w:rFonts w:ascii="仿宋" w:eastAsia="仿宋" w:hAnsi="仿宋" w:cs="仿宋" w:hint="eastAsia"/>
            <w:lang w:eastAsia="zh-CN"/>
          </w:rPr>
          <w:t>(一)、钨粉系列项目实施保障机制</w:t>
        </w:r>
        <w:r>
          <w:tab/>
        </w:r>
        <w:r>
          <w:fldChar w:fldCharType="begin"/>
        </w:r>
        <w:r>
          <w:instrText xml:space="preserve"> PAGEREF _Toc21554 \h </w:instrText>
        </w:r>
        <w:r>
          <w:fldChar w:fldCharType="separate"/>
        </w:r>
        <w:r>
          <w:t>50</w:t>
        </w:r>
        <w:r>
          <w:fldChar w:fldCharType="end"/>
        </w:r>
      </w:hyperlink>
    </w:p>
    <w:p>
      <w:pPr>
        <w:pStyle w:val="TOC2"/>
        <w:tabs>
          <w:tab w:val="right" w:leader="dot" w:pos="8306"/>
        </w:tabs>
      </w:pPr>
      <w:hyperlink w:anchor="_Toc29592" w:history="1">
        <w:r>
          <w:rPr>
            <w:rFonts w:ascii="仿宋" w:eastAsia="仿宋" w:hAnsi="仿宋" w:cs="仿宋" w:hint="eastAsia"/>
            <w:lang w:eastAsia="zh-CN"/>
          </w:rPr>
          <w:t>(二)、钨粉系列项目法律合规要求</w:t>
        </w:r>
        <w:r>
          <w:tab/>
        </w:r>
        <w:r>
          <w:fldChar w:fldCharType="begin"/>
        </w:r>
        <w:r>
          <w:instrText xml:space="preserve"> PAGEREF _Toc29592 \h </w:instrText>
        </w:r>
        <w:r>
          <w:fldChar w:fldCharType="separate"/>
        </w:r>
        <w:r>
          <w:t>54</w:t>
        </w:r>
        <w:r>
          <w:fldChar w:fldCharType="end"/>
        </w:r>
      </w:hyperlink>
    </w:p>
    <w:p>
      <w:pPr>
        <w:pStyle w:val="TOC2"/>
        <w:tabs>
          <w:tab w:val="right" w:leader="dot" w:pos="8306"/>
        </w:tabs>
      </w:pPr>
      <w:hyperlink w:anchor="_Toc9106" w:history="1">
        <w:r>
          <w:rPr>
            <w:rFonts w:ascii="仿宋" w:eastAsia="仿宋" w:hAnsi="仿宋" w:cs="仿宋" w:hint="eastAsia"/>
            <w:lang w:eastAsia="zh-CN"/>
          </w:rPr>
          <w:t>(三)、钨粉系列项目合同管理与法律事务</w:t>
        </w:r>
        <w:r>
          <w:tab/>
        </w:r>
        <w:r>
          <w:fldChar w:fldCharType="begin"/>
        </w:r>
        <w:r>
          <w:instrText xml:space="preserve"> PAGEREF _Toc9106 \h </w:instrText>
        </w:r>
        <w:r>
          <w:fldChar w:fldCharType="separate"/>
        </w:r>
        <w:r>
          <w:t>58</w:t>
        </w:r>
        <w:r>
          <w:fldChar w:fldCharType="end"/>
        </w:r>
      </w:hyperlink>
    </w:p>
    <w:p>
      <w:pPr>
        <w:pStyle w:val="TOC2"/>
        <w:tabs>
          <w:tab w:val="right" w:leader="dot" w:pos="8306"/>
        </w:tabs>
      </w:pPr>
      <w:hyperlink w:anchor="_Toc5077" w:history="1">
        <w:r>
          <w:rPr>
            <w:rFonts w:ascii="仿宋" w:eastAsia="仿宋" w:hAnsi="仿宋" w:cs="仿宋" w:hint="eastAsia"/>
            <w:lang w:eastAsia="zh-CN"/>
          </w:rPr>
          <w:t>(四)、钨粉系列项目知识产权保护策略</w:t>
        </w:r>
        <w:r>
          <w:tab/>
        </w:r>
        <w:r>
          <w:fldChar w:fldCharType="begin"/>
        </w:r>
        <w:r>
          <w:instrText xml:space="preserve"> PAGEREF _Toc5077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14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93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095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钨粉系列项目的技术管理特点体现在其创新导向。通过引入最先进的技术趋势和解决方案，钨粉系列项目致力于提升科技含量、提高质量和效率水平。这意味着我们将采用最新的工具和方法，确保钨粉系列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钨粉系列项目技术管理的显著特征。通过整合不同领域的技术资源，我们实现了跨学科的协同工作。这有助于优化技术架构，提高整体效能。此外，整合性策略还促进了不同技术团队之间的紧密沟通和高效合作，确保钨粉系列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钨粉系列项目所采用的技术。通过不断优化技术方案，钨粉系列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钨粉系列项目团队将在钨粉系列项目初期识别可能的技术风险，并采取相应的预防和应对措施。通过建立健全的风险评估机制，钨粉系列项目能够在实施过程中及时发现并解决潜在的技术问题，保障钨粉系列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钨粉系列项目中，技术将成为钨粉系列项目成功的有力支持。这一深度剖析揭示了技术管理在钨粉系列项目实施中的关键作用，为钨粉系列项目的技术基础奠定了坚实的基础。</w:t>
      </w:r>
    </w:p>
    <w:p>
      <w:pPr>
        <w:pStyle w:val="Heading2"/>
        <w:ind w:firstLine="560" w:firstLineChars="200"/>
        <w:rPr>
          <w:rFonts w:ascii="仿宋" w:eastAsia="仿宋" w:hAnsi="仿宋" w:cs="仿宋" w:hint="eastAsia"/>
          <w:sz w:val="28"/>
          <w:lang w:eastAsia="zh-CN"/>
        </w:rPr>
      </w:pPr>
      <w:bookmarkStart w:id="4" w:name="_Toc32148"/>
      <w:r>
        <w:rPr>
          <w:rFonts w:ascii="仿宋" w:eastAsia="仿宋" w:hAnsi="仿宋" w:cs="仿宋" w:hint="eastAsia"/>
          <w:sz w:val="28"/>
          <w:lang w:eastAsia="zh-CN"/>
        </w:rPr>
        <w:t>(二)、钨粉系列项目工艺技术设计方案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钨粉系列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钨粉系列项目将严格按照相关行业规范要求进行组织。通过有效控制产品质量，钨粉系列项目将致力于为顾客提供优质的钨粉系列项目产品和良好的服务。这体现了钨粉系列项目对于生产活动合规性和质量标准的高度重视，为钨粉系列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钨粉系列项目注重生态效益和清洁生产原则。钨粉系列项目建设将紧密结合地方特色经济发展，与社会经济发展规划和区域环境保护规划方案相协调一致。通过与当地区域自然生态系统的结合，钨粉系列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钨粉系列项目产品具有多样化的客户需求和个性化的特点。因此，钨粉系列项目产品规格品种多样，且单批生产数量较小。为满足这一特点，钨粉系列项目承办单位将建设先进的柔性制造生产线。通过广泛应用柔性制造技术，钨粉系列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钨粉系列项目采用的技术具有较高的技术含量和自动化水平，处于国内先进水平。这一技术选用不仅体现了对生产效率、质量和环境友好性的高标准要求，同时为钨粉系列项目的可持续发展奠定了坚实的基础。</w:t>
      </w:r>
    </w:p>
    <w:p>
      <w:pPr>
        <w:pStyle w:val="Heading2"/>
        <w:ind w:firstLine="560" w:firstLineChars="200"/>
        <w:rPr>
          <w:rFonts w:ascii="仿宋" w:eastAsia="仿宋" w:hAnsi="仿宋" w:cs="仿宋" w:hint="eastAsia"/>
          <w:sz w:val="28"/>
          <w:lang w:eastAsia="zh-CN"/>
        </w:rPr>
      </w:pPr>
      <w:bookmarkStart w:id="5" w:name="_Toc2820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为确保钨粉系列项目的高效生产和技术实施，我们制定了一套精心设计的设备选型方案，以满足钨粉系列项目生产、质量和环保的要求。该方案的主要特点如下：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钨粉系列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针对钨粉系列项目产品的多样性和小批量生产的特点，我们将建设柔性制造生产线。通过在设备选型中考虑柔性制造技术，可以灵活应对不同产品规格和生产需求，实现生产线的高度灵活性和适应性。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6230"/>
      <w:r>
        <w:rPr>
          <w:rFonts w:ascii="仿宋" w:eastAsia="仿宋" w:hAnsi="仿宋" w:cs="仿宋" w:hint="eastAsia"/>
          <w:sz w:val="28"/>
          <w:lang w:eastAsia="zh-CN"/>
        </w:rPr>
        <w:t>二、钨粉系列项目危机管理</w:t>
      </w:r>
      <w:bookmarkEnd w:id="6"/>
    </w:p>
    <w:p>
      <w:pPr>
        <w:pStyle w:val="Heading2"/>
        <w:rPr>
          <w:rFonts w:ascii="仿宋" w:eastAsia="仿宋" w:hAnsi="仿宋" w:cs="仿宋" w:hint="eastAsia"/>
          <w:lang w:eastAsia="zh-CN"/>
        </w:rPr>
      </w:pPr>
      <w:bookmarkStart w:id="7" w:name="_Toc28436"/>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钨粉系列项目危机管理中，危机预警与识别是确保钨粉系列项目稳健运行的核心步骤。通过建立全面的监测机制，钨粉系列项目团队旨在及时发现和理解潜在的风险和危机因素，以便采取及时的预防和应对措施，确保钨粉系列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首先，通过深入的风险评估，钨粉系列项目团队全面分析了整个钨粉系列项目和各个阶段可能存在的威胁。这包括准确评估每个潜在风险的发生概率和可能影响的程度，为后续危机预警提供了有力支持。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钨粉系列项目团队着重于明确定义钨粉系列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钨粉系列项目进展的持续监控，团队能够及时发现潜在问题并作出迅速反应。钨粉系列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在这一阶段，团队的专业素养和反应速度将发挥至关重要的作用，以确保潜在危机能够在初期得到有效的处理，最大程度地减轻负面影响。通过危机预警与识别，钨粉系列项目得以更有序、可控地推进。</w:t>
      </w:r>
    </w:p>
    <w:p>
      <w:pPr>
        <w:pStyle w:val="Heading2"/>
        <w:ind w:firstLine="560" w:firstLineChars="200"/>
        <w:rPr>
          <w:rFonts w:ascii="仿宋" w:eastAsia="仿宋" w:hAnsi="仿宋" w:cs="仿宋" w:hint="eastAsia"/>
          <w:sz w:val="28"/>
          <w:lang w:eastAsia="zh-CN"/>
        </w:rPr>
      </w:pPr>
      <w:bookmarkStart w:id="8" w:name="_Toc20906"/>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在危机发生时，钨粉系列项目团队立即行动，成立了应急小组。该小组的任务是迅速制定并实施紧急应对措施，以最小化潜在损失。以下是采取的主要措施：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暂停钨粉系列项目进度：为遏制危机蔓延，钨粉系列项目暂时停止进行，以便全面评估当前状况。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资源重新分配：重新评估钨粉系列项目资源的分配，确保最大限度地减小损失。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实时沟通：与关键利益相关者建立实时沟通机制，向他们传递钨粉系列项目危机的实际状况，保障钨粉系列项目核心利益。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在紧急应对的同时，钨粉系列项目团队强调了团队协作和有效沟通的重要性。以下是团队协作的关键举措：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信息共享机制：建立了信息共享平台，确保团队成员能够及时获取钨粉系列项目危机的实时信息。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领导者沟通：钨粉系列项目领导者通过定期会议和即时沟通工具，指导团队应对危机，保持团队稳定运行。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随着危机得到初步控制，钨粉系列项目团队转向制定恢复计划，以确保钨粉系列项目能够从中迅速恢复。主要恢复计划包括：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修复受损的进度计划：重新评估钨粉系列项目进度，制定修复计划，确保钨粉系列项目尽快回归正常进程。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重新调整资源分配：优化资源分配，确保钨粉系列项目在有限资源下高效运转。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风险管理机制加强：对钨粉系列项目风险进行全面评估，制定更强化的风险管理策略，以预防未来可能的危机。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451"/>
      <w:r>
        <w:rPr>
          <w:rFonts w:ascii="仿宋" w:eastAsia="仿宋" w:hAnsi="仿宋" w:cs="仿宋" w:hint="eastAsia"/>
          <w:sz w:val="28"/>
          <w:lang w:eastAsia="zh-CN"/>
        </w:rPr>
        <w:t>三、钨粉系列项目绩效评估</w:t>
      </w:r>
      <w:bookmarkEnd w:id="9"/>
    </w:p>
    <w:p>
      <w:pPr>
        <w:pStyle w:val="Heading2"/>
        <w:rPr>
          <w:rFonts w:ascii="仿宋" w:eastAsia="仿宋" w:hAnsi="仿宋" w:cs="仿宋" w:hint="eastAsia"/>
          <w:lang w:eastAsia="zh-CN"/>
        </w:rPr>
      </w:pPr>
      <w:bookmarkStart w:id="10" w:name="_Toc16982"/>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钨粉系列项目中，我们设计了一套全面的绩效评估指标，以确保钨粉系列项目的可控和成功交付。这些指标跨足钨粉系列项目目标、成本、进度和质量等多个维度，为我们提供了全面洞察钨粉系列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钨粉系列项目目标达成率是我们关注的首要指标。我们设定了明确的目标，并通过定期监测和评估，迅速发现并应对潜在的目标偏差。这为钨粉系列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成本绩效是另一个核心关注点。通过实际成本与预算成本的对比分析，我们深入了解成本差异的原因，及时调整资源分配，保持钨粉系列项目在经济效益方面的合理水平。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钨粉系列项目进度作为关键的绩效指标之一，得到了精心的关注。我们制定了详细的钨粉系列项目进度计划，并设立了进度符合度指标，确保实际进度与计划进度保持一致。这使我们能够快速发现和解决潜在的进度问题，保持钨粉系列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钨粉系列项目绩效的不可或缺的一环。我们引入了一系列的质量标准和客户满意度指标，以确保钨粉系列项目交付的成果在质量上达到或超越预期水平。通过持续监测这些指标，我们努力提升钨粉系列项目整体质量水平，为钨粉系列项目的成功交付提供有力保障。通过这些科学且全面的绩效评估，我们能够更好地引导钨粉系列项目的持续改进，确保钨粉系列项目目标的顺利达成。</w:t>
      </w:r>
    </w:p>
    <w:p>
      <w:pPr>
        <w:pStyle w:val="Heading2"/>
        <w:ind w:firstLine="560" w:firstLineChars="200"/>
        <w:rPr>
          <w:rFonts w:ascii="仿宋" w:eastAsia="仿宋" w:hAnsi="仿宋" w:cs="仿宋" w:hint="eastAsia"/>
          <w:sz w:val="28"/>
          <w:lang w:eastAsia="zh-CN"/>
        </w:rPr>
      </w:pPr>
      <w:bookmarkStart w:id="11" w:name="_Toc17587"/>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绩效评估是钨粉系列项目中的关键环节，为确保钨粉系列项目达到预期目标，我们采用了多层次、多维度的绩效评估方法。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钨粉系列项目的战略目标对齐，确保每个决策和行动都与钨粉系列项目整体目标保持一致。团队会定期召开战略对齐会议，审视当前工作与钨粉系列项目战略是否保持一致，以及是否需要调整战略方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钨粉系列项目进度、质量、成本和风险等方面。这些指标通过数据收集和分析，为钨粉系列项目管理团队提供了客观的评估依据。例如，我们通过钨粉系列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绩效评估不仅仅停留在钨粉系列项目内部，还考虑了钨粉系列项目对外部环境的影响。我们定期进行干系人满意度调查，以了解各利益相关方对钨粉系列项目的期望和满意度，并及时做出调整。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这种多层次、多角度的绩效评估方法，使得我们能够全面了解钨粉系列项目的运行状态，及时做出调整，确保钨粉系列项目在不断变化的环境中保持稳健前行。</w:t>
      </w:r>
    </w:p>
    <w:p>
      <w:pPr>
        <w:pStyle w:val="Heading2"/>
        <w:ind w:firstLine="560" w:firstLineChars="200"/>
        <w:rPr>
          <w:rFonts w:ascii="仿宋" w:eastAsia="仿宋" w:hAnsi="仿宋" w:cs="仿宋" w:hint="eastAsia"/>
          <w:sz w:val="28"/>
          <w:lang w:eastAsia="zh-CN"/>
        </w:rPr>
      </w:pPr>
      <w:bookmarkStart w:id="12" w:name="_Toc3403"/>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为了确保钨粉系列项目的有效管理和不断优化，我们采用了精心设计的绩效评估周期。这个周期旨在实现灵活、实时和全面的评估，以适应钨粉系列项目执行中的各种挑战。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钨粉系列项目的不同需求，分为短期、中期和长期。短期评估关注每个迭代或工作周期，以及时发现和解决当前任务中的问题。中期评估涵盖几个迭代，深入了解整体钨粉系列项目的趋势和性能。长期评估则着眼于整个钨粉系列项目阶段，确保钨粉系列项目目标的一致性和可持续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钨粉系列项目管理工具和协作平台，团队成员能够随时更新和分享钨粉系列项目数据。这种实时性的反馈机制使我们能够及时察觉潜在问题，快速调整，保持钨粉系列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钨粉系列项目的决策制定密不可分。每个周期的钨粉系列项目回顾会议成为集体总结经验、识别问题深层次原因并找到创新解决方案的平台。这种定期的反思与调整机制使钨粉系列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2460"/>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19072"/>
      <w:r>
        <w:rPr>
          <w:rFonts w:ascii="仿宋" w:eastAsia="仿宋" w:hAnsi="仿宋" w:cs="仿宋" w:hint="eastAsia"/>
          <w:lang w:eastAsia="zh-CN"/>
        </w:rPr>
        <w:t>(一)、钨粉系列行业分析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钨粉系列行业一直以来都是市场的关注焦点。行业内的发展趋势、竞争态势以及潜在机会都对钨粉系列项目的推进产生深远的影响。通过深入研究行业的整体概貌，我们将更好地理解行业的核心特征，为钨粉系列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钨粉系列行业，技术一直是推动创新和发展的关键因素。我们将对当前技术趋势进行详尽分析，包括但不限于人工智能、大数据应用、先进制造技术等。这有助于钨粉系列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钨粉系列项目成功的基础。我们将对主要竞争对手进行深入研究，包括其市场份额、产品特点、市场定位等。通过全面了解竞争对手的优势和劣势，钨粉系列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16078"/>
      <w:r>
        <w:rPr>
          <w:rFonts w:ascii="仿宋" w:eastAsia="仿宋" w:hAnsi="仿宋" w:cs="仿宋" w:hint="eastAsia"/>
          <w:sz w:val="28"/>
          <w:lang w:eastAsia="zh-CN"/>
        </w:rPr>
        <w:t>(二)、钨粉系列市场分析预测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通过对市场规模的深入调研，我们将预测钨粉系列市场未来的增长趋势。这包括市场的整体规模、各细分领域的发展趋势等。钨粉系列项目可以根据市场的扩张速度和潜在机会，制定更符合市场需求的发展策略。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钨粉系列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风险是钨粉系列项目实施过程中需要充分考虑的因素。我们将对市场风险进行全面评估，包括但不限于政策法规风险、市场竞争风险、技术变革风险等。通过对潜在风险的深入分析，钨粉系列项目可以制定相应的风险缓解策略，降低不确定性对钨粉系列项目的影响。</w:t>
      </w:r>
    </w:p>
    <w:p>
      <w:pPr>
        <w:pStyle w:val="Heading1"/>
        <w:ind w:firstLine="560" w:firstLineChars="200"/>
        <w:rPr>
          <w:rFonts w:ascii="仿宋" w:eastAsia="仿宋" w:hAnsi="仿宋" w:cs="仿宋" w:hint="eastAsia"/>
          <w:sz w:val="28"/>
          <w:lang w:eastAsia="zh-CN"/>
        </w:rPr>
      </w:pPr>
      <w:bookmarkStart w:id="16" w:name="_Toc29560"/>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23531"/>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钨粉系列项目的主要产品是XXXX，预计年产值为XXX万元。这一产品在市场中占据着重要的地位，其广泛的应用范围使得该钨粉系列项目的市场前景非常广阔。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钨粉系列项目的xxx产品作为重要的原材料之一，将在多个领域发挥关键作用。其在建筑、交通、能源等方面的广泛应用将为整个产业链提供强大的支持，形成产业协同效应。钨粉系列项目的年产值XXX万XXX万XXX万万元不仅反映了其在市场上的巨大潜力，更预示着它对国民经济的积极贡献。这种关联度高、涉及面广的产业关系，使得该钨粉系列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7598"/>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钨粉系列项目总征地面积为XXXX平方米，相当于约XX.XX亩，其中净用地面积为XXXX平方米，红线范围内相当于约XX.XX亩。这一用地规模充分考虑了钨粉系列项目的建设需求，保障了钨粉系列项目在合适的空间内得以充分发展。钨粉系列项目规划的总建筑面积为XXXX平方米，其中主体工程建设占XXXX平方米，计容建筑面积达XXXX平方米。预计建筑工程的投资将达到XXXX万元，为钨粉系列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钨粉系列项目计划购置的设备共计XXXX台（套），设备购置费用为XXXX万元。这一设备购置计划充分考虑到钨粉系列项目的生产需求和技术要求，确保了钨粉系列项目在生产运营中具备先进的技术装备和高效的生产能力。设备的合理配置将为钨粉系列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钨粉系列项目计划总投资为XXXX万元，预计年实现营业收入为XXXX万元。这一产能规模的设定旨在确保钨粉系列项目能够在投资与回报之间取得平衡，实现长期可持续的发展。钨粉系列项目的总投资充分考虑到各个方面的需求，包括用地建设、设备购置等多个环节，以确保钨粉系列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31677"/>
      <w:r>
        <w:rPr>
          <w:rFonts w:ascii="仿宋" w:eastAsia="仿宋" w:hAnsi="仿宋" w:cs="仿宋" w:hint="eastAsia"/>
          <w:sz w:val="28"/>
          <w:lang w:eastAsia="zh-CN"/>
        </w:rPr>
        <w:t>六、钨粉系列项目建设背景及必要性分析</w:t>
      </w:r>
      <w:bookmarkEnd w:id="19"/>
    </w:p>
    <w:p>
      <w:pPr>
        <w:pStyle w:val="Heading2"/>
        <w:rPr>
          <w:rFonts w:ascii="仿宋" w:eastAsia="仿宋" w:hAnsi="仿宋" w:cs="仿宋" w:hint="eastAsia"/>
          <w:lang w:eastAsia="zh-CN"/>
        </w:rPr>
      </w:pPr>
      <w:bookmarkStart w:id="20" w:name="_Toc31098"/>
      <w:r>
        <w:rPr>
          <w:rFonts w:ascii="仿宋" w:eastAsia="仿宋" w:hAnsi="仿宋" w:cs="仿宋" w:hint="eastAsia"/>
          <w:lang w:eastAsia="zh-CN"/>
        </w:rPr>
        <w:t>(一)、钨粉系列项目背景分析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钨粉系列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钨粉系列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钨粉系列项目在这个潮流中的定位。同时，我们将关注行业内涌现的新兴机遇，以便钨粉系列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钨粉系列项目提供了强大的发展动力。我们将聚焦于行业内最新的技术发展趋势，包括但不限于人工智能、大数据分析、物联网等领域。通过深度的技术研究，我们将确保钨粉系列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https://d.book118.com/405040331011011124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钨粉系列项目规划设计蓝图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钨粉系列项目规划设计蓝图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钨粉系列项目规划设计蓝图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钨粉系列项目规划设计蓝图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钨粉系列项目规划设计蓝图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钨粉系列项目规划设计蓝图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钨粉系列项目规划设计蓝图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钨粉系列项目规划设计蓝图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钨粉系列项目规划设计蓝图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钨粉系列项目规划设计蓝图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钨粉系列项目规划设计蓝图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钨粉系列项目规划设计蓝图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钨粉系列项目规划设计蓝图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钨粉系列项目规划设计蓝图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钨粉系列项目规划设计蓝图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钨粉系列项目规划设计蓝图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钨粉系列项目规划设计蓝图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385A04"/>
    <w:rsid w:val="3A385A0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5040331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2024-03-04T00:19:00Z</dcterms:created>
  <dcterms:modified xsi:type="dcterms:W3CDTF">2024-03-04T00:19:40Z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27B6BAAE0189420BBCCC750EC9B6F410_11</vt:lpwstr>
  </property>
  <property fmtid="{D5CDD505-2E9C-101B-9397-08002B2CF9AE}" pid="3" name="KSOProductBuildVer">
    <vt:lpwstr>2052-12.1.0.16388</vt:lpwstr>
  </property>
</Properties>
</file>