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33" w:history="1">
        <w:r>
          <w:rPr>
            <w:rFonts w:ascii="仿宋" w:eastAsia="仿宋" w:hAnsi="仿宋" w:cs="仿宋" w:hint="eastAsia"/>
            <w:lang w:eastAsia="zh-CN"/>
          </w:rPr>
          <w:t>概论</w:t>
        </w:r>
        <w:r>
          <w:tab/>
        </w:r>
        <w:r>
          <w:fldChar w:fldCharType="begin"/>
        </w:r>
        <w:r>
          <w:instrText xml:space="preserve"> PAGEREF _Toc29233 \h </w:instrText>
        </w:r>
        <w:r>
          <w:fldChar w:fldCharType="separate"/>
        </w:r>
        <w:r>
          <w:t>3</w:t>
        </w:r>
        <w:r>
          <w:fldChar w:fldCharType="end"/>
        </w:r>
      </w:hyperlink>
    </w:p>
    <w:p>
      <w:pPr>
        <w:pStyle w:val="TOC1"/>
        <w:tabs>
          <w:tab w:val="right" w:leader="dot" w:pos="8306"/>
        </w:tabs>
      </w:pPr>
      <w:hyperlink w:anchor="_Toc18968" w:history="1">
        <w:r>
          <w:rPr>
            <w:rFonts w:ascii="仿宋" w:eastAsia="仿宋" w:hAnsi="仿宋" w:cs="仿宋" w:hint="eastAsia"/>
            <w:lang w:eastAsia="zh-CN"/>
          </w:rPr>
          <w:t>一、工艺说明</w:t>
        </w:r>
        <w:r>
          <w:tab/>
        </w:r>
        <w:r>
          <w:fldChar w:fldCharType="begin"/>
        </w:r>
        <w:r>
          <w:instrText xml:space="preserve"> PAGEREF _Toc18968 \h </w:instrText>
        </w:r>
        <w:r>
          <w:fldChar w:fldCharType="separate"/>
        </w:r>
        <w:r>
          <w:t>3</w:t>
        </w:r>
        <w:r>
          <w:fldChar w:fldCharType="end"/>
        </w:r>
      </w:hyperlink>
    </w:p>
    <w:p>
      <w:pPr>
        <w:pStyle w:val="TOC2"/>
        <w:tabs>
          <w:tab w:val="right" w:leader="dot" w:pos="8306"/>
        </w:tabs>
      </w:pPr>
      <w:hyperlink w:anchor="_Toc2320" w:history="1">
        <w:r>
          <w:rPr>
            <w:rFonts w:ascii="仿宋" w:eastAsia="仿宋" w:hAnsi="仿宋" w:cs="仿宋" w:hint="eastAsia"/>
            <w:lang w:eastAsia="zh-CN"/>
          </w:rPr>
          <w:t>(一)、技术管理特点</w:t>
        </w:r>
        <w:r>
          <w:tab/>
        </w:r>
        <w:r>
          <w:fldChar w:fldCharType="begin"/>
        </w:r>
        <w:r>
          <w:instrText xml:space="preserve"> PAGEREF _Toc2320 \h </w:instrText>
        </w:r>
        <w:r>
          <w:fldChar w:fldCharType="separate"/>
        </w:r>
        <w:r>
          <w:t>3</w:t>
        </w:r>
        <w:r>
          <w:fldChar w:fldCharType="end"/>
        </w:r>
      </w:hyperlink>
    </w:p>
    <w:p>
      <w:pPr>
        <w:pStyle w:val="TOC2"/>
        <w:tabs>
          <w:tab w:val="right" w:leader="dot" w:pos="8306"/>
        </w:tabs>
      </w:pPr>
      <w:hyperlink w:anchor="_Toc30996" w:history="1">
        <w:r>
          <w:rPr>
            <w:rFonts w:ascii="仿宋" w:eastAsia="仿宋" w:hAnsi="仿宋" w:cs="仿宋" w:hint="eastAsia"/>
            <w:lang w:eastAsia="zh-CN"/>
          </w:rPr>
          <w:t>(二)、生化制剂项目工艺技术设计方案</w:t>
        </w:r>
        <w:r>
          <w:tab/>
        </w:r>
        <w:r>
          <w:fldChar w:fldCharType="begin"/>
        </w:r>
        <w:r>
          <w:instrText xml:space="preserve"> PAGEREF _Toc30996 \h </w:instrText>
        </w:r>
        <w:r>
          <w:fldChar w:fldCharType="separate"/>
        </w:r>
        <w:r>
          <w:t>4</w:t>
        </w:r>
        <w:r>
          <w:fldChar w:fldCharType="end"/>
        </w:r>
      </w:hyperlink>
    </w:p>
    <w:p>
      <w:pPr>
        <w:pStyle w:val="TOC2"/>
        <w:tabs>
          <w:tab w:val="right" w:leader="dot" w:pos="8306"/>
        </w:tabs>
      </w:pPr>
      <w:hyperlink w:anchor="_Toc24431" w:history="1">
        <w:r>
          <w:rPr>
            <w:rFonts w:ascii="仿宋" w:eastAsia="仿宋" w:hAnsi="仿宋" w:cs="仿宋" w:hint="eastAsia"/>
            <w:lang w:eastAsia="zh-CN"/>
          </w:rPr>
          <w:t>(三)、设备选型方案</w:t>
        </w:r>
        <w:r>
          <w:tab/>
        </w:r>
        <w:r>
          <w:fldChar w:fldCharType="begin"/>
        </w:r>
        <w:r>
          <w:instrText xml:space="preserve"> PAGEREF _Toc24431 \h </w:instrText>
        </w:r>
        <w:r>
          <w:fldChar w:fldCharType="separate"/>
        </w:r>
        <w:r>
          <w:t>5</w:t>
        </w:r>
        <w:r>
          <w:fldChar w:fldCharType="end"/>
        </w:r>
      </w:hyperlink>
    </w:p>
    <w:p>
      <w:pPr>
        <w:pStyle w:val="TOC1"/>
        <w:tabs>
          <w:tab w:val="right" w:leader="dot" w:pos="8306"/>
        </w:tabs>
      </w:pPr>
      <w:hyperlink w:anchor="_Toc4506" w:history="1">
        <w:r>
          <w:rPr>
            <w:rFonts w:ascii="仿宋" w:eastAsia="仿宋" w:hAnsi="仿宋" w:cs="仿宋" w:hint="eastAsia"/>
            <w:lang w:eastAsia="zh-CN"/>
          </w:rPr>
          <w:t>二、生化制剂项目选址可行性分析</w:t>
        </w:r>
        <w:r>
          <w:tab/>
        </w:r>
        <w:r>
          <w:fldChar w:fldCharType="begin"/>
        </w:r>
        <w:r>
          <w:instrText xml:space="preserve"> PAGEREF _Toc4506 \h </w:instrText>
        </w:r>
        <w:r>
          <w:fldChar w:fldCharType="separate"/>
        </w:r>
        <w:r>
          <w:t>7</w:t>
        </w:r>
        <w:r>
          <w:fldChar w:fldCharType="end"/>
        </w:r>
      </w:hyperlink>
    </w:p>
    <w:p>
      <w:pPr>
        <w:pStyle w:val="TOC2"/>
        <w:tabs>
          <w:tab w:val="right" w:leader="dot" w:pos="8306"/>
        </w:tabs>
      </w:pPr>
      <w:hyperlink w:anchor="_Toc29211" w:history="1">
        <w:r>
          <w:rPr>
            <w:rFonts w:ascii="仿宋" w:eastAsia="仿宋" w:hAnsi="仿宋" w:cs="仿宋" w:hint="eastAsia"/>
            <w:lang w:eastAsia="zh-CN"/>
          </w:rPr>
          <w:t>(一)、生化制剂项目选址</w:t>
        </w:r>
        <w:r>
          <w:tab/>
        </w:r>
        <w:r>
          <w:fldChar w:fldCharType="begin"/>
        </w:r>
        <w:r>
          <w:instrText xml:space="preserve"> PAGEREF _Toc29211 \h </w:instrText>
        </w:r>
        <w:r>
          <w:fldChar w:fldCharType="separate"/>
        </w:r>
        <w:r>
          <w:t>7</w:t>
        </w:r>
        <w:r>
          <w:fldChar w:fldCharType="end"/>
        </w:r>
      </w:hyperlink>
    </w:p>
    <w:p>
      <w:pPr>
        <w:pStyle w:val="TOC2"/>
        <w:tabs>
          <w:tab w:val="right" w:leader="dot" w:pos="8306"/>
        </w:tabs>
      </w:pPr>
      <w:hyperlink w:anchor="_Toc14208" w:history="1">
        <w:r>
          <w:rPr>
            <w:rFonts w:ascii="仿宋" w:eastAsia="仿宋" w:hAnsi="仿宋" w:cs="仿宋" w:hint="eastAsia"/>
            <w:lang w:eastAsia="zh-CN"/>
          </w:rPr>
          <w:t>(二)、用地控制指标</w:t>
        </w:r>
        <w:r>
          <w:tab/>
        </w:r>
        <w:r>
          <w:fldChar w:fldCharType="begin"/>
        </w:r>
        <w:r>
          <w:instrText xml:space="preserve"> PAGEREF _Toc14208 \h </w:instrText>
        </w:r>
        <w:r>
          <w:fldChar w:fldCharType="separate"/>
        </w:r>
        <w:r>
          <w:t>7</w:t>
        </w:r>
        <w:r>
          <w:fldChar w:fldCharType="end"/>
        </w:r>
      </w:hyperlink>
    </w:p>
    <w:p>
      <w:pPr>
        <w:pStyle w:val="TOC2"/>
        <w:tabs>
          <w:tab w:val="right" w:leader="dot" w:pos="8306"/>
        </w:tabs>
      </w:pPr>
      <w:hyperlink w:anchor="_Toc3779" w:history="1">
        <w:r>
          <w:rPr>
            <w:rFonts w:ascii="仿宋" w:eastAsia="仿宋" w:hAnsi="仿宋" w:cs="仿宋" w:hint="eastAsia"/>
            <w:lang w:eastAsia="zh-CN"/>
          </w:rPr>
          <w:t>(三)、节约用地措施</w:t>
        </w:r>
        <w:r>
          <w:tab/>
        </w:r>
        <w:r>
          <w:fldChar w:fldCharType="begin"/>
        </w:r>
        <w:r>
          <w:instrText xml:space="preserve"> PAGEREF _Toc3779 \h </w:instrText>
        </w:r>
        <w:r>
          <w:fldChar w:fldCharType="separate"/>
        </w:r>
        <w:r>
          <w:t>9</w:t>
        </w:r>
        <w:r>
          <w:fldChar w:fldCharType="end"/>
        </w:r>
      </w:hyperlink>
    </w:p>
    <w:p>
      <w:pPr>
        <w:pStyle w:val="TOC2"/>
        <w:tabs>
          <w:tab w:val="right" w:leader="dot" w:pos="8306"/>
        </w:tabs>
      </w:pPr>
      <w:hyperlink w:anchor="_Toc15886" w:history="1">
        <w:r>
          <w:rPr>
            <w:rFonts w:ascii="仿宋" w:eastAsia="仿宋" w:hAnsi="仿宋" w:cs="仿宋" w:hint="eastAsia"/>
            <w:lang w:eastAsia="zh-CN"/>
          </w:rPr>
          <w:t>(四)、总图布置方案</w:t>
        </w:r>
        <w:r>
          <w:tab/>
        </w:r>
        <w:r>
          <w:fldChar w:fldCharType="begin"/>
        </w:r>
        <w:r>
          <w:instrText xml:space="preserve"> PAGEREF _Toc15886 \h </w:instrText>
        </w:r>
        <w:r>
          <w:fldChar w:fldCharType="separate"/>
        </w:r>
        <w:r>
          <w:t>10</w:t>
        </w:r>
        <w:r>
          <w:fldChar w:fldCharType="end"/>
        </w:r>
      </w:hyperlink>
    </w:p>
    <w:p>
      <w:pPr>
        <w:pStyle w:val="TOC2"/>
        <w:tabs>
          <w:tab w:val="right" w:leader="dot" w:pos="8306"/>
        </w:tabs>
      </w:pPr>
      <w:hyperlink w:anchor="_Toc20131" w:history="1">
        <w:r>
          <w:rPr>
            <w:rFonts w:ascii="仿宋" w:eastAsia="仿宋" w:hAnsi="仿宋" w:cs="仿宋" w:hint="eastAsia"/>
            <w:lang w:eastAsia="zh-CN"/>
          </w:rPr>
          <w:t>(五)、选址综合评价</w:t>
        </w:r>
        <w:r>
          <w:tab/>
        </w:r>
        <w:r>
          <w:fldChar w:fldCharType="begin"/>
        </w:r>
        <w:r>
          <w:instrText xml:space="preserve"> PAGEREF _Toc20131 \h </w:instrText>
        </w:r>
        <w:r>
          <w:fldChar w:fldCharType="separate"/>
        </w:r>
        <w:r>
          <w:t>11</w:t>
        </w:r>
        <w:r>
          <w:fldChar w:fldCharType="end"/>
        </w:r>
      </w:hyperlink>
    </w:p>
    <w:p>
      <w:pPr>
        <w:pStyle w:val="TOC1"/>
        <w:tabs>
          <w:tab w:val="right" w:leader="dot" w:pos="8306"/>
        </w:tabs>
      </w:pPr>
      <w:hyperlink w:anchor="_Toc18550" w:history="1">
        <w:r>
          <w:rPr>
            <w:rFonts w:ascii="仿宋" w:eastAsia="仿宋" w:hAnsi="仿宋" w:cs="仿宋" w:hint="eastAsia"/>
            <w:lang w:eastAsia="zh-CN"/>
          </w:rPr>
          <w:t>三、生化制剂项目概论</w:t>
        </w:r>
        <w:r>
          <w:tab/>
        </w:r>
        <w:r>
          <w:fldChar w:fldCharType="begin"/>
        </w:r>
        <w:r>
          <w:instrText xml:space="preserve"> PAGEREF _Toc18550 \h </w:instrText>
        </w:r>
        <w:r>
          <w:fldChar w:fldCharType="separate"/>
        </w:r>
        <w:r>
          <w:t>12</w:t>
        </w:r>
        <w:r>
          <w:fldChar w:fldCharType="end"/>
        </w:r>
      </w:hyperlink>
    </w:p>
    <w:p>
      <w:pPr>
        <w:pStyle w:val="TOC2"/>
        <w:tabs>
          <w:tab w:val="right" w:leader="dot" w:pos="8306"/>
        </w:tabs>
      </w:pPr>
      <w:hyperlink w:anchor="_Toc890" w:history="1">
        <w:r>
          <w:rPr>
            <w:rFonts w:ascii="仿宋" w:eastAsia="仿宋" w:hAnsi="仿宋" w:cs="仿宋" w:hint="eastAsia"/>
            <w:lang w:eastAsia="zh-CN"/>
          </w:rPr>
          <w:t>(一)、生化制剂项目概况</w:t>
        </w:r>
        <w:r>
          <w:tab/>
        </w:r>
        <w:r>
          <w:fldChar w:fldCharType="begin"/>
        </w:r>
        <w:r>
          <w:instrText xml:space="preserve"> PAGEREF _Toc890 \h </w:instrText>
        </w:r>
        <w:r>
          <w:fldChar w:fldCharType="separate"/>
        </w:r>
        <w:r>
          <w:t>12</w:t>
        </w:r>
        <w:r>
          <w:fldChar w:fldCharType="end"/>
        </w:r>
      </w:hyperlink>
    </w:p>
    <w:p>
      <w:pPr>
        <w:pStyle w:val="TOC2"/>
        <w:tabs>
          <w:tab w:val="right" w:leader="dot" w:pos="8306"/>
        </w:tabs>
      </w:pPr>
      <w:hyperlink w:anchor="_Toc5991" w:history="1">
        <w:r>
          <w:rPr>
            <w:rFonts w:ascii="仿宋" w:eastAsia="仿宋" w:hAnsi="仿宋" w:cs="仿宋" w:hint="eastAsia"/>
            <w:lang w:eastAsia="zh-CN"/>
          </w:rPr>
          <w:t>(二)、生化制剂项目目标</w:t>
        </w:r>
        <w:r>
          <w:tab/>
        </w:r>
        <w:r>
          <w:fldChar w:fldCharType="begin"/>
        </w:r>
        <w:r>
          <w:instrText xml:space="preserve"> PAGEREF _Toc5991 \h </w:instrText>
        </w:r>
        <w:r>
          <w:fldChar w:fldCharType="separate"/>
        </w:r>
        <w:r>
          <w:t>14</w:t>
        </w:r>
        <w:r>
          <w:fldChar w:fldCharType="end"/>
        </w:r>
      </w:hyperlink>
    </w:p>
    <w:p>
      <w:pPr>
        <w:pStyle w:val="TOC2"/>
        <w:tabs>
          <w:tab w:val="right" w:leader="dot" w:pos="8306"/>
        </w:tabs>
      </w:pPr>
      <w:hyperlink w:anchor="_Toc4452" w:history="1">
        <w:r>
          <w:rPr>
            <w:rFonts w:ascii="仿宋" w:eastAsia="仿宋" w:hAnsi="仿宋" w:cs="仿宋" w:hint="eastAsia"/>
            <w:lang w:eastAsia="zh-CN"/>
          </w:rPr>
          <w:t>(三)、生化制剂项目提出的理由</w:t>
        </w:r>
        <w:r>
          <w:tab/>
        </w:r>
        <w:r>
          <w:fldChar w:fldCharType="begin"/>
        </w:r>
        <w:r>
          <w:instrText xml:space="preserve"> PAGEREF _Toc4452 \h </w:instrText>
        </w:r>
        <w:r>
          <w:fldChar w:fldCharType="separate"/>
        </w:r>
        <w:r>
          <w:t>15</w:t>
        </w:r>
        <w:r>
          <w:fldChar w:fldCharType="end"/>
        </w:r>
      </w:hyperlink>
    </w:p>
    <w:p>
      <w:pPr>
        <w:pStyle w:val="TOC2"/>
        <w:tabs>
          <w:tab w:val="right" w:leader="dot" w:pos="8306"/>
        </w:tabs>
      </w:pPr>
      <w:hyperlink w:anchor="_Toc13329" w:history="1">
        <w:r>
          <w:rPr>
            <w:rFonts w:ascii="仿宋" w:eastAsia="仿宋" w:hAnsi="仿宋" w:cs="仿宋" w:hint="eastAsia"/>
            <w:lang w:eastAsia="zh-CN"/>
          </w:rPr>
          <w:t>(四)、生化制剂项目意义</w:t>
        </w:r>
        <w:r>
          <w:tab/>
        </w:r>
        <w:r>
          <w:fldChar w:fldCharType="begin"/>
        </w:r>
        <w:r>
          <w:instrText xml:space="preserve"> PAGEREF _Toc13329 \h </w:instrText>
        </w:r>
        <w:r>
          <w:fldChar w:fldCharType="separate"/>
        </w:r>
        <w:r>
          <w:t>17</w:t>
        </w:r>
        <w:r>
          <w:fldChar w:fldCharType="end"/>
        </w:r>
      </w:hyperlink>
    </w:p>
    <w:p>
      <w:pPr>
        <w:pStyle w:val="TOC2"/>
        <w:tabs>
          <w:tab w:val="right" w:leader="dot" w:pos="8306"/>
        </w:tabs>
      </w:pPr>
      <w:hyperlink w:anchor="_Toc17485" w:history="1">
        <w:r>
          <w:rPr>
            <w:rFonts w:ascii="仿宋" w:eastAsia="仿宋" w:hAnsi="仿宋" w:cs="仿宋" w:hint="eastAsia"/>
            <w:lang w:eastAsia="zh-CN"/>
          </w:rPr>
          <w:t>(五)、生化制剂项目背景</w:t>
        </w:r>
        <w:r>
          <w:tab/>
        </w:r>
        <w:r>
          <w:fldChar w:fldCharType="begin"/>
        </w:r>
        <w:r>
          <w:instrText xml:space="preserve"> PAGEREF _Toc17485 \h </w:instrText>
        </w:r>
        <w:r>
          <w:fldChar w:fldCharType="separate"/>
        </w:r>
        <w:r>
          <w:t>17</w:t>
        </w:r>
        <w:r>
          <w:fldChar w:fldCharType="end"/>
        </w:r>
      </w:hyperlink>
    </w:p>
    <w:p>
      <w:pPr>
        <w:pStyle w:val="TOC1"/>
        <w:tabs>
          <w:tab w:val="right" w:leader="dot" w:pos="8306"/>
        </w:tabs>
      </w:pPr>
      <w:hyperlink w:anchor="_Toc27716" w:history="1">
        <w:r>
          <w:rPr>
            <w:rFonts w:ascii="仿宋" w:eastAsia="仿宋" w:hAnsi="仿宋" w:cs="仿宋" w:hint="eastAsia"/>
            <w:lang w:eastAsia="zh-CN"/>
          </w:rPr>
          <w:t>四、生化制剂项目危机管理</w:t>
        </w:r>
        <w:r>
          <w:tab/>
        </w:r>
        <w:r>
          <w:fldChar w:fldCharType="begin"/>
        </w:r>
        <w:r>
          <w:instrText xml:space="preserve"> PAGEREF _Toc27716 \h </w:instrText>
        </w:r>
        <w:r>
          <w:fldChar w:fldCharType="separate"/>
        </w:r>
        <w:r>
          <w:t>18</w:t>
        </w:r>
        <w:r>
          <w:fldChar w:fldCharType="end"/>
        </w:r>
      </w:hyperlink>
    </w:p>
    <w:p>
      <w:pPr>
        <w:pStyle w:val="TOC2"/>
        <w:tabs>
          <w:tab w:val="right" w:leader="dot" w:pos="8306"/>
        </w:tabs>
      </w:pPr>
      <w:hyperlink w:anchor="_Toc26125" w:history="1">
        <w:r>
          <w:rPr>
            <w:rFonts w:ascii="仿宋" w:eastAsia="仿宋" w:hAnsi="仿宋" w:cs="仿宋" w:hint="eastAsia"/>
            <w:lang w:eastAsia="zh-CN"/>
          </w:rPr>
          <w:t>(一)、危机预警与识别</w:t>
        </w:r>
        <w:r>
          <w:tab/>
        </w:r>
        <w:r>
          <w:fldChar w:fldCharType="begin"/>
        </w:r>
        <w:r>
          <w:instrText xml:space="preserve"> PAGEREF _Toc26125 \h </w:instrText>
        </w:r>
        <w:r>
          <w:fldChar w:fldCharType="separate"/>
        </w:r>
        <w:r>
          <w:t>18</w:t>
        </w:r>
        <w:r>
          <w:fldChar w:fldCharType="end"/>
        </w:r>
      </w:hyperlink>
    </w:p>
    <w:p>
      <w:pPr>
        <w:pStyle w:val="TOC2"/>
        <w:tabs>
          <w:tab w:val="right" w:leader="dot" w:pos="8306"/>
        </w:tabs>
      </w:pPr>
      <w:hyperlink w:anchor="_Toc28823" w:history="1">
        <w:r>
          <w:rPr>
            <w:rFonts w:ascii="仿宋" w:eastAsia="仿宋" w:hAnsi="仿宋" w:cs="仿宋" w:hint="eastAsia"/>
            <w:lang w:eastAsia="zh-CN"/>
          </w:rPr>
          <w:t>(二)、危机应对与恢复</w:t>
        </w:r>
        <w:r>
          <w:tab/>
        </w:r>
        <w:r>
          <w:fldChar w:fldCharType="begin"/>
        </w:r>
        <w:r>
          <w:instrText xml:space="preserve"> PAGEREF _Toc28823 \h </w:instrText>
        </w:r>
        <w:r>
          <w:fldChar w:fldCharType="separate"/>
        </w:r>
        <w:r>
          <w:t>19</w:t>
        </w:r>
        <w:r>
          <w:fldChar w:fldCharType="end"/>
        </w:r>
      </w:hyperlink>
    </w:p>
    <w:p>
      <w:pPr>
        <w:pStyle w:val="TOC1"/>
        <w:tabs>
          <w:tab w:val="right" w:leader="dot" w:pos="8306"/>
        </w:tabs>
      </w:pPr>
      <w:hyperlink w:anchor="_Toc17018" w:history="1">
        <w:r>
          <w:rPr>
            <w:rFonts w:ascii="仿宋" w:eastAsia="仿宋" w:hAnsi="仿宋" w:cs="仿宋" w:hint="eastAsia"/>
            <w:lang w:eastAsia="zh-CN"/>
          </w:rPr>
          <w:t>五、产品规划分析</w:t>
        </w:r>
        <w:r>
          <w:tab/>
        </w:r>
        <w:r>
          <w:fldChar w:fldCharType="begin"/>
        </w:r>
        <w:r>
          <w:instrText xml:space="preserve"> PAGEREF _Toc17018 \h </w:instrText>
        </w:r>
        <w:r>
          <w:fldChar w:fldCharType="separate"/>
        </w:r>
        <w:r>
          <w:t>21</w:t>
        </w:r>
        <w:r>
          <w:fldChar w:fldCharType="end"/>
        </w:r>
      </w:hyperlink>
    </w:p>
    <w:p>
      <w:pPr>
        <w:pStyle w:val="TOC2"/>
        <w:tabs>
          <w:tab w:val="right" w:leader="dot" w:pos="8306"/>
        </w:tabs>
      </w:pPr>
      <w:hyperlink w:anchor="_Toc11450" w:history="1">
        <w:r>
          <w:rPr>
            <w:rFonts w:ascii="仿宋" w:eastAsia="仿宋" w:hAnsi="仿宋" w:cs="仿宋" w:hint="eastAsia"/>
            <w:lang w:eastAsia="zh-CN"/>
          </w:rPr>
          <w:t>(一)、产品规划</w:t>
        </w:r>
        <w:r>
          <w:tab/>
        </w:r>
        <w:r>
          <w:fldChar w:fldCharType="begin"/>
        </w:r>
        <w:r>
          <w:instrText xml:space="preserve"> PAGEREF _Toc11450 \h </w:instrText>
        </w:r>
        <w:r>
          <w:fldChar w:fldCharType="separate"/>
        </w:r>
        <w:r>
          <w:t>21</w:t>
        </w:r>
        <w:r>
          <w:fldChar w:fldCharType="end"/>
        </w:r>
      </w:hyperlink>
    </w:p>
    <w:p>
      <w:pPr>
        <w:pStyle w:val="TOC2"/>
        <w:tabs>
          <w:tab w:val="right" w:leader="dot" w:pos="8306"/>
        </w:tabs>
      </w:pPr>
      <w:hyperlink w:anchor="_Toc28913" w:history="1">
        <w:r>
          <w:rPr>
            <w:rFonts w:ascii="仿宋" w:eastAsia="仿宋" w:hAnsi="仿宋" w:cs="仿宋" w:hint="eastAsia"/>
            <w:lang w:eastAsia="zh-CN"/>
          </w:rPr>
          <w:t>(二)、建设规模</w:t>
        </w:r>
        <w:r>
          <w:tab/>
        </w:r>
        <w:r>
          <w:fldChar w:fldCharType="begin"/>
        </w:r>
        <w:r>
          <w:instrText xml:space="preserve"> PAGEREF _Toc28913 \h </w:instrText>
        </w:r>
        <w:r>
          <w:fldChar w:fldCharType="separate"/>
        </w:r>
        <w:r>
          <w:t>21</w:t>
        </w:r>
        <w:r>
          <w:fldChar w:fldCharType="end"/>
        </w:r>
      </w:hyperlink>
    </w:p>
    <w:p>
      <w:pPr>
        <w:pStyle w:val="TOC1"/>
        <w:tabs>
          <w:tab w:val="right" w:leader="dot" w:pos="8306"/>
        </w:tabs>
      </w:pPr>
      <w:hyperlink w:anchor="_Toc29532" w:history="1">
        <w:r>
          <w:rPr>
            <w:rFonts w:ascii="仿宋" w:eastAsia="仿宋" w:hAnsi="仿宋" w:cs="仿宋" w:hint="eastAsia"/>
            <w:lang w:eastAsia="zh-CN"/>
          </w:rPr>
          <w:t>六、生化制剂项目土建工程</w:t>
        </w:r>
        <w:r>
          <w:tab/>
        </w:r>
        <w:r>
          <w:fldChar w:fldCharType="begin"/>
        </w:r>
        <w:r>
          <w:instrText xml:space="preserve"> PAGEREF _Toc29532 \h </w:instrText>
        </w:r>
        <w:r>
          <w:fldChar w:fldCharType="separate"/>
        </w:r>
        <w:r>
          <w:t>23</w:t>
        </w:r>
        <w:r>
          <w:fldChar w:fldCharType="end"/>
        </w:r>
      </w:hyperlink>
    </w:p>
    <w:p>
      <w:pPr>
        <w:pStyle w:val="TOC2"/>
        <w:tabs>
          <w:tab w:val="right" w:leader="dot" w:pos="8306"/>
        </w:tabs>
      </w:pPr>
      <w:hyperlink w:anchor="_Toc14106" w:history="1">
        <w:r>
          <w:rPr>
            <w:rFonts w:ascii="仿宋" w:eastAsia="仿宋" w:hAnsi="仿宋" w:cs="仿宋" w:hint="eastAsia"/>
            <w:lang w:eastAsia="zh-CN"/>
          </w:rPr>
          <w:t>(一)、建筑工程设计原则</w:t>
        </w:r>
        <w:r>
          <w:tab/>
        </w:r>
        <w:r>
          <w:fldChar w:fldCharType="begin"/>
        </w:r>
        <w:r>
          <w:instrText xml:space="preserve"> PAGEREF _Toc14106 \h </w:instrText>
        </w:r>
        <w:r>
          <w:fldChar w:fldCharType="separate"/>
        </w:r>
        <w:r>
          <w:t>23</w:t>
        </w:r>
        <w:r>
          <w:fldChar w:fldCharType="end"/>
        </w:r>
      </w:hyperlink>
    </w:p>
    <w:p>
      <w:pPr>
        <w:pStyle w:val="TOC2"/>
        <w:tabs>
          <w:tab w:val="right" w:leader="dot" w:pos="8306"/>
        </w:tabs>
      </w:pPr>
      <w:hyperlink w:anchor="_Toc8787" w:history="1">
        <w:r>
          <w:rPr>
            <w:rFonts w:ascii="仿宋" w:eastAsia="仿宋" w:hAnsi="仿宋" w:cs="仿宋" w:hint="eastAsia"/>
            <w:lang w:eastAsia="zh-CN"/>
          </w:rPr>
          <w:t>(二)、土建工程设计年限及安全等级</w:t>
        </w:r>
        <w:r>
          <w:tab/>
        </w:r>
        <w:r>
          <w:fldChar w:fldCharType="begin"/>
        </w:r>
        <w:r>
          <w:instrText xml:space="preserve"> PAGEREF _Toc8787 \h </w:instrText>
        </w:r>
        <w:r>
          <w:fldChar w:fldCharType="separate"/>
        </w:r>
        <w:r>
          <w:t>24</w:t>
        </w:r>
        <w:r>
          <w:fldChar w:fldCharType="end"/>
        </w:r>
      </w:hyperlink>
    </w:p>
    <w:p>
      <w:pPr>
        <w:pStyle w:val="TOC2"/>
        <w:tabs>
          <w:tab w:val="right" w:leader="dot" w:pos="8306"/>
        </w:tabs>
      </w:pPr>
      <w:hyperlink w:anchor="_Toc14079" w:history="1">
        <w:r>
          <w:rPr>
            <w:rFonts w:ascii="仿宋" w:eastAsia="仿宋" w:hAnsi="仿宋" w:cs="仿宋" w:hint="eastAsia"/>
            <w:lang w:eastAsia="zh-CN"/>
          </w:rPr>
          <w:t>(三)、建筑工程设计总体要求</w:t>
        </w:r>
        <w:r>
          <w:tab/>
        </w:r>
        <w:r>
          <w:fldChar w:fldCharType="begin"/>
        </w:r>
        <w:r>
          <w:instrText xml:space="preserve"> PAGEREF _Toc14079 \h </w:instrText>
        </w:r>
        <w:r>
          <w:fldChar w:fldCharType="separate"/>
        </w:r>
        <w:r>
          <w:t>25</w:t>
        </w:r>
        <w:r>
          <w:fldChar w:fldCharType="end"/>
        </w:r>
      </w:hyperlink>
    </w:p>
    <w:p>
      <w:pPr>
        <w:pStyle w:val="TOC2"/>
        <w:tabs>
          <w:tab w:val="right" w:leader="dot" w:pos="8306"/>
        </w:tabs>
      </w:pPr>
      <w:hyperlink w:anchor="_Toc18659" w:history="1">
        <w:r>
          <w:rPr>
            <w:rFonts w:ascii="仿宋" w:eastAsia="仿宋" w:hAnsi="仿宋" w:cs="仿宋" w:hint="eastAsia"/>
            <w:lang w:eastAsia="zh-CN"/>
          </w:rPr>
          <w:t>(四)、土建工程建设指标</w:t>
        </w:r>
        <w:r>
          <w:tab/>
        </w:r>
        <w:r>
          <w:fldChar w:fldCharType="begin"/>
        </w:r>
        <w:r>
          <w:instrText xml:space="preserve"> PAGEREF _Toc18659 \h </w:instrText>
        </w:r>
        <w:r>
          <w:fldChar w:fldCharType="separate"/>
        </w:r>
        <w:r>
          <w:t>26</w:t>
        </w:r>
        <w:r>
          <w:fldChar w:fldCharType="end"/>
        </w:r>
      </w:hyperlink>
    </w:p>
    <w:p>
      <w:pPr>
        <w:pStyle w:val="TOC1"/>
        <w:tabs>
          <w:tab w:val="right" w:leader="dot" w:pos="8306"/>
        </w:tabs>
      </w:pPr>
      <w:hyperlink w:anchor="_Toc27310" w:history="1">
        <w:r>
          <w:rPr>
            <w:rFonts w:ascii="仿宋" w:eastAsia="仿宋" w:hAnsi="仿宋" w:cs="仿宋" w:hint="eastAsia"/>
            <w:lang w:eastAsia="zh-CN"/>
          </w:rPr>
          <w:t>七、生化制剂项目计划安排</w:t>
        </w:r>
        <w:r>
          <w:tab/>
        </w:r>
        <w:r>
          <w:fldChar w:fldCharType="begin"/>
        </w:r>
        <w:r>
          <w:instrText xml:space="preserve"> PAGEREF _Toc27310 \h </w:instrText>
        </w:r>
        <w:r>
          <w:fldChar w:fldCharType="separate"/>
        </w:r>
        <w:r>
          <w:t>26</w:t>
        </w:r>
        <w:r>
          <w:fldChar w:fldCharType="end"/>
        </w:r>
      </w:hyperlink>
    </w:p>
    <w:p>
      <w:pPr>
        <w:pStyle w:val="TOC2"/>
        <w:tabs>
          <w:tab w:val="right" w:leader="dot" w:pos="8306"/>
        </w:tabs>
      </w:pPr>
      <w:hyperlink w:anchor="_Toc26966" w:history="1">
        <w:r>
          <w:rPr>
            <w:rFonts w:ascii="仿宋" w:eastAsia="仿宋" w:hAnsi="仿宋" w:cs="仿宋" w:hint="eastAsia"/>
            <w:lang w:eastAsia="zh-CN"/>
          </w:rPr>
          <w:t>(一)、建设周期</w:t>
        </w:r>
        <w:r>
          <w:tab/>
        </w:r>
        <w:r>
          <w:fldChar w:fldCharType="begin"/>
        </w:r>
        <w:r>
          <w:instrText xml:space="preserve"> PAGEREF _Toc26966 \h </w:instrText>
        </w:r>
        <w:r>
          <w:fldChar w:fldCharType="separate"/>
        </w:r>
        <w:r>
          <w:t>26</w:t>
        </w:r>
        <w:r>
          <w:fldChar w:fldCharType="end"/>
        </w:r>
      </w:hyperlink>
    </w:p>
    <w:p>
      <w:pPr>
        <w:pStyle w:val="TOC2"/>
        <w:tabs>
          <w:tab w:val="right" w:leader="dot" w:pos="8306"/>
        </w:tabs>
      </w:pPr>
      <w:hyperlink w:anchor="_Toc16884" w:history="1">
        <w:r>
          <w:rPr>
            <w:rFonts w:ascii="仿宋" w:eastAsia="仿宋" w:hAnsi="仿宋" w:cs="仿宋" w:hint="eastAsia"/>
            <w:lang w:eastAsia="zh-CN"/>
          </w:rPr>
          <w:t>(二)、建设进度</w:t>
        </w:r>
        <w:r>
          <w:tab/>
        </w:r>
        <w:r>
          <w:fldChar w:fldCharType="begin"/>
        </w:r>
        <w:r>
          <w:instrText xml:space="preserve"> PAGEREF _Toc16884 \h </w:instrText>
        </w:r>
        <w:r>
          <w:fldChar w:fldCharType="separate"/>
        </w:r>
        <w:r>
          <w:t>27</w:t>
        </w:r>
        <w:r>
          <w:fldChar w:fldCharType="end"/>
        </w:r>
      </w:hyperlink>
    </w:p>
    <w:p>
      <w:pPr>
        <w:pStyle w:val="TOC2"/>
        <w:tabs>
          <w:tab w:val="right" w:leader="dot" w:pos="8306"/>
        </w:tabs>
      </w:pPr>
      <w:hyperlink w:anchor="_Toc30791" w:history="1">
        <w:r>
          <w:rPr>
            <w:rFonts w:ascii="仿宋" w:eastAsia="仿宋" w:hAnsi="仿宋" w:cs="仿宋" w:hint="eastAsia"/>
            <w:lang w:eastAsia="zh-CN"/>
          </w:rPr>
          <w:t>(三)、进度安排注意事项</w:t>
        </w:r>
        <w:r>
          <w:tab/>
        </w:r>
        <w:r>
          <w:fldChar w:fldCharType="begin"/>
        </w:r>
        <w:r>
          <w:instrText xml:space="preserve"> PAGEREF _Toc30791 \h </w:instrText>
        </w:r>
        <w:r>
          <w:fldChar w:fldCharType="separate"/>
        </w:r>
        <w:r>
          <w:t>28</w:t>
        </w:r>
        <w:r>
          <w:fldChar w:fldCharType="end"/>
        </w:r>
      </w:hyperlink>
    </w:p>
    <w:p>
      <w:pPr>
        <w:pStyle w:val="TOC2"/>
        <w:tabs>
          <w:tab w:val="right" w:leader="dot" w:pos="8306"/>
        </w:tabs>
      </w:pPr>
      <w:hyperlink w:anchor="_Toc6907" w:history="1">
        <w:r>
          <w:rPr>
            <w:rFonts w:ascii="仿宋" w:eastAsia="仿宋" w:hAnsi="仿宋" w:cs="仿宋" w:hint="eastAsia"/>
            <w:lang w:eastAsia="zh-CN"/>
          </w:rPr>
          <w:t>(四)、人力资源配置</w:t>
        </w:r>
        <w:r>
          <w:tab/>
        </w:r>
        <w:r>
          <w:fldChar w:fldCharType="begin"/>
        </w:r>
        <w:r>
          <w:instrText xml:space="preserve"> PAGEREF _Toc6907 \h </w:instrText>
        </w:r>
        <w:r>
          <w:fldChar w:fldCharType="separate"/>
        </w:r>
        <w:r>
          <w:t>29</w:t>
        </w:r>
        <w:r>
          <w:fldChar w:fldCharType="end"/>
        </w:r>
      </w:hyperlink>
    </w:p>
    <w:p>
      <w:pPr>
        <w:pStyle w:val="TOC1"/>
        <w:tabs>
          <w:tab w:val="right" w:leader="dot" w:pos="8306"/>
        </w:tabs>
      </w:pPr>
      <w:hyperlink w:anchor="_Toc3913" w:history="1">
        <w:r>
          <w:rPr>
            <w:rFonts w:ascii="仿宋" w:eastAsia="仿宋" w:hAnsi="仿宋" w:cs="仿宋" w:hint="eastAsia"/>
            <w:lang w:eastAsia="zh-CN"/>
          </w:rPr>
          <w:t>八、生化制剂项目人力资源管理</w:t>
        </w:r>
        <w:r>
          <w:tab/>
        </w:r>
        <w:r>
          <w:fldChar w:fldCharType="begin"/>
        </w:r>
        <w:r>
          <w:instrText xml:space="preserve"> PAGEREF _Toc3913 \h </w:instrText>
        </w:r>
        <w:r>
          <w:fldChar w:fldCharType="separate"/>
        </w:r>
        <w:r>
          <w:t>30</w:t>
        </w:r>
        <w:r>
          <w:fldChar w:fldCharType="end"/>
        </w:r>
      </w:hyperlink>
    </w:p>
    <w:p>
      <w:pPr>
        <w:pStyle w:val="TOC2"/>
        <w:tabs>
          <w:tab w:val="right" w:leader="dot" w:pos="8306"/>
        </w:tabs>
      </w:pPr>
      <w:hyperlink w:anchor="_Toc21711" w:history="1">
        <w:r>
          <w:rPr>
            <w:rFonts w:ascii="仿宋" w:eastAsia="仿宋" w:hAnsi="仿宋" w:cs="仿宋" w:hint="eastAsia"/>
            <w:lang w:eastAsia="zh-CN"/>
          </w:rPr>
          <w:t>(一)、建立健全的预算管理制度</w:t>
        </w:r>
        <w:r>
          <w:tab/>
        </w:r>
        <w:r>
          <w:fldChar w:fldCharType="begin"/>
        </w:r>
        <w:r>
          <w:instrText xml:space="preserve"> PAGEREF _Toc21711 \h </w:instrText>
        </w:r>
        <w:r>
          <w:fldChar w:fldCharType="separate"/>
        </w:r>
        <w:r>
          <w:t>30</w:t>
        </w:r>
        <w:r>
          <w:fldChar w:fldCharType="end"/>
        </w:r>
      </w:hyperlink>
    </w:p>
    <w:p>
      <w:pPr>
        <w:pStyle w:val="TOC2"/>
        <w:tabs>
          <w:tab w:val="right" w:leader="dot" w:pos="8306"/>
        </w:tabs>
      </w:pPr>
      <w:hyperlink w:anchor="_Toc13785" w:history="1">
        <w:r>
          <w:rPr>
            <w:rFonts w:ascii="仿宋" w:eastAsia="仿宋" w:hAnsi="仿宋" w:cs="仿宋" w:hint="eastAsia"/>
            <w:lang w:eastAsia="zh-CN"/>
          </w:rPr>
          <w:t>(二)、加强资金流动监控</w:t>
        </w:r>
        <w:r>
          <w:tab/>
        </w:r>
        <w:r>
          <w:fldChar w:fldCharType="begin"/>
        </w:r>
        <w:r>
          <w:instrText xml:space="preserve"> PAGEREF _Toc13785 \h </w:instrText>
        </w:r>
        <w:r>
          <w:fldChar w:fldCharType="separate"/>
        </w:r>
        <w:r>
          <w:t>32</w:t>
        </w:r>
        <w:r>
          <w:fldChar w:fldCharType="end"/>
        </w:r>
      </w:hyperlink>
    </w:p>
    <w:p>
      <w:pPr>
        <w:pStyle w:val="TOC2"/>
        <w:tabs>
          <w:tab w:val="right" w:leader="dot" w:pos="8306"/>
        </w:tabs>
      </w:pPr>
      <w:hyperlink w:anchor="_Toc29464" w:history="1">
        <w:r>
          <w:rPr>
            <w:rFonts w:ascii="仿宋" w:eastAsia="仿宋" w:hAnsi="仿宋" w:cs="仿宋" w:hint="eastAsia"/>
            <w:lang w:eastAsia="zh-CN"/>
          </w:rPr>
          <w:t>(三)、制定完善的风险控制机制</w:t>
        </w:r>
        <w:r>
          <w:tab/>
        </w:r>
        <w:r>
          <w:fldChar w:fldCharType="begin"/>
        </w:r>
        <w:r>
          <w:instrText xml:space="preserve"> PAGEREF _Toc29464 \h </w:instrText>
        </w:r>
        <w:r>
          <w:fldChar w:fldCharType="separate"/>
        </w:r>
        <w:r>
          <w:t>33</w:t>
        </w:r>
        <w:r>
          <w:fldChar w:fldCharType="end"/>
        </w:r>
      </w:hyperlink>
    </w:p>
    <w:p>
      <w:pPr>
        <w:pStyle w:val="TOC2"/>
        <w:tabs>
          <w:tab w:val="right" w:leader="dot" w:pos="8306"/>
        </w:tabs>
      </w:pPr>
      <w:hyperlink w:anchor="_Toc31413" w:history="1">
        <w:r>
          <w:rPr>
            <w:rFonts w:ascii="仿宋" w:eastAsia="仿宋" w:hAnsi="仿宋" w:cs="仿宋" w:hint="eastAsia"/>
            <w:lang w:eastAsia="zh-CN"/>
          </w:rPr>
          <w:t>(四)、优化成本管理</w:t>
        </w:r>
        <w:r>
          <w:tab/>
        </w:r>
        <w:r>
          <w:fldChar w:fldCharType="begin"/>
        </w:r>
        <w:r>
          <w:instrText xml:space="preserve"> PAGEREF _Toc31413 \h </w:instrText>
        </w:r>
        <w:r>
          <w:fldChar w:fldCharType="separate"/>
        </w:r>
        <w:r>
          <w:t>34</w:t>
        </w:r>
        <w:r>
          <w:fldChar w:fldCharType="end"/>
        </w:r>
      </w:hyperlink>
    </w:p>
    <w:p>
      <w:pPr>
        <w:pStyle w:val="TOC1"/>
        <w:tabs>
          <w:tab w:val="right" w:leader="dot" w:pos="8306"/>
        </w:tabs>
      </w:pPr>
      <w:hyperlink w:anchor="_Toc17541" w:history="1">
        <w:r>
          <w:rPr>
            <w:rFonts w:ascii="仿宋" w:eastAsia="仿宋" w:hAnsi="仿宋" w:cs="仿宋" w:hint="eastAsia"/>
            <w:lang w:eastAsia="zh-CN"/>
          </w:rPr>
          <w:t>九、生化制剂项目技术管理</w:t>
        </w:r>
        <w:r>
          <w:tab/>
        </w:r>
        <w:r>
          <w:fldChar w:fldCharType="begin"/>
        </w:r>
        <w:r>
          <w:instrText xml:space="preserve"> PAGEREF _Toc17541 \h </w:instrText>
        </w:r>
        <w:r>
          <w:fldChar w:fldCharType="separate"/>
        </w:r>
        <w:r>
          <w:t>35</w:t>
        </w:r>
        <w:r>
          <w:fldChar w:fldCharType="end"/>
        </w:r>
      </w:hyperlink>
    </w:p>
    <w:p>
      <w:pPr>
        <w:pStyle w:val="TOC2"/>
        <w:tabs>
          <w:tab w:val="right" w:leader="dot" w:pos="8306"/>
        </w:tabs>
      </w:pPr>
      <w:hyperlink w:anchor="_Toc10507" w:history="1">
        <w:r>
          <w:rPr>
            <w:rFonts w:ascii="仿宋" w:eastAsia="仿宋" w:hAnsi="仿宋" w:cs="仿宋" w:hint="eastAsia"/>
            <w:lang w:eastAsia="zh-CN"/>
          </w:rPr>
          <w:t>(一)、技术方案选用方向</w:t>
        </w:r>
        <w:r>
          <w:tab/>
        </w:r>
        <w:r>
          <w:fldChar w:fldCharType="begin"/>
        </w:r>
        <w:r>
          <w:instrText xml:space="preserve"> PAGEREF _Toc10507 \h </w:instrText>
        </w:r>
        <w:r>
          <w:fldChar w:fldCharType="separate"/>
        </w:r>
        <w:r>
          <w:t>35</w:t>
        </w:r>
        <w:r>
          <w:fldChar w:fldCharType="end"/>
        </w:r>
      </w:hyperlink>
    </w:p>
    <w:p>
      <w:pPr>
        <w:pStyle w:val="TOC2"/>
        <w:tabs>
          <w:tab w:val="right" w:leader="dot" w:pos="8306"/>
        </w:tabs>
      </w:pPr>
      <w:hyperlink w:anchor="_Toc18885" w:history="1">
        <w:r>
          <w:rPr>
            <w:rFonts w:ascii="仿宋" w:eastAsia="仿宋" w:hAnsi="仿宋" w:cs="仿宋" w:hint="eastAsia"/>
            <w:lang w:eastAsia="zh-CN"/>
          </w:rPr>
          <w:t>(二)、工艺技术方案选用原则</w:t>
        </w:r>
        <w:r>
          <w:tab/>
        </w:r>
        <w:r>
          <w:fldChar w:fldCharType="begin"/>
        </w:r>
        <w:r>
          <w:instrText xml:space="preserve"> PAGEREF _Toc18885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 w:history="1">
        <w:r>
          <w:rPr>
            <w:rFonts w:ascii="仿宋" w:eastAsia="仿宋" w:hAnsi="仿宋" w:cs="仿宋" w:hint="eastAsia"/>
            <w:lang w:eastAsia="zh-CN"/>
          </w:rPr>
          <w:t>(三)、工艺技术方案要求</w:t>
        </w:r>
        <w:r>
          <w:tab/>
        </w:r>
        <w:r>
          <w:fldChar w:fldCharType="begin"/>
        </w:r>
        <w:r>
          <w:instrText xml:space="preserve"> PAGEREF _Toc41 \h </w:instrText>
        </w:r>
        <w:r>
          <w:fldChar w:fldCharType="separate"/>
        </w:r>
        <w:r>
          <w:t>39</w:t>
        </w:r>
        <w:r>
          <w:fldChar w:fldCharType="end"/>
        </w:r>
      </w:hyperlink>
    </w:p>
    <w:p>
      <w:pPr>
        <w:pStyle w:val="TOC1"/>
        <w:tabs>
          <w:tab w:val="right" w:leader="dot" w:pos="8306"/>
        </w:tabs>
      </w:pPr>
      <w:hyperlink w:anchor="_Toc18679" w:history="1">
        <w:r>
          <w:rPr>
            <w:rFonts w:ascii="仿宋" w:eastAsia="仿宋" w:hAnsi="仿宋" w:cs="仿宋" w:hint="eastAsia"/>
            <w:lang w:eastAsia="zh-CN"/>
          </w:rPr>
          <w:t>十、生化制剂项目经营效益</w:t>
        </w:r>
        <w:r>
          <w:tab/>
        </w:r>
        <w:r>
          <w:fldChar w:fldCharType="begin"/>
        </w:r>
        <w:r>
          <w:instrText xml:space="preserve"> PAGEREF _Toc18679 \h </w:instrText>
        </w:r>
        <w:r>
          <w:fldChar w:fldCharType="separate"/>
        </w:r>
        <w:r>
          <w:t>42</w:t>
        </w:r>
        <w:r>
          <w:fldChar w:fldCharType="end"/>
        </w:r>
      </w:hyperlink>
    </w:p>
    <w:p>
      <w:pPr>
        <w:pStyle w:val="TOC2"/>
        <w:tabs>
          <w:tab w:val="right" w:leader="dot" w:pos="8306"/>
        </w:tabs>
      </w:pPr>
      <w:hyperlink w:anchor="_Toc18829" w:history="1">
        <w:r>
          <w:rPr>
            <w:rFonts w:ascii="仿宋" w:eastAsia="仿宋" w:hAnsi="仿宋" w:cs="仿宋" w:hint="eastAsia"/>
            <w:lang w:eastAsia="zh-CN"/>
          </w:rPr>
          <w:t>(一)、经济评价财务测算</w:t>
        </w:r>
        <w:r>
          <w:tab/>
        </w:r>
        <w:r>
          <w:fldChar w:fldCharType="begin"/>
        </w:r>
        <w:r>
          <w:instrText xml:space="preserve"> PAGEREF _Toc18829 \h </w:instrText>
        </w:r>
        <w:r>
          <w:fldChar w:fldCharType="separate"/>
        </w:r>
        <w:r>
          <w:t>42</w:t>
        </w:r>
        <w:r>
          <w:fldChar w:fldCharType="end"/>
        </w:r>
      </w:hyperlink>
    </w:p>
    <w:p>
      <w:pPr>
        <w:pStyle w:val="TOC2"/>
        <w:tabs>
          <w:tab w:val="right" w:leader="dot" w:pos="8306"/>
        </w:tabs>
      </w:pPr>
      <w:hyperlink w:anchor="_Toc6654" w:history="1">
        <w:r>
          <w:rPr>
            <w:rFonts w:ascii="仿宋" w:eastAsia="仿宋" w:hAnsi="仿宋" w:cs="仿宋" w:hint="eastAsia"/>
            <w:lang w:eastAsia="zh-CN"/>
          </w:rPr>
          <w:t>(二)、生化制剂项目盈利能力分析</w:t>
        </w:r>
        <w:r>
          <w:tab/>
        </w:r>
        <w:r>
          <w:fldChar w:fldCharType="begin"/>
        </w:r>
        <w:r>
          <w:instrText xml:space="preserve"> PAGEREF _Toc6654 \h </w:instrText>
        </w:r>
        <w:r>
          <w:fldChar w:fldCharType="separate"/>
        </w:r>
        <w:r>
          <w:t>43</w:t>
        </w:r>
        <w:r>
          <w:fldChar w:fldCharType="end"/>
        </w:r>
      </w:hyperlink>
    </w:p>
    <w:p>
      <w:pPr>
        <w:pStyle w:val="TOC1"/>
        <w:tabs>
          <w:tab w:val="right" w:leader="dot" w:pos="8306"/>
        </w:tabs>
      </w:pPr>
      <w:hyperlink w:anchor="_Toc18561" w:history="1">
        <w:r>
          <w:rPr>
            <w:rFonts w:ascii="仿宋" w:eastAsia="仿宋" w:hAnsi="仿宋" w:cs="仿宋" w:hint="eastAsia"/>
            <w:lang w:eastAsia="zh-CN"/>
          </w:rPr>
          <w:t>十一、生化制剂项目社会影响</w:t>
        </w:r>
        <w:r>
          <w:tab/>
        </w:r>
        <w:r>
          <w:fldChar w:fldCharType="begin"/>
        </w:r>
        <w:r>
          <w:instrText xml:space="preserve"> PAGEREF _Toc18561 \h </w:instrText>
        </w:r>
        <w:r>
          <w:fldChar w:fldCharType="separate"/>
        </w:r>
        <w:r>
          <w:t>44</w:t>
        </w:r>
        <w:r>
          <w:fldChar w:fldCharType="end"/>
        </w:r>
      </w:hyperlink>
    </w:p>
    <w:p>
      <w:pPr>
        <w:pStyle w:val="TOC2"/>
        <w:tabs>
          <w:tab w:val="right" w:leader="dot" w:pos="8306"/>
        </w:tabs>
      </w:pPr>
      <w:hyperlink w:anchor="_Toc23073" w:history="1">
        <w:r>
          <w:rPr>
            <w:rFonts w:ascii="仿宋" w:eastAsia="仿宋" w:hAnsi="仿宋" w:cs="仿宋" w:hint="eastAsia"/>
            <w:lang w:eastAsia="zh-CN"/>
          </w:rPr>
          <w:t>(一)、社会责任与义务</w:t>
        </w:r>
        <w:r>
          <w:tab/>
        </w:r>
        <w:r>
          <w:fldChar w:fldCharType="begin"/>
        </w:r>
        <w:r>
          <w:instrText xml:space="preserve"> PAGEREF _Toc23073 \h </w:instrText>
        </w:r>
        <w:r>
          <w:fldChar w:fldCharType="separate"/>
        </w:r>
        <w:r>
          <w:t>44</w:t>
        </w:r>
        <w:r>
          <w:fldChar w:fldCharType="end"/>
        </w:r>
      </w:hyperlink>
    </w:p>
    <w:p>
      <w:pPr>
        <w:pStyle w:val="TOC2"/>
        <w:tabs>
          <w:tab w:val="right" w:leader="dot" w:pos="8306"/>
        </w:tabs>
      </w:pPr>
      <w:hyperlink w:anchor="_Toc6069" w:history="1">
        <w:r>
          <w:rPr>
            <w:rFonts w:ascii="仿宋" w:eastAsia="仿宋" w:hAnsi="仿宋" w:cs="仿宋" w:hint="eastAsia"/>
            <w:lang w:eastAsia="zh-CN"/>
          </w:rPr>
          <w:t>(二)、社会参与与沟通</w:t>
        </w:r>
        <w:r>
          <w:tab/>
        </w:r>
        <w:r>
          <w:fldChar w:fldCharType="begin"/>
        </w:r>
        <w:r>
          <w:instrText xml:space="preserve"> PAGEREF _Toc6069 \h </w:instrText>
        </w:r>
        <w:r>
          <w:fldChar w:fldCharType="separate"/>
        </w:r>
        <w:r>
          <w:t>44</w:t>
        </w:r>
        <w:r>
          <w:fldChar w:fldCharType="end"/>
        </w:r>
      </w:hyperlink>
    </w:p>
    <w:p>
      <w:pPr>
        <w:pStyle w:val="TOC1"/>
        <w:tabs>
          <w:tab w:val="right" w:leader="dot" w:pos="8306"/>
        </w:tabs>
      </w:pPr>
      <w:hyperlink w:anchor="_Toc27088" w:history="1">
        <w:r>
          <w:rPr>
            <w:rFonts w:ascii="仿宋" w:eastAsia="仿宋" w:hAnsi="仿宋" w:cs="仿宋" w:hint="eastAsia"/>
            <w:lang w:eastAsia="zh-CN"/>
          </w:rPr>
          <w:t>十二、生化制剂项目创新与研发</w:t>
        </w:r>
        <w:r>
          <w:tab/>
        </w:r>
        <w:r>
          <w:fldChar w:fldCharType="begin"/>
        </w:r>
        <w:r>
          <w:instrText xml:space="preserve"> PAGEREF _Toc27088 \h </w:instrText>
        </w:r>
        <w:r>
          <w:fldChar w:fldCharType="separate"/>
        </w:r>
        <w:r>
          <w:t>45</w:t>
        </w:r>
        <w:r>
          <w:fldChar w:fldCharType="end"/>
        </w:r>
      </w:hyperlink>
    </w:p>
    <w:p>
      <w:pPr>
        <w:pStyle w:val="TOC2"/>
        <w:tabs>
          <w:tab w:val="right" w:leader="dot" w:pos="8306"/>
        </w:tabs>
      </w:pPr>
      <w:hyperlink w:anchor="_Toc27752" w:history="1">
        <w:r>
          <w:rPr>
            <w:rFonts w:ascii="仿宋" w:eastAsia="仿宋" w:hAnsi="仿宋" w:cs="仿宋" w:hint="eastAsia"/>
            <w:lang w:eastAsia="zh-CN"/>
          </w:rPr>
          <w:t>(一)、创新策略与方向</w:t>
        </w:r>
        <w:r>
          <w:tab/>
        </w:r>
        <w:r>
          <w:fldChar w:fldCharType="begin"/>
        </w:r>
        <w:r>
          <w:instrText xml:space="preserve"> PAGEREF _Toc27752 \h </w:instrText>
        </w:r>
        <w:r>
          <w:fldChar w:fldCharType="separate"/>
        </w:r>
        <w:r>
          <w:t>45</w:t>
        </w:r>
        <w:r>
          <w:fldChar w:fldCharType="end"/>
        </w:r>
      </w:hyperlink>
    </w:p>
    <w:p>
      <w:pPr>
        <w:pStyle w:val="TOC2"/>
        <w:tabs>
          <w:tab w:val="right" w:leader="dot" w:pos="8306"/>
        </w:tabs>
      </w:pPr>
      <w:hyperlink w:anchor="_Toc28052" w:history="1">
        <w:r>
          <w:rPr>
            <w:rFonts w:ascii="仿宋" w:eastAsia="仿宋" w:hAnsi="仿宋" w:cs="仿宋" w:hint="eastAsia"/>
            <w:lang w:eastAsia="zh-CN"/>
          </w:rPr>
          <w:t>(二)、研发规划与投入</w:t>
        </w:r>
        <w:r>
          <w:tab/>
        </w:r>
        <w:r>
          <w:fldChar w:fldCharType="begin"/>
        </w:r>
        <w:r>
          <w:instrText xml:space="preserve"> PAGEREF _Toc28052 \h </w:instrText>
        </w:r>
        <w:r>
          <w:fldChar w:fldCharType="separate"/>
        </w:r>
        <w:r>
          <w:t>47</w:t>
        </w:r>
        <w:r>
          <w:fldChar w:fldCharType="end"/>
        </w:r>
      </w:hyperlink>
    </w:p>
    <w:p>
      <w:pPr>
        <w:pStyle w:val="TOC1"/>
        <w:tabs>
          <w:tab w:val="right" w:leader="dot" w:pos="8306"/>
        </w:tabs>
      </w:pPr>
      <w:hyperlink w:anchor="_Toc13348" w:history="1">
        <w:r>
          <w:rPr>
            <w:rFonts w:ascii="仿宋" w:eastAsia="仿宋" w:hAnsi="仿宋" w:cs="仿宋" w:hint="eastAsia"/>
            <w:lang w:eastAsia="zh-CN"/>
          </w:rPr>
          <w:t>十三、利益相关者分析与沟通计划</w:t>
        </w:r>
        <w:r>
          <w:tab/>
        </w:r>
        <w:r>
          <w:fldChar w:fldCharType="begin"/>
        </w:r>
        <w:r>
          <w:instrText xml:space="preserve"> PAGEREF _Toc13348 \h </w:instrText>
        </w:r>
        <w:r>
          <w:fldChar w:fldCharType="separate"/>
        </w:r>
        <w:r>
          <w:t>48</w:t>
        </w:r>
        <w:r>
          <w:fldChar w:fldCharType="end"/>
        </w:r>
      </w:hyperlink>
    </w:p>
    <w:p>
      <w:pPr>
        <w:pStyle w:val="TOC2"/>
        <w:tabs>
          <w:tab w:val="right" w:leader="dot" w:pos="8306"/>
        </w:tabs>
      </w:pPr>
      <w:hyperlink w:anchor="_Toc4972" w:history="1">
        <w:r>
          <w:rPr>
            <w:rFonts w:ascii="仿宋" w:eastAsia="仿宋" w:hAnsi="仿宋" w:cs="仿宋" w:hint="eastAsia"/>
            <w:lang w:eastAsia="zh-CN"/>
          </w:rPr>
          <w:t>(一)、利益相关者分析</w:t>
        </w:r>
        <w:r>
          <w:tab/>
        </w:r>
        <w:r>
          <w:fldChar w:fldCharType="begin"/>
        </w:r>
        <w:r>
          <w:instrText xml:space="preserve"> PAGEREF _Toc4972 \h </w:instrText>
        </w:r>
        <w:r>
          <w:fldChar w:fldCharType="separate"/>
        </w:r>
        <w:r>
          <w:t>48</w:t>
        </w:r>
        <w:r>
          <w:fldChar w:fldCharType="end"/>
        </w:r>
      </w:hyperlink>
    </w:p>
    <w:p>
      <w:pPr>
        <w:pStyle w:val="TOC2"/>
        <w:tabs>
          <w:tab w:val="right" w:leader="dot" w:pos="8306"/>
        </w:tabs>
      </w:pPr>
      <w:hyperlink w:anchor="_Toc26908" w:history="1">
        <w:r>
          <w:rPr>
            <w:rFonts w:ascii="仿宋" w:eastAsia="仿宋" w:hAnsi="仿宋" w:cs="仿宋" w:hint="eastAsia"/>
            <w:lang w:eastAsia="zh-CN"/>
          </w:rPr>
          <w:t>(二)、沟通计划</w:t>
        </w:r>
        <w:r>
          <w:tab/>
        </w:r>
        <w:r>
          <w:fldChar w:fldCharType="begin"/>
        </w:r>
        <w:r>
          <w:instrText xml:space="preserve"> PAGEREF _Toc26908 \h </w:instrText>
        </w:r>
        <w:r>
          <w:fldChar w:fldCharType="separate"/>
        </w:r>
        <w:r>
          <w:t>50</w:t>
        </w:r>
        <w:r>
          <w:fldChar w:fldCharType="end"/>
        </w:r>
      </w:hyperlink>
    </w:p>
    <w:p>
      <w:pPr>
        <w:pStyle w:val="TOC1"/>
        <w:tabs>
          <w:tab w:val="right" w:leader="dot" w:pos="8306"/>
        </w:tabs>
      </w:pPr>
      <w:hyperlink w:anchor="_Toc10278" w:history="1">
        <w:r>
          <w:rPr>
            <w:rFonts w:ascii="仿宋" w:eastAsia="仿宋" w:hAnsi="仿宋" w:cs="仿宋" w:hint="eastAsia"/>
            <w:lang w:eastAsia="zh-CN"/>
          </w:rPr>
          <w:t>十四、供应链管理</w:t>
        </w:r>
        <w:r>
          <w:tab/>
        </w:r>
        <w:r>
          <w:fldChar w:fldCharType="begin"/>
        </w:r>
        <w:r>
          <w:instrText xml:space="preserve"> PAGEREF _Toc10278 \h </w:instrText>
        </w:r>
        <w:r>
          <w:fldChar w:fldCharType="separate"/>
        </w:r>
        <w:r>
          <w:t>51</w:t>
        </w:r>
        <w:r>
          <w:fldChar w:fldCharType="end"/>
        </w:r>
      </w:hyperlink>
    </w:p>
    <w:p>
      <w:pPr>
        <w:pStyle w:val="TOC2"/>
        <w:tabs>
          <w:tab w:val="right" w:leader="dot" w:pos="8306"/>
        </w:tabs>
      </w:pPr>
      <w:hyperlink w:anchor="_Toc6823" w:history="1">
        <w:r>
          <w:rPr>
            <w:rFonts w:ascii="仿宋" w:eastAsia="仿宋" w:hAnsi="仿宋" w:cs="仿宋" w:hint="eastAsia"/>
            <w:lang w:eastAsia="zh-CN"/>
          </w:rPr>
          <w:t>(一)、供应链战略规划</w:t>
        </w:r>
        <w:r>
          <w:tab/>
        </w:r>
        <w:r>
          <w:fldChar w:fldCharType="begin"/>
        </w:r>
        <w:r>
          <w:instrText xml:space="preserve"> PAGEREF _Toc6823 \h </w:instrText>
        </w:r>
        <w:r>
          <w:fldChar w:fldCharType="separate"/>
        </w:r>
        <w:r>
          <w:t>51</w:t>
        </w:r>
        <w:r>
          <w:fldChar w:fldCharType="end"/>
        </w:r>
      </w:hyperlink>
    </w:p>
    <w:p>
      <w:pPr>
        <w:pStyle w:val="TOC2"/>
        <w:tabs>
          <w:tab w:val="right" w:leader="dot" w:pos="8306"/>
        </w:tabs>
      </w:pPr>
      <w:hyperlink w:anchor="_Toc9338" w:history="1">
        <w:r>
          <w:rPr>
            <w:rFonts w:ascii="仿宋" w:eastAsia="仿宋" w:hAnsi="仿宋" w:cs="仿宋" w:hint="eastAsia"/>
            <w:lang w:eastAsia="zh-CN"/>
          </w:rPr>
          <w:t>(二)、供应商选择与合作</w:t>
        </w:r>
        <w:r>
          <w:tab/>
        </w:r>
        <w:r>
          <w:fldChar w:fldCharType="begin"/>
        </w:r>
        <w:r>
          <w:instrText xml:space="preserve"> PAGEREF _Toc9338 \h </w:instrText>
        </w:r>
        <w:r>
          <w:fldChar w:fldCharType="separate"/>
        </w:r>
        <w:r>
          <w:t>52</w:t>
        </w:r>
        <w:r>
          <w:fldChar w:fldCharType="end"/>
        </w:r>
      </w:hyperlink>
    </w:p>
    <w:p>
      <w:pPr>
        <w:pStyle w:val="TOC2"/>
        <w:tabs>
          <w:tab w:val="right" w:leader="dot" w:pos="8306"/>
        </w:tabs>
      </w:pPr>
      <w:hyperlink w:anchor="_Toc21106" w:history="1">
        <w:r>
          <w:rPr>
            <w:rFonts w:ascii="仿宋" w:eastAsia="仿宋" w:hAnsi="仿宋" w:cs="仿宋" w:hint="eastAsia"/>
            <w:lang w:eastAsia="zh-CN"/>
          </w:rPr>
          <w:t>(三)、物流与库存管理</w:t>
        </w:r>
        <w:r>
          <w:tab/>
        </w:r>
        <w:r>
          <w:fldChar w:fldCharType="begin"/>
        </w:r>
        <w:r>
          <w:instrText xml:space="preserve"> PAGEREF _Toc21106 \h </w:instrText>
        </w:r>
        <w:r>
          <w:fldChar w:fldCharType="separate"/>
        </w:r>
        <w:r>
          <w:t>54</w:t>
        </w:r>
        <w:r>
          <w:fldChar w:fldCharType="end"/>
        </w:r>
      </w:hyperlink>
    </w:p>
    <w:p>
      <w:pPr>
        <w:pStyle w:val="TOC1"/>
        <w:tabs>
          <w:tab w:val="right" w:leader="dot" w:pos="8306"/>
        </w:tabs>
      </w:pPr>
      <w:hyperlink w:anchor="_Toc22504" w:history="1">
        <w:r>
          <w:rPr>
            <w:rFonts w:ascii="仿宋" w:eastAsia="仿宋" w:hAnsi="仿宋" w:cs="仿宋" w:hint="eastAsia"/>
            <w:lang w:eastAsia="zh-CN"/>
          </w:rPr>
          <w:t>十五、生化制剂项目实施时间节点</w:t>
        </w:r>
        <w:r>
          <w:tab/>
        </w:r>
        <w:r>
          <w:fldChar w:fldCharType="begin"/>
        </w:r>
        <w:r>
          <w:instrText xml:space="preserve"> PAGEREF _Toc22504 \h </w:instrText>
        </w:r>
        <w:r>
          <w:fldChar w:fldCharType="separate"/>
        </w:r>
        <w:r>
          <w:t>55</w:t>
        </w:r>
        <w:r>
          <w:fldChar w:fldCharType="end"/>
        </w:r>
      </w:hyperlink>
    </w:p>
    <w:p>
      <w:pPr>
        <w:pStyle w:val="TOC2"/>
        <w:tabs>
          <w:tab w:val="right" w:leader="dot" w:pos="8306"/>
        </w:tabs>
      </w:pPr>
      <w:hyperlink w:anchor="_Toc1115" w:history="1">
        <w:r>
          <w:rPr>
            <w:rFonts w:ascii="仿宋" w:eastAsia="仿宋" w:hAnsi="仿宋" w:cs="仿宋" w:hint="eastAsia"/>
            <w:lang w:eastAsia="zh-CN"/>
          </w:rPr>
          <w:t>(一)、生化制剂项目启动阶段时间节点</w:t>
        </w:r>
        <w:r>
          <w:tab/>
        </w:r>
        <w:r>
          <w:fldChar w:fldCharType="begin"/>
        </w:r>
        <w:r>
          <w:instrText xml:space="preserve"> PAGEREF _Toc1115 \h </w:instrText>
        </w:r>
        <w:r>
          <w:fldChar w:fldCharType="separate"/>
        </w:r>
        <w:r>
          <w:t>55</w:t>
        </w:r>
        <w:r>
          <w:fldChar w:fldCharType="end"/>
        </w:r>
      </w:hyperlink>
    </w:p>
    <w:p>
      <w:pPr>
        <w:pStyle w:val="TOC2"/>
        <w:tabs>
          <w:tab w:val="right" w:leader="dot" w:pos="8306"/>
        </w:tabs>
      </w:pPr>
      <w:hyperlink w:anchor="_Toc18351" w:history="1">
        <w:r>
          <w:rPr>
            <w:rFonts w:ascii="仿宋" w:eastAsia="仿宋" w:hAnsi="仿宋" w:cs="仿宋" w:hint="eastAsia"/>
            <w:lang w:eastAsia="zh-CN"/>
          </w:rPr>
          <w:t>(二)、生化制剂项目执行阶段时间节点</w:t>
        </w:r>
        <w:r>
          <w:tab/>
        </w:r>
        <w:r>
          <w:fldChar w:fldCharType="begin"/>
        </w:r>
        <w:r>
          <w:instrText xml:space="preserve"> PAGEREF _Toc18351 \h </w:instrText>
        </w:r>
        <w:r>
          <w:fldChar w:fldCharType="separate"/>
        </w:r>
        <w:r>
          <w:t>56</w:t>
        </w:r>
        <w:r>
          <w:fldChar w:fldCharType="end"/>
        </w:r>
      </w:hyperlink>
    </w:p>
    <w:p>
      <w:pPr>
        <w:pStyle w:val="TOC2"/>
        <w:tabs>
          <w:tab w:val="right" w:leader="dot" w:pos="8306"/>
        </w:tabs>
      </w:pPr>
      <w:hyperlink w:anchor="_Toc26137" w:history="1">
        <w:r>
          <w:rPr>
            <w:rFonts w:ascii="仿宋" w:eastAsia="仿宋" w:hAnsi="仿宋" w:cs="仿宋" w:hint="eastAsia"/>
            <w:lang w:eastAsia="zh-CN"/>
          </w:rPr>
          <w:t>(三)、生化制剂项目完成阶段时间节点</w:t>
        </w:r>
        <w:r>
          <w:tab/>
        </w:r>
        <w:r>
          <w:fldChar w:fldCharType="begin"/>
        </w:r>
        <w:r>
          <w:instrText xml:space="preserve"> PAGEREF _Toc26137 \h </w:instrText>
        </w:r>
        <w:r>
          <w:fldChar w:fldCharType="separate"/>
        </w:r>
        <w:r>
          <w:t>57</w:t>
        </w:r>
        <w:r>
          <w:fldChar w:fldCharType="end"/>
        </w:r>
      </w:hyperlink>
    </w:p>
    <w:p>
      <w:pPr>
        <w:pStyle w:val="TOC1"/>
        <w:tabs>
          <w:tab w:val="right" w:leader="dot" w:pos="8306"/>
        </w:tabs>
      </w:pPr>
      <w:hyperlink w:anchor="_Toc19032" w:history="1">
        <w:r>
          <w:rPr>
            <w:rFonts w:ascii="仿宋" w:eastAsia="仿宋" w:hAnsi="仿宋" w:cs="仿宋" w:hint="eastAsia"/>
            <w:lang w:eastAsia="zh-CN"/>
          </w:rPr>
          <w:t>十六、生化制剂项目治理与监督</w:t>
        </w:r>
        <w:r>
          <w:tab/>
        </w:r>
        <w:r>
          <w:fldChar w:fldCharType="begin"/>
        </w:r>
        <w:r>
          <w:instrText xml:space="preserve"> PAGEREF _Toc19032 \h </w:instrText>
        </w:r>
        <w:r>
          <w:fldChar w:fldCharType="separate"/>
        </w:r>
        <w:r>
          <w:t>58</w:t>
        </w:r>
        <w:r>
          <w:fldChar w:fldCharType="end"/>
        </w:r>
      </w:hyperlink>
    </w:p>
    <w:p>
      <w:pPr>
        <w:pStyle w:val="TOC2"/>
        <w:tabs>
          <w:tab w:val="right" w:leader="dot" w:pos="8306"/>
        </w:tabs>
      </w:pPr>
      <w:hyperlink w:anchor="_Toc13589" w:history="1">
        <w:r>
          <w:rPr>
            <w:rFonts w:ascii="仿宋" w:eastAsia="仿宋" w:hAnsi="仿宋" w:cs="仿宋" w:hint="eastAsia"/>
            <w:lang w:eastAsia="zh-CN"/>
          </w:rPr>
          <w:t>(一)、生化制剂项目治理结构</w:t>
        </w:r>
        <w:r>
          <w:tab/>
        </w:r>
        <w:r>
          <w:fldChar w:fldCharType="begin"/>
        </w:r>
        <w:r>
          <w:instrText xml:space="preserve"> PAGEREF _Toc13589 \h </w:instrText>
        </w:r>
        <w:r>
          <w:fldChar w:fldCharType="separate"/>
        </w:r>
        <w:r>
          <w:t>58</w:t>
        </w:r>
        <w:r>
          <w:fldChar w:fldCharType="end"/>
        </w:r>
      </w:hyperlink>
    </w:p>
    <w:p>
      <w:pPr>
        <w:pStyle w:val="TOC2"/>
        <w:tabs>
          <w:tab w:val="right" w:leader="dot" w:pos="8306"/>
        </w:tabs>
      </w:pPr>
      <w:hyperlink w:anchor="_Toc27810" w:history="1">
        <w:r>
          <w:rPr>
            <w:rFonts w:ascii="仿宋" w:eastAsia="仿宋" w:hAnsi="仿宋" w:cs="仿宋" w:hint="eastAsia"/>
            <w:lang w:eastAsia="zh-CN"/>
          </w:rPr>
          <w:t>(二)、监督与审计</w:t>
        </w:r>
        <w:r>
          <w:tab/>
        </w:r>
        <w:r>
          <w:fldChar w:fldCharType="begin"/>
        </w:r>
        <w:r>
          <w:instrText xml:space="preserve"> PAGEREF _Toc27810 \h </w:instrText>
        </w:r>
        <w:r>
          <w:fldChar w:fldCharType="separate"/>
        </w:r>
        <w:r>
          <w:t>60</w:t>
        </w:r>
        <w:r>
          <w:fldChar w:fldCharType="end"/>
        </w:r>
      </w:hyperlink>
    </w:p>
    <w:p>
      <w:pPr>
        <w:pStyle w:val="TOC1"/>
        <w:tabs>
          <w:tab w:val="right" w:leader="dot" w:pos="8306"/>
        </w:tabs>
      </w:pPr>
      <w:hyperlink w:anchor="_Toc25634" w:history="1">
        <w:r>
          <w:rPr>
            <w:rFonts w:ascii="仿宋" w:eastAsia="仿宋" w:hAnsi="仿宋" w:cs="仿宋" w:hint="eastAsia"/>
            <w:lang w:eastAsia="zh-CN"/>
          </w:rPr>
          <w:t>十七、风险识别与分类</w:t>
        </w:r>
        <w:r>
          <w:tab/>
        </w:r>
        <w:r>
          <w:fldChar w:fldCharType="begin"/>
        </w:r>
        <w:r>
          <w:instrText xml:space="preserve"> PAGEREF _Toc25634 \h </w:instrText>
        </w:r>
        <w:r>
          <w:fldChar w:fldCharType="separate"/>
        </w:r>
        <w:r>
          <w:t>61</w:t>
        </w:r>
        <w:r>
          <w:fldChar w:fldCharType="end"/>
        </w:r>
      </w:hyperlink>
    </w:p>
    <w:p>
      <w:pPr>
        <w:pStyle w:val="TOC2"/>
        <w:tabs>
          <w:tab w:val="right" w:leader="dot" w:pos="8306"/>
        </w:tabs>
      </w:pPr>
      <w:hyperlink w:anchor="_Toc21208" w:history="1">
        <w:r>
          <w:rPr>
            <w:rFonts w:ascii="仿宋" w:eastAsia="仿宋" w:hAnsi="仿宋" w:cs="仿宋" w:hint="eastAsia"/>
            <w:lang w:eastAsia="zh-CN"/>
          </w:rPr>
          <w:t>(一)、风险识别</w:t>
        </w:r>
        <w:r>
          <w:tab/>
        </w:r>
        <w:r>
          <w:fldChar w:fldCharType="begin"/>
        </w:r>
        <w:r>
          <w:instrText xml:space="preserve"> PAGEREF _Toc21208 \h </w:instrText>
        </w:r>
        <w:r>
          <w:fldChar w:fldCharType="separate"/>
        </w:r>
        <w:r>
          <w:t>61</w:t>
        </w:r>
        <w:r>
          <w:fldChar w:fldCharType="end"/>
        </w:r>
      </w:hyperlink>
    </w:p>
    <w:p>
      <w:pPr>
        <w:pStyle w:val="TOC2"/>
        <w:tabs>
          <w:tab w:val="right" w:leader="dot" w:pos="8306"/>
        </w:tabs>
      </w:pPr>
      <w:hyperlink w:anchor="_Toc14336" w:history="1">
        <w:r>
          <w:rPr>
            <w:rFonts w:ascii="仿宋" w:eastAsia="仿宋" w:hAnsi="仿宋" w:cs="仿宋" w:hint="eastAsia"/>
            <w:lang w:eastAsia="zh-CN"/>
          </w:rPr>
          <w:t>(二)、风险分类</w:t>
        </w:r>
        <w:r>
          <w:tab/>
        </w:r>
        <w:r>
          <w:fldChar w:fldCharType="begin"/>
        </w:r>
        <w:r>
          <w:instrText xml:space="preserve"> PAGEREF _Toc14336 \h </w:instrText>
        </w:r>
        <w:r>
          <w:fldChar w:fldCharType="separate"/>
        </w:r>
        <w:r>
          <w:t>62</w:t>
        </w:r>
        <w:r>
          <w:fldChar w:fldCharType="end"/>
        </w:r>
      </w:hyperlink>
    </w:p>
    <w:p>
      <w:pPr>
        <w:pStyle w:val="TOC1"/>
        <w:tabs>
          <w:tab w:val="right" w:leader="dot" w:pos="8306"/>
        </w:tabs>
      </w:pPr>
      <w:hyperlink w:anchor="_Toc8667" w:history="1">
        <w:r>
          <w:rPr>
            <w:rFonts w:ascii="仿宋" w:eastAsia="仿宋" w:hAnsi="仿宋" w:cs="仿宋" w:hint="eastAsia"/>
            <w:lang w:eastAsia="zh-CN"/>
          </w:rPr>
          <w:t>十八、生化制剂项目变更管理</w:t>
        </w:r>
        <w:r>
          <w:tab/>
        </w:r>
        <w:r>
          <w:fldChar w:fldCharType="begin"/>
        </w:r>
        <w:r>
          <w:instrText xml:space="preserve"> PAGEREF _Toc8667 \h </w:instrText>
        </w:r>
        <w:r>
          <w:fldChar w:fldCharType="separate"/>
        </w:r>
        <w:r>
          <w:t>64</w:t>
        </w:r>
        <w:r>
          <w:fldChar w:fldCharType="end"/>
        </w:r>
      </w:hyperlink>
    </w:p>
    <w:p>
      <w:pPr>
        <w:pStyle w:val="TOC2"/>
        <w:tabs>
          <w:tab w:val="right" w:leader="dot" w:pos="8306"/>
        </w:tabs>
      </w:pPr>
      <w:hyperlink w:anchor="_Toc20672" w:history="1">
        <w:r>
          <w:rPr>
            <w:rFonts w:ascii="仿宋" w:eastAsia="仿宋" w:hAnsi="仿宋" w:cs="仿宋" w:hint="eastAsia"/>
            <w:lang w:eastAsia="zh-CN"/>
          </w:rPr>
          <w:t>(一)、变更申请与评估</w:t>
        </w:r>
        <w:r>
          <w:tab/>
        </w:r>
        <w:r>
          <w:fldChar w:fldCharType="begin"/>
        </w:r>
        <w:r>
          <w:instrText xml:space="preserve"> PAGEREF _Toc20672 \h </w:instrText>
        </w:r>
        <w:r>
          <w:fldChar w:fldCharType="separate"/>
        </w:r>
        <w:r>
          <w:t>64</w:t>
        </w:r>
        <w:r>
          <w:fldChar w:fldCharType="end"/>
        </w:r>
      </w:hyperlink>
    </w:p>
    <w:p>
      <w:pPr>
        <w:pStyle w:val="TOC2"/>
        <w:tabs>
          <w:tab w:val="right" w:leader="dot" w:pos="8306"/>
        </w:tabs>
      </w:pPr>
      <w:hyperlink w:anchor="_Toc5471" w:history="1">
        <w:r>
          <w:rPr>
            <w:rFonts w:ascii="仿宋" w:eastAsia="仿宋" w:hAnsi="仿宋" w:cs="仿宋" w:hint="eastAsia"/>
            <w:lang w:eastAsia="zh-CN"/>
          </w:rPr>
          <w:t>(二)、变更实施与控制</w:t>
        </w:r>
        <w:r>
          <w:tab/>
        </w:r>
        <w:r>
          <w:fldChar w:fldCharType="begin"/>
        </w:r>
        <w:r>
          <w:instrText xml:space="preserve"> PAGEREF _Toc5471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技术管理特点体现在其创新导向。通过引入最先进的技术趋势和解决方案，生化制剂项目致力于提升科技含量、提高质量和效率水平。这意味着我们将采用最新的工具和方法，确保生化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化制剂项目技术管理的显著特征。通过整合不同领域的技术资源，我们实现了跨学科的协同工作。这有助于优化技术架构，提高整体效能。此外，整合性策略还促进了不同技术团队之间的紧密沟通和高效合作，确保生化制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化制剂项目所采用的技术。通过不断优化技术方案，生化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化制剂项目团队将在生化制剂项目初期识别可能的技术风险，并采取相应的预防和应对措施。通过建立健全的风险评估机制，生化制剂项目能够在实施过程中及时发现并解决潜在的技术问题，保障生化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化制剂项目中，技术将成为生化制剂项目成功的有力支持。这一深度剖析揭示了技术管理在生化制剂项目实施中的关键作用，为生化制剂项目的技术基础奠定了坚实的基础。</w:t>
      </w:r>
    </w:p>
    <w:p>
      <w:pPr>
        <w:pStyle w:val="Heading2"/>
        <w:ind w:firstLine="560" w:firstLineChars="200"/>
        <w:rPr>
          <w:rFonts w:ascii="仿宋" w:eastAsia="仿宋" w:hAnsi="仿宋" w:cs="仿宋" w:hint="eastAsia"/>
          <w:sz w:val="28"/>
          <w:lang w:eastAsia="zh-CN"/>
        </w:rPr>
      </w:pPr>
      <w:bookmarkStart w:id="4" w:name="_Toc30996"/>
      <w:r>
        <w:rPr>
          <w:rFonts w:ascii="仿宋" w:eastAsia="仿宋" w:hAnsi="仿宋" w:cs="仿宋" w:hint="eastAsia"/>
          <w:sz w:val="28"/>
          <w:lang w:eastAsia="zh-CN"/>
        </w:rPr>
        <w:t>(二)、生化制剂项目工艺技术设计方案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化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化制剂项目将严格按照相关行业规范要求进行组织。通过有效控制产品质量，生化制剂项目将致力于为顾客提供优质的生化制剂项目产品和良好的服务。这体现了生化制剂项目对于生产活动合规性和质量标准的高度重视，为生化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化制剂项目注重生态效益和清洁生产原则。生化制剂项目建设将紧密结合地方特色经济发展，与社会经济发展规划和区域环境保护规划方案相协调一致。通过与当地区域自然生态系统的结合，生化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化制剂项目产品具有多样化的客户需求和个性化的特点。因此，生化制剂项目产品规格品种多样，且单批生产数量较小。为满足这一特点，生化制剂项目承办单位将建设先进的柔性制造生产线。通过广泛应用柔性制造技术，生化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化制剂项目采用的技术具有较高的技术含量和自动化水平，处于国内先进水平。这一技术选用不仅体现了对生产效率、质量和环境友好性的高标准要求，同时为生化制剂项目的可持续发展奠定了坚实的基础。</w:t>
      </w:r>
    </w:p>
    <w:p>
      <w:pPr>
        <w:pStyle w:val="Heading2"/>
        <w:ind w:firstLine="560" w:firstLineChars="200"/>
        <w:rPr>
          <w:rFonts w:ascii="仿宋" w:eastAsia="仿宋" w:hAnsi="仿宋" w:cs="仿宋" w:hint="eastAsia"/>
          <w:sz w:val="28"/>
          <w:lang w:eastAsia="zh-CN"/>
        </w:rPr>
      </w:pPr>
      <w:bookmarkStart w:id="5" w:name="_Toc244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为确保生化制剂项目的高效生产和技术实施，我们制定了一套精心设计的设备选型方案，以满足生化制剂项目生产、质量和环保的要求。该方案的主要特点如下：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化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针对生化制剂项目产品的多样性和小批量生产的特点，我们将建设柔性制造生产线。通过在设备选型中考虑柔性制造技术，可以灵活应对不同产品规格和生产需求，实现生产线的高度灵活性和适应性。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506"/>
      <w:r>
        <w:rPr>
          <w:rFonts w:ascii="仿宋" w:eastAsia="仿宋" w:hAnsi="仿宋" w:cs="仿宋" w:hint="eastAsia"/>
          <w:sz w:val="28"/>
          <w:lang w:eastAsia="zh-CN"/>
        </w:rPr>
        <w:t>二、生化制剂项目选址可行性分析</w:t>
      </w:r>
      <w:bookmarkEnd w:id="6"/>
    </w:p>
    <w:p>
      <w:pPr>
        <w:pStyle w:val="Heading2"/>
        <w:rPr>
          <w:rFonts w:ascii="仿宋" w:eastAsia="仿宋" w:hAnsi="仿宋" w:cs="仿宋" w:hint="eastAsia"/>
          <w:lang w:eastAsia="zh-CN"/>
        </w:rPr>
      </w:pPr>
      <w:bookmarkStart w:id="7" w:name="_Toc29211"/>
      <w:r>
        <w:rPr>
          <w:rFonts w:ascii="仿宋" w:eastAsia="仿宋" w:hAnsi="仿宋" w:cs="仿宋" w:hint="eastAsia"/>
          <w:lang w:eastAsia="zh-CN"/>
        </w:rPr>
        <w:t>(一)、生化制剂项目选址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该生化制剂项目选址位于XX省XX市XX区XXX街道</w:t>
      </w:r>
    </w:p>
    <w:p>
      <w:pPr>
        <w:pStyle w:val="Heading2"/>
        <w:ind w:firstLine="560" w:firstLineChars="200"/>
        <w:rPr>
          <w:rFonts w:ascii="仿宋" w:eastAsia="仿宋" w:hAnsi="仿宋" w:cs="仿宋" w:hint="eastAsia"/>
          <w:sz w:val="28"/>
          <w:lang w:eastAsia="zh-CN"/>
        </w:rPr>
      </w:pPr>
      <w:bookmarkStart w:id="8" w:name="_Toc1420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生化制剂项目的征地面积将根据生化制剂项目的实际规模和需求进行精确规划。具体面积XXX平方米，旨在确保生化制剂项目不仅能够满足当前的发展需求，还能够预留空间以适应未来的扩展。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净用地面积是在征地面积基础上去除不可利用面积后的实际可开发用地。具体面积XXX平方米，考虑到环保、交通、安全等多方面因素，以确保生化制剂项目在整体利用效率上达到最优。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生化制剂项目计划建设的建筑总规模具体面积XXX平方米。这一规模的确定综合考虑了生化制剂项目的性质、规模，以及城市规划的相关要求，确保建筑布局与周边环境协调一致。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绿地率是生化制剂项目用地中被规划为绿地的比例。具体面积XXX平方米，旨在通过合理规划绿地，改善生化制剂项目周边环境，提升居民生活质量，并符合城市整体绿化规划。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容积率是用地上可以建设的建筑总体积与用地面积之比。具体面积XXX，通过合理的容积率规划，确保生化制剂项目建筑规模与周边环境和谐共生。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确保生化制剂项目选址与当地城市规划相一致，具体面积XXX平方米。通过与城市规划部门深入沟通，确保生化制剂项目不仅符合城市的整体发展方向，还能够融入城市的发展布局，为城市的长远发展贡献力量。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化制剂项目选址符合当地产业政策，具体面积XXX平方米。这包括生化制剂项目对当地经济的促进作用，以及对相关产业的带动效应，确保生化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用地总体要求必须符合环保和可持续发展的原则，具体面积XXX平方米。通过采用绿色建筑设计、节能减排等措施，确保生化制剂项目在建设和运营过程中对环境的影响最小化，达到可持续发展的要求。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确保生化制剂项目选址具备必要的公共设施配套，具体面积XXX平方米。这包括交通便利性、教育、医疗等基础设施，以提高居民生活品质，使得生化制剂项目选址更具吸引力。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考虑用地总体要求对当地社会稳定性的影响，具体面积XXX平方米。通过深入了解当地社区反馈，确保生化制剂项目的选址和建设过程对当地社会和谐稳定产生积极作用。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生化制剂项目选址不仅符合法规和规划，还在实际操作中具有可行性。这一全面规划将为生化制剂项目的成功实施提供坚实的基础，确保生化制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77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化制剂项目的设备规划和空间设计中，我们将采取灵活设备布局的措施。设备布局将根据实际需求进行灵活设计，避免不必要的浪费。通过合理规划设备摆放位置，我们将提高设备的利用率，减少设备间距，以确保生化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化制剂项目内部引入共享设施的概念，例如共享会议室、办公区等。通过这种方式，我们可以减少对资源的重复建设，提高资源共享效率，从而减小生化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88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化制剂项目的总图布置中，我们将不同功能区域进行明确的规划，以最大程度满足生化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013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化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生化制剂项目对环境的影响是综合评价的重要因素之一。我们将详细考虑选址周边的自然环境、生态保护区、水源地等情况，确保生化制剂项目的建设和运营对环境影响最小化，并符合当地的环保法规标准。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对选址的评价还需充分考虑当地政府的产业政策和法规。我们将详细了解生化制剂项目所在地的相关政策，确保生化制剂项目的规划和运营与当地法规相符，降低不必要的法律风险。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考虑到社会稳定性对企业运营的重要性，我们将评估选址地区的社会安全情况、劳工关系、社区反馈等方面，以确保生化制剂项目的建设和运营不会受到社会稳定性的负面影响。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最后，我们将综合考虑用地成本，包括土地购置费用、土地开发成本等。通过对用地成本的详细评估，我们能够做出更为精确的经济效益分析，为生化制剂项目的投资决策提供有力支持。</w:t>
      </w:r>
    </w:p>
    <w:p>
      <w:pPr>
        <w:pStyle w:val="Heading1"/>
        <w:ind w:firstLine="560" w:firstLineChars="200"/>
        <w:rPr>
          <w:rFonts w:ascii="仿宋" w:eastAsia="仿宋" w:hAnsi="仿宋" w:cs="仿宋" w:hint="eastAsia"/>
          <w:sz w:val="28"/>
          <w:lang w:eastAsia="zh-CN"/>
        </w:rPr>
      </w:pPr>
      <w:bookmarkStart w:id="12" w:name="_Toc18550"/>
      <w:r>
        <w:rPr>
          <w:rFonts w:ascii="仿宋" w:eastAsia="仿宋" w:hAnsi="仿宋" w:cs="仿宋" w:hint="eastAsia"/>
          <w:sz w:val="28"/>
          <w:lang w:eastAsia="zh-CN"/>
        </w:rPr>
        <w:t>三、生化制剂项目概论</w:t>
      </w:r>
      <w:bookmarkEnd w:id="12"/>
    </w:p>
    <w:p>
      <w:pPr>
        <w:pStyle w:val="Heading2"/>
        <w:rPr>
          <w:rFonts w:ascii="仿宋" w:eastAsia="仿宋" w:hAnsi="仿宋" w:cs="仿宋" w:hint="eastAsia"/>
          <w:lang w:eastAsia="zh-CN"/>
        </w:rPr>
      </w:pPr>
      <w:bookmarkStart w:id="13" w:name="_Toc890"/>
      <w:r>
        <w:rPr>
          <w:rFonts w:ascii="仿宋" w:eastAsia="仿宋" w:hAnsi="仿宋" w:cs="仿宋" w:hint="eastAsia"/>
          <w:lang w:eastAsia="zh-CN"/>
        </w:rPr>
        <w:t>(一)、生化制剂项目概况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起源追溯至对市场的深入洞察。市场的不断演变与变革为生化制剂项目提供了难得的机遇。当前市场存在的需求缺口和变革的大环境共同构成了生化制剂项目的背景。这个生化制剂项目旨在充分利用市场机遇，填补行业中尚未满足的需求，为客户提供全新的解决方案。市场的变革和需求的增长使得这个生化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生化制剂项目名称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正式命名为生化制剂。这个名称不仅仅是一个标识，更代表了生化制剂项目的核心理念和愿景。它蕴含着生化制剂项目所要解决问题的关键字，具有强烈的表达和辨识度，为生化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生化制剂项目目标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核心目标是提供一种全新、高效的解决方案，满足客户日益增长的需求。生化制剂项目追求的不仅仅是满足市场需求，更是在市场中获得卓越的竞争优势。通过不断提升产品或服务的质量和创新水平，生化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生化制剂项目范围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全面涵盖了产品研发、制造、市场推广和售后服务，确保从产品设计到最终用户体验的全方位关注。这一全面的生化制剂项目范围是为了确保生化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生化制剂项目时间表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生化制剂项目计划在未来18个月内完成，包括研发、测试、市场试点和正式推出等不同阶段。这个时间表的合理设计是为了确保生化制剂项目各个阶段的顺利推进，以便按时交付高质量的成果。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生化制剂项目预算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生化制剂项目总预算估算为XX百万美元，主要分配在研发、市场推广、人员培训和运营等方面。这一充足的预算为生化制剂项目提供了充足的资源，确保生化制剂项目在各个方面都能取得优异的表现。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生化制剂项目风险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生化制剂项目可能面临的风险包括市场接受度低、技术难题、竞争激烈等。生化制剂项目团队已经制定了相应的风险应对计划，通过前瞻性的风险管理，确保生化制剂项目在面对不确定性时能够迅速做出应对。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生化制剂项目团队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生化制剂项目汇聚了一支经验丰富、多领域专业素养的核心团队，确保生化制剂项目在各个方面都能拥有高水平的执行力。团队的协同作战是生化制剂项目成功的关键因素之一。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生化制剂项目背景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生化制剂项目的背景根植于市场对更高效、创新产品的渴望，同时也受到科技发展对行业格局的深刻改变的影响。这为生化制剂项目提供了广阔的发展空间和市场需求。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生化制剂项目现状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截至目前，生化制剂项目已完成市场调研和技术验证，取得了初步的成功。这为生化制剂项目在未来的发展奠定了坚实的基础，为更远大的目标打下了坚实的基石。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991"/>
      <w:r>
        <w:rPr>
          <w:rFonts w:ascii="仿宋" w:eastAsia="仿宋" w:hAnsi="仿宋" w:cs="仿宋" w:hint="eastAsia"/>
          <w:sz w:val="28"/>
          <w:lang w:eastAsia="zh-CN"/>
        </w:rPr>
        <w:t>(二)、生化制剂项目目标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keyword》生化制剂项目首要业务目标是在市场中占据有利地位，实现产品/服务的成功推广和销售。通过不断提升产品质量、创新性，生化制剂项目追求成为行业中的领导者，赢得更多客户的青睐。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在科技迅速发展的时代，生化制剂项目着眼于技术创新。通过持续的研发和技术升级，生化制剂项目旨在推出更具创新性的产品或服务，以满足市场对新鲜、先进解决方案的需求。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为了建立可持续的客户关系，生化制剂项目设定了客户满意度目标。通过提供卓越的产品质量和优质的客户服务，生化制剂项目追求赢得客户的信任和忠诚度，确保他们的满意度达到行业领先水平。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生化制剂项目注重社会责任和可持续发展。通过实施环保、社会责任生化制剂项目，生化制剂项目致力于在经济发展的同时保护环境，促进社会公平，实现可持续经营。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生化制剂项目的团队是实现目标的核心驱动力。因此，生化制剂项目设定了团队发展目标，包括提升团队成员的专业技能、培养领导力，以及搭建协同高效的团队工作氛围。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452"/>
      <w:r>
        <w:rPr>
          <w:rFonts w:ascii="仿宋" w:eastAsia="仿宋" w:hAnsi="仿宋" w:cs="仿宋" w:hint="eastAsia"/>
          <w:sz w:val="28"/>
          <w:lang w:eastAsia="zh-CN"/>
        </w:rPr>
        <w:t>(三)、生化制剂项目提出的理由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生化制剂项目提出的理由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提出源于对市场机遇的深刻洞察。当前市场中存在的需求缺口和行业发展趋势表明，有巨大的商业机会等待被开发。通过准确捕捉市场机遇，生化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理念基于对技术创新的信仰。通过持续的研发和技术投入，生化制剂项目有望推出更具创新性的产品或服务。在科技飞速发展的当下，生化制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提出是为了增强企业的行业竞争力。通过提升产品或服务的质量和独特性，生化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响应了消费者需求的变化。随着社会和科技的不断发展，消费者对产品和服务的需求也在发生变化。通过深入了解并及时回应消费者的新需求，生化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生化制剂项目的提出是企业战略发展规划的一部分。在面对日益激烈的市场竞争和不断变化的商业环境中，生化制剂项目作为企业战略的一环，旨在为企业开辟新的增长领域，巩固企业在行业中的地位。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提出不仅仅是基于商业考量，还注重社会责任。通过推出环保、社会责任等方面的生化制剂项目，生化制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生化制剂项目的提出反映了对利益相关者期望的关注。包括客户、员工、投资者等利益相关者在企业发展中都有着各自的期望，生化制剂项目力求在满足这些期望的同时，取得更大的共赢。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https://d.book118.com/405041011312011040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35D31"/>
    <w:rsid w:val="6B835D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410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2024-01-07T08:27:00Z</dcterms:created>
  <dcterms:modified xsi:type="dcterms:W3CDTF">2024-01-07T08:27:35Z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C149618279B145EFBEB88547A6349329_11</vt:lpwstr>
  </property>
  <property fmtid="{D5CDD505-2E9C-101B-9397-08002B2CF9AE}" pid="3" name="KSOProductBuildVer">
    <vt:lpwstr>2052-12.1.0.16120</vt:lpwstr>
  </property>
</Properties>
</file>