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原子吸收分光光度计项目建设方案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86" w:history="1">
        <w:r>
          <w:rPr>
            <w:rFonts w:ascii="仿宋" w:eastAsia="仿宋" w:hAnsi="仿宋" w:cs="仿宋" w:hint="eastAsia"/>
            <w:lang w:eastAsia="zh-CN"/>
          </w:rPr>
          <w:t>前言</w:t>
        </w:r>
        <w:r>
          <w:tab/>
        </w:r>
        <w:r>
          <w:fldChar w:fldCharType="begin"/>
        </w:r>
        <w:r>
          <w:instrText xml:space="preserve"> PAGEREF _Toc5486 \h </w:instrText>
        </w:r>
        <w:r>
          <w:fldChar w:fldCharType="separate"/>
        </w:r>
        <w:r>
          <w:t>3</w:t>
        </w:r>
        <w:r>
          <w:fldChar w:fldCharType="end"/>
        </w:r>
      </w:hyperlink>
    </w:p>
    <w:p>
      <w:pPr>
        <w:pStyle w:val="TOC1"/>
        <w:tabs>
          <w:tab w:val="right" w:leader="dot" w:pos="8306"/>
        </w:tabs>
      </w:pPr>
      <w:hyperlink w:anchor="_Toc30039" w:history="1">
        <w:r>
          <w:rPr>
            <w:rFonts w:ascii="仿宋" w:eastAsia="仿宋" w:hAnsi="仿宋" w:cs="仿宋" w:hint="eastAsia"/>
            <w:lang w:eastAsia="zh-CN"/>
          </w:rPr>
          <w:t>一、发展规划、产业政策和行业准入分析</w:t>
        </w:r>
        <w:r>
          <w:tab/>
        </w:r>
        <w:r>
          <w:fldChar w:fldCharType="begin"/>
        </w:r>
        <w:r>
          <w:instrText xml:space="preserve"> PAGEREF _Toc30039 \h </w:instrText>
        </w:r>
        <w:r>
          <w:fldChar w:fldCharType="separate"/>
        </w:r>
        <w:r>
          <w:t>3</w:t>
        </w:r>
        <w:r>
          <w:fldChar w:fldCharType="end"/>
        </w:r>
      </w:hyperlink>
    </w:p>
    <w:p>
      <w:pPr>
        <w:pStyle w:val="TOC2"/>
        <w:tabs>
          <w:tab w:val="right" w:leader="dot" w:pos="8306"/>
        </w:tabs>
      </w:pPr>
      <w:hyperlink w:anchor="_Toc1628" w:history="1">
        <w:r>
          <w:rPr>
            <w:rFonts w:ascii="仿宋" w:eastAsia="仿宋" w:hAnsi="仿宋" w:cs="仿宋" w:hint="eastAsia"/>
            <w:lang w:eastAsia="zh-CN"/>
          </w:rPr>
          <w:t>(一)、发展规划分析</w:t>
        </w:r>
        <w:r>
          <w:tab/>
        </w:r>
        <w:r>
          <w:fldChar w:fldCharType="begin"/>
        </w:r>
        <w:r>
          <w:instrText xml:space="preserve"> PAGEREF _Toc1628 \h </w:instrText>
        </w:r>
        <w:r>
          <w:fldChar w:fldCharType="separate"/>
        </w:r>
        <w:r>
          <w:t>3</w:t>
        </w:r>
        <w:r>
          <w:fldChar w:fldCharType="end"/>
        </w:r>
      </w:hyperlink>
    </w:p>
    <w:p>
      <w:pPr>
        <w:pStyle w:val="TOC2"/>
        <w:tabs>
          <w:tab w:val="right" w:leader="dot" w:pos="8306"/>
        </w:tabs>
      </w:pPr>
      <w:hyperlink w:anchor="_Toc2620" w:history="1">
        <w:r>
          <w:rPr>
            <w:rFonts w:ascii="仿宋" w:eastAsia="仿宋" w:hAnsi="仿宋" w:cs="仿宋" w:hint="eastAsia"/>
            <w:lang w:eastAsia="zh-CN"/>
          </w:rPr>
          <w:t>(二)、产业政策分析</w:t>
        </w:r>
        <w:r>
          <w:tab/>
        </w:r>
        <w:r>
          <w:fldChar w:fldCharType="begin"/>
        </w:r>
        <w:r>
          <w:instrText xml:space="preserve"> PAGEREF _Toc2620 \h </w:instrText>
        </w:r>
        <w:r>
          <w:fldChar w:fldCharType="separate"/>
        </w:r>
        <w:r>
          <w:t>5</w:t>
        </w:r>
        <w:r>
          <w:fldChar w:fldCharType="end"/>
        </w:r>
      </w:hyperlink>
    </w:p>
    <w:p>
      <w:pPr>
        <w:pStyle w:val="TOC2"/>
        <w:tabs>
          <w:tab w:val="right" w:leader="dot" w:pos="8306"/>
        </w:tabs>
      </w:pPr>
      <w:hyperlink w:anchor="_Toc15937" w:history="1">
        <w:r>
          <w:rPr>
            <w:rFonts w:ascii="仿宋" w:eastAsia="仿宋" w:hAnsi="仿宋" w:cs="仿宋" w:hint="eastAsia"/>
            <w:lang w:eastAsia="zh-CN"/>
          </w:rPr>
          <w:t>(三)、行业准入分析</w:t>
        </w:r>
        <w:r>
          <w:tab/>
        </w:r>
        <w:r>
          <w:fldChar w:fldCharType="begin"/>
        </w:r>
        <w:r>
          <w:instrText xml:space="preserve"> PAGEREF _Toc15937 \h </w:instrText>
        </w:r>
        <w:r>
          <w:fldChar w:fldCharType="separate"/>
        </w:r>
        <w:r>
          <w:t>6</w:t>
        </w:r>
        <w:r>
          <w:fldChar w:fldCharType="end"/>
        </w:r>
      </w:hyperlink>
    </w:p>
    <w:p>
      <w:pPr>
        <w:pStyle w:val="TOC1"/>
        <w:tabs>
          <w:tab w:val="right" w:leader="dot" w:pos="8306"/>
        </w:tabs>
      </w:pPr>
      <w:hyperlink w:anchor="_Toc30195" w:history="1">
        <w:r>
          <w:rPr>
            <w:rFonts w:ascii="仿宋" w:eastAsia="仿宋" w:hAnsi="仿宋" w:cs="仿宋" w:hint="eastAsia"/>
            <w:lang w:eastAsia="zh-CN"/>
          </w:rPr>
          <w:t>二、资源开发及综合利用分析</w:t>
        </w:r>
        <w:r>
          <w:tab/>
        </w:r>
        <w:r>
          <w:fldChar w:fldCharType="begin"/>
        </w:r>
        <w:r>
          <w:instrText xml:space="preserve"> PAGEREF _Toc30195 \h </w:instrText>
        </w:r>
        <w:r>
          <w:fldChar w:fldCharType="separate"/>
        </w:r>
        <w:r>
          <w:t>8</w:t>
        </w:r>
        <w:r>
          <w:fldChar w:fldCharType="end"/>
        </w:r>
      </w:hyperlink>
    </w:p>
    <w:p>
      <w:pPr>
        <w:pStyle w:val="TOC2"/>
        <w:tabs>
          <w:tab w:val="right" w:leader="dot" w:pos="8306"/>
        </w:tabs>
      </w:pPr>
      <w:hyperlink w:anchor="_Toc23434" w:history="1">
        <w:r>
          <w:rPr>
            <w:rFonts w:ascii="仿宋" w:eastAsia="仿宋" w:hAnsi="仿宋" w:cs="仿宋" w:hint="eastAsia"/>
            <w:lang w:eastAsia="zh-CN"/>
          </w:rPr>
          <w:t>(一)、资源开发方案</w:t>
        </w:r>
        <w:r>
          <w:tab/>
        </w:r>
        <w:r>
          <w:fldChar w:fldCharType="begin"/>
        </w:r>
        <w:r>
          <w:instrText xml:space="preserve"> PAGEREF _Toc23434 \h </w:instrText>
        </w:r>
        <w:r>
          <w:fldChar w:fldCharType="separate"/>
        </w:r>
        <w:r>
          <w:t>8</w:t>
        </w:r>
        <w:r>
          <w:fldChar w:fldCharType="end"/>
        </w:r>
      </w:hyperlink>
    </w:p>
    <w:p>
      <w:pPr>
        <w:pStyle w:val="TOC2"/>
        <w:tabs>
          <w:tab w:val="right" w:leader="dot" w:pos="8306"/>
        </w:tabs>
      </w:pPr>
      <w:hyperlink w:anchor="_Toc11504" w:history="1">
        <w:r>
          <w:rPr>
            <w:rFonts w:ascii="仿宋" w:eastAsia="仿宋" w:hAnsi="仿宋" w:cs="仿宋" w:hint="eastAsia"/>
            <w:lang w:eastAsia="zh-CN"/>
          </w:rPr>
          <w:t>(二)、资源利用方案</w:t>
        </w:r>
        <w:r>
          <w:tab/>
        </w:r>
        <w:r>
          <w:fldChar w:fldCharType="begin"/>
        </w:r>
        <w:r>
          <w:instrText xml:space="preserve"> PAGEREF _Toc11504 \h </w:instrText>
        </w:r>
        <w:r>
          <w:fldChar w:fldCharType="separate"/>
        </w:r>
        <w:r>
          <w:t>9</w:t>
        </w:r>
        <w:r>
          <w:fldChar w:fldCharType="end"/>
        </w:r>
      </w:hyperlink>
    </w:p>
    <w:p>
      <w:pPr>
        <w:pStyle w:val="TOC2"/>
        <w:tabs>
          <w:tab w:val="right" w:leader="dot" w:pos="8306"/>
        </w:tabs>
      </w:pPr>
      <w:hyperlink w:anchor="_Toc31148" w:history="1">
        <w:r>
          <w:rPr>
            <w:rFonts w:ascii="仿宋" w:eastAsia="仿宋" w:hAnsi="仿宋" w:cs="仿宋" w:hint="eastAsia"/>
            <w:lang w:eastAsia="zh-CN"/>
          </w:rPr>
          <w:t>(三)、资源节约措施</w:t>
        </w:r>
        <w:r>
          <w:tab/>
        </w:r>
        <w:r>
          <w:fldChar w:fldCharType="begin"/>
        </w:r>
        <w:r>
          <w:instrText xml:space="preserve"> PAGEREF _Toc31148 \h </w:instrText>
        </w:r>
        <w:r>
          <w:fldChar w:fldCharType="separate"/>
        </w:r>
        <w:r>
          <w:t>10</w:t>
        </w:r>
        <w:r>
          <w:fldChar w:fldCharType="end"/>
        </w:r>
      </w:hyperlink>
    </w:p>
    <w:p>
      <w:pPr>
        <w:pStyle w:val="TOC1"/>
        <w:tabs>
          <w:tab w:val="right" w:leader="dot" w:pos="8306"/>
        </w:tabs>
      </w:pPr>
      <w:hyperlink w:anchor="_Toc14940" w:history="1">
        <w:r>
          <w:rPr>
            <w:rFonts w:ascii="仿宋" w:eastAsia="仿宋" w:hAnsi="仿宋" w:cs="仿宋" w:hint="eastAsia"/>
            <w:lang w:eastAsia="zh-CN"/>
          </w:rPr>
          <w:t>三、建设风险评估分析</w:t>
        </w:r>
        <w:r>
          <w:tab/>
        </w:r>
        <w:r>
          <w:fldChar w:fldCharType="begin"/>
        </w:r>
        <w:r>
          <w:instrText xml:space="preserve"> PAGEREF _Toc14940 \h </w:instrText>
        </w:r>
        <w:r>
          <w:fldChar w:fldCharType="separate"/>
        </w:r>
        <w:r>
          <w:t>11</w:t>
        </w:r>
        <w:r>
          <w:fldChar w:fldCharType="end"/>
        </w:r>
      </w:hyperlink>
    </w:p>
    <w:p>
      <w:pPr>
        <w:pStyle w:val="TOC2"/>
        <w:tabs>
          <w:tab w:val="right" w:leader="dot" w:pos="8306"/>
        </w:tabs>
      </w:pPr>
      <w:hyperlink w:anchor="_Toc1681" w:history="1">
        <w:r>
          <w:rPr>
            <w:rFonts w:ascii="仿宋" w:eastAsia="仿宋" w:hAnsi="仿宋" w:cs="仿宋" w:hint="eastAsia"/>
            <w:lang w:eastAsia="zh-CN"/>
          </w:rPr>
          <w:t>(一)、政策风险分析</w:t>
        </w:r>
        <w:r>
          <w:tab/>
        </w:r>
        <w:r>
          <w:fldChar w:fldCharType="begin"/>
        </w:r>
        <w:r>
          <w:instrText xml:space="preserve"> PAGEREF _Toc1681 \h </w:instrText>
        </w:r>
        <w:r>
          <w:fldChar w:fldCharType="separate"/>
        </w:r>
        <w:r>
          <w:t>11</w:t>
        </w:r>
        <w:r>
          <w:fldChar w:fldCharType="end"/>
        </w:r>
      </w:hyperlink>
    </w:p>
    <w:p>
      <w:pPr>
        <w:pStyle w:val="TOC2"/>
        <w:tabs>
          <w:tab w:val="right" w:leader="dot" w:pos="8306"/>
        </w:tabs>
      </w:pPr>
      <w:hyperlink w:anchor="_Toc11863" w:history="1">
        <w:r>
          <w:rPr>
            <w:rFonts w:ascii="仿宋" w:eastAsia="仿宋" w:hAnsi="仿宋" w:cs="仿宋" w:hint="eastAsia"/>
            <w:lang w:eastAsia="zh-CN"/>
          </w:rPr>
          <w:t>(二)、社会风险分析</w:t>
        </w:r>
        <w:r>
          <w:tab/>
        </w:r>
        <w:r>
          <w:fldChar w:fldCharType="begin"/>
        </w:r>
        <w:r>
          <w:instrText xml:space="preserve"> PAGEREF _Toc11863 \h </w:instrText>
        </w:r>
        <w:r>
          <w:fldChar w:fldCharType="separate"/>
        </w:r>
        <w:r>
          <w:t>12</w:t>
        </w:r>
        <w:r>
          <w:fldChar w:fldCharType="end"/>
        </w:r>
      </w:hyperlink>
    </w:p>
    <w:p>
      <w:pPr>
        <w:pStyle w:val="TOC2"/>
        <w:tabs>
          <w:tab w:val="right" w:leader="dot" w:pos="8306"/>
        </w:tabs>
      </w:pPr>
      <w:hyperlink w:anchor="_Toc11338" w:history="1">
        <w:r>
          <w:rPr>
            <w:rFonts w:ascii="仿宋" w:eastAsia="仿宋" w:hAnsi="仿宋" w:cs="仿宋" w:hint="eastAsia"/>
            <w:lang w:eastAsia="zh-CN"/>
          </w:rPr>
          <w:t>(三)、市场风险分析</w:t>
        </w:r>
        <w:r>
          <w:tab/>
        </w:r>
        <w:r>
          <w:fldChar w:fldCharType="begin"/>
        </w:r>
        <w:r>
          <w:instrText xml:space="preserve"> PAGEREF _Toc11338 \h </w:instrText>
        </w:r>
        <w:r>
          <w:fldChar w:fldCharType="separate"/>
        </w:r>
        <w:r>
          <w:t>14</w:t>
        </w:r>
        <w:r>
          <w:fldChar w:fldCharType="end"/>
        </w:r>
      </w:hyperlink>
    </w:p>
    <w:p>
      <w:pPr>
        <w:pStyle w:val="TOC2"/>
        <w:tabs>
          <w:tab w:val="right" w:leader="dot" w:pos="8306"/>
        </w:tabs>
      </w:pPr>
      <w:hyperlink w:anchor="_Toc17235" w:history="1">
        <w:r>
          <w:rPr>
            <w:rFonts w:ascii="仿宋" w:eastAsia="仿宋" w:hAnsi="仿宋" w:cs="仿宋" w:hint="eastAsia"/>
            <w:lang w:eastAsia="zh-CN"/>
          </w:rPr>
          <w:t>(四)、资金风险分析</w:t>
        </w:r>
        <w:r>
          <w:tab/>
        </w:r>
        <w:r>
          <w:fldChar w:fldCharType="begin"/>
        </w:r>
        <w:r>
          <w:instrText xml:space="preserve"> PAGEREF _Toc17235 \h </w:instrText>
        </w:r>
        <w:r>
          <w:fldChar w:fldCharType="separate"/>
        </w:r>
        <w:r>
          <w:t>15</w:t>
        </w:r>
        <w:r>
          <w:fldChar w:fldCharType="end"/>
        </w:r>
      </w:hyperlink>
    </w:p>
    <w:p>
      <w:pPr>
        <w:pStyle w:val="TOC2"/>
        <w:tabs>
          <w:tab w:val="right" w:leader="dot" w:pos="8306"/>
        </w:tabs>
      </w:pPr>
      <w:hyperlink w:anchor="_Toc14718" w:history="1">
        <w:r>
          <w:rPr>
            <w:rFonts w:ascii="仿宋" w:eastAsia="仿宋" w:hAnsi="仿宋" w:cs="仿宋" w:hint="eastAsia"/>
            <w:lang w:eastAsia="zh-CN"/>
          </w:rPr>
          <w:t>(五)、技术风险分析</w:t>
        </w:r>
        <w:r>
          <w:tab/>
        </w:r>
        <w:r>
          <w:fldChar w:fldCharType="begin"/>
        </w:r>
        <w:r>
          <w:instrText xml:space="preserve"> PAGEREF _Toc14718 \h </w:instrText>
        </w:r>
        <w:r>
          <w:fldChar w:fldCharType="separate"/>
        </w:r>
        <w:r>
          <w:t>16</w:t>
        </w:r>
        <w:r>
          <w:fldChar w:fldCharType="end"/>
        </w:r>
      </w:hyperlink>
    </w:p>
    <w:p>
      <w:pPr>
        <w:pStyle w:val="TOC2"/>
        <w:tabs>
          <w:tab w:val="right" w:leader="dot" w:pos="8306"/>
        </w:tabs>
      </w:pPr>
      <w:hyperlink w:anchor="_Toc6999" w:history="1">
        <w:r>
          <w:rPr>
            <w:rFonts w:ascii="仿宋" w:eastAsia="仿宋" w:hAnsi="仿宋" w:cs="仿宋" w:hint="eastAsia"/>
            <w:lang w:eastAsia="zh-CN"/>
          </w:rPr>
          <w:t>(六)、财务风险分析</w:t>
        </w:r>
        <w:r>
          <w:tab/>
        </w:r>
        <w:r>
          <w:fldChar w:fldCharType="begin"/>
        </w:r>
        <w:r>
          <w:instrText xml:space="preserve"> PAGEREF _Toc6999 \h </w:instrText>
        </w:r>
        <w:r>
          <w:fldChar w:fldCharType="separate"/>
        </w:r>
        <w:r>
          <w:t>17</w:t>
        </w:r>
        <w:r>
          <w:fldChar w:fldCharType="end"/>
        </w:r>
      </w:hyperlink>
    </w:p>
    <w:p>
      <w:pPr>
        <w:pStyle w:val="TOC2"/>
        <w:tabs>
          <w:tab w:val="right" w:leader="dot" w:pos="8306"/>
        </w:tabs>
      </w:pPr>
      <w:hyperlink w:anchor="_Toc1587" w:history="1">
        <w:r>
          <w:rPr>
            <w:rFonts w:ascii="仿宋" w:eastAsia="仿宋" w:hAnsi="仿宋" w:cs="仿宋" w:hint="eastAsia"/>
            <w:lang w:eastAsia="zh-CN"/>
          </w:rPr>
          <w:t>(七)、管理风险分析</w:t>
        </w:r>
        <w:r>
          <w:tab/>
        </w:r>
        <w:r>
          <w:fldChar w:fldCharType="begin"/>
        </w:r>
        <w:r>
          <w:instrText xml:space="preserve"> PAGEREF _Toc1587 \h </w:instrText>
        </w:r>
        <w:r>
          <w:fldChar w:fldCharType="separate"/>
        </w:r>
        <w:r>
          <w:t>19</w:t>
        </w:r>
        <w:r>
          <w:fldChar w:fldCharType="end"/>
        </w:r>
      </w:hyperlink>
    </w:p>
    <w:p>
      <w:pPr>
        <w:pStyle w:val="TOC2"/>
        <w:tabs>
          <w:tab w:val="right" w:leader="dot" w:pos="8306"/>
        </w:tabs>
      </w:pPr>
      <w:hyperlink w:anchor="_Toc15388" w:history="1">
        <w:r>
          <w:rPr>
            <w:rFonts w:ascii="仿宋" w:eastAsia="仿宋" w:hAnsi="仿宋" w:cs="仿宋" w:hint="eastAsia"/>
            <w:lang w:eastAsia="zh-CN"/>
          </w:rPr>
          <w:t>(八)、其它风险分析</w:t>
        </w:r>
        <w:r>
          <w:tab/>
        </w:r>
        <w:r>
          <w:fldChar w:fldCharType="begin"/>
        </w:r>
        <w:r>
          <w:instrText xml:space="preserve"> PAGEREF _Toc15388 \h </w:instrText>
        </w:r>
        <w:r>
          <w:fldChar w:fldCharType="separate"/>
        </w:r>
        <w:r>
          <w:t>20</w:t>
        </w:r>
        <w:r>
          <w:fldChar w:fldCharType="end"/>
        </w:r>
      </w:hyperlink>
    </w:p>
    <w:p>
      <w:pPr>
        <w:pStyle w:val="TOC2"/>
        <w:tabs>
          <w:tab w:val="right" w:leader="dot" w:pos="8306"/>
        </w:tabs>
      </w:pPr>
      <w:hyperlink w:anchor="_Toc32728" w:history="1">
        <w:r>
          <w:rPr>
            <w:rFonts w:ascii="仿宋" w:eastAsia="仿宋" w:hAnsi="仿宋" w:cs="仿宋" w:hint="eastAsia"/>
            <w:lang w:eastAsia="zh-CN"/>
          </w:rPr>
          <w:t>(九)、社会影响评估</w:t>
        </w:r>
        <w:r>
          <w:tab/>
        </w:r>
        <w:r>
          <w:fldChar w:fldCharType="begin"/>
        </w:r>
        <w:r>
          <w:instrText xml:space="preserve"> PAGEREF _Toc32728 \h </w:instrText>
        </w:r>
        <w:r>
          <w:fldChar w:fldCharType="separate"/>
        </w:r>
        <w:r>
          <w:t>22</w:t>
        </w:r>
        <w:r>
          <w:fldChar w:fldCharType="end"/>
        </w:r>
      </w:hyperlink>
    </w:p>
    <w:p>
      <w:pPr>
        <w:pStyle w:val="TOC1"/>
        <w:tabs>
          <w:tab w:val="right" w:leader="dot" w:pos="8306"/>
        </w:tabs>
      </w:pPr>
      <w:hyperlink w:anchor="_Toc26988" w:history="1">
        <w:r>
          <w:rPr>
            <w:rFonts w:ascii="仿宋" w:eastAsia="仿宋" w:hAnsi="仿宋" w:cs="仿宋" w:hint="eastAsia"/>
            <w:lang w:eastAsia="zh-CN"/>
          </w:rPr>
          <w:t>四、背景、必要性分析</w:t>
        </w:r>
        <w:r>
          <w:tab/>
        </w:r>
        <w:r>
          <w:fldChar w:fldCharType="begin"/>
        </w:r>
        <w:r>
          <w:instrText xml:space="preserve"> PAGEREF _Toc26988 \h </w:instrText>
        </w:r>
        <w:r>
          <w:fldChar w:fldCharType="separate"/>
        </w:r>
        <w:r>
          <w:t>24</w:t>
        </w:r>
        <w:r>
          <w:fldChar w:fldCharType="end"/>
        </w:r>
      </w:hyperlink>
    </w:p>
    <w:p>
      <w:pPr>
        <w:pStyle w:val="TOC2"/>
        <w:tabs>
          <w:tab w:val="right" w:leader="dot" w:pos="8306"/>
        </w:tabs>
      </w:pPr>
      <w:hyperlink w:anchor="_Toc7877" w:history="1">
        <w:r>
          <w:rPr>
            <w:rFonts w:ascii="仿宋" w:eastAsia="仿宋" w:hAnsi="仿宋" w:cs="仿宋" w:hint="eastAsia"/>
            <w:lang w:eastAsia="zh-CN"/>
          </w:rPr>
          <w:t>(一)、项目建设背景</w:t>
        </w:r>
        <w:r>
          <w:tab/>
        </w:r>
        <w:r>
          <w:fldChar w:fldCharType="begin"/>
        </w:r>
        <w:r>
          <w:instrText xml:space="preserve"> PAGEREF _Toc7877 \h </w:instrText>
        </w:r>
        <w:r>
          <w:fldChar w:fldCharType="separate"/>
        </w:r>
        <w:r>
          <w:t>24</w:t>
        </w:r>
        <w:r>
          <w:fldChar w:fldCharType="end"/>
        </w:r>
      </w:hyperlink>
    </w:p>
    <w:p>
      <w:pPr>
        <w:pStyle w:val="TOC2"/>
        <w:tabs>
          <w:tab w:val="right" w:leader="dot" w:pos="8306"/>
        </w:tabs>
      </w:pPr>
      <w:hyperlink w:anchor="_Toc14127" w:history="1">
        <w:r>
          <w:rPr>
            <w:rFonts w:ascii="仿宋" w:eastAsia="仿宋" w:hAnsi="仿宋" w:cs="仿宋" w:hint="eastAsia"/>
            <w:lang w:eastAsia="zh-CN"/>
          </w:rPr>
          <w:t>(二)、必要性分析</w:t>
        </w:r>
        <w:r>
          <w:tab/>
        </w:r>
        <w:r>
          <w:fldChar w:fldCharType="begin"/>
        </w:r>
        <w:r>
          <w:instrText xml:space="preserve"> PAGEREF _Toc14127 \h </w:instrText>
        </w:r>
        <w:r>
          <w:fldChar w:fldCharType="separate"/>
        </w:r>
        <w:r>
          <w:t>25</w:t>
        </w:r>
        <w:r>
          <w:fldChar w:fldCharType="end"/>
        </w:r>
      </w:hyperlink>
    </w:p>
    <w:p>
      <w:pPr>
        <w:pStyle w:val="TOC2"/>
        <w:tabs>
          <w:tab w:val="right" w:leader="dot" w:pos="8306"/>
        </w:tabs>
      </w:pPr>
      <w:hyperlink w:anchor="_Toc22660" w:history="1">
        <w:r>
          <w:rPr>
            <w:rFonts w:ascii="仿宋" w:eastAsia="仿宋" w:hAnsi="仿宋" w:cs="仿宋" w:hint="eastAsia"/>
            <w:lang w:eastAsia="zh-CN"/>
          </w:rPr>
          <w:t>(三)、项目建设有利条件</w:t>
        </w:r>
        <w:r>
          <w:tab/>
        </w:r>
        <w:r>
          <w:fldChar w:fldCharType="begin"/>
        </w:r>
        <w:r>
          <w:instrText xml:space="preserve"> PAGEREF _Toc22660 \h </w:instrText>
        </w:r>
        <w:r>
          <w:fldChar w:fldCharType="separate"/>
        </w:r>
        <w:r>
          <w:t>26</w:t>
        </w:r>
        <w:r>
          <w:fldChar w:fldCharType="end"/>
        </w:r>
      </w:hyperlink>
    </w:p>
    <w:p>
      <w:pPr>
        <w:pStyle w:val="TOC1"/>
        <w:tabs>
          <w:tab w:val="right" w:leader="dot" w:pos="8306"/>
        </w:tabs>
      </w:pPr>
      <w:hyperlink w:anchor="_Toc14587" w:history="1">
        <w:r>
          <w:rPr>
            <w:rFonts w:ascii="仿宋" w:eastAsia="仿宋" w:hAnsi="仿宋" w:cs="仿宋" w:hint="eastAsia"/>
            <w:lang w:eastAsia="zh-CN"/>
          </w:rPr>
          <w:t>五、财务管理与成本控制</w:t>
        </w:r>
        <w:r>
          <w:tab/>
        </w:r>
        <w:r>
          <w:fldChar w:fldCharType="begin"/>
        </w:r>
        <w:r>
          <w:instrText xml:space="preserve"> PAGEREF _Toc14587 \h </w:instrText>
        </w:r>
        <w:r>
          <w:fldChar w:fldCharType="separate"/>
        </w:r>
        <w:r>
          <w:t>28</w:t>
        </w:r>
        <w:r>
          <w:fldChar w:fldCharType="end"/>
        </w:r>
      </w:hyperlink>
    </w:p>
    <w:p>
      <w:pPr>
        <w:pStyle w:val="TOC2"/>
        <w:tabs>
          <w:tab w:val="right" w:leader="dot" w:pos="8306"/>
        </w:tabs>
      </w:pPr>
      <w:hyperlink w:anchor="_Toc32164" w:history="1">
        <w:r>
          <w:rPr>
            <w:rFonts w:ascii="仿宋" w:eastAsia="仿宋" w:hAnsi="仿宋" w:cs="仿宋" w:hint="eastAsia"/>
            <w:lang w:eastAsia="zh-CN"/>
          </w:rPr>
          <w:t>(一)、财务管理体系建设</w:t>
        </w:r>
        <w:r>
          <w:tab/>
        </w:r>
        <w:r>
          <w:fldChar w:fldCharType="begin"/>
        </w:r>
        <w:r>
          <w:instrText xml:space="preserve"> PAGEREF _Toc32164 \h </w:instrText>
        </w:r>
        <w:r>
          <w:fldChar w:fldCharType="separate"/>
        </w:r>
        <w:r>
          <w:t>28</w:t>
        </w:r>
        <w:r>
          <w:fldChar w:fldCharType="end"/>
        </w:r>
      </w:hyperlink>
    </w:p>
    <w:p>
      <w:pPr>
        <w:pStyle w:val="TOC2"/>
        <w:tabs>
          <w:tab w:val="right" w:leader="dot" w:pos="8306"/>
        </w:tabs>
      </w:pPr>
      <w:hyperlink w:anchor="_Toc9008" w:history="1">
        <w:r>
          <w:rPr>
            <w:rFonts w:ascii="仿宋" w:eastAsia="仿宋" w:hAnsi="仿宋" w:cs="仿宋" w:hint="eastAsia"/>
            <w:lang w:eastAsia="zh-CN"/>
          </w:rPr>
          <w:t>(二)、成本控制措施</w:t>
        </w:r>
        <w:r>
          <w:tab/>
        </w:r>
        <w:r>
          <w:fldChar w:fldCharType="begin"/>
        </w:r>
        <w:r>
          <w:instrText xml:space="preserve"> PAGEREF _Toc9008 \h </w:instrText>
        </w:r>
        <w:r>
          <w:fldChar w:fldCharType="separate"/>
        </w:r>
        <w:r>
          <w:t>29</w:t>
        </w:r>
        <w:r>
          <w:fldChar w:fldCharType="end"/>
        </w:r>
      </w:hyperlink>
    </w:p>
    <w:p>
      <w:pPr>
        <w:pStyle w:val="TOC1"/>
        <w:tabs>
          <w:tab w:val="right" w:leader="dot" w:pos="8306"/>
        </w:tabs>
      </w:pPr>
      <w:hyperlink w:anchor="_Toc9958" w:history="1">
        <w:r>
          <w:rPr>
            <w:rFonts w:ascii="仿宋" w:eastAsia="仿宋" w:hAnsi="仿宋" w:cs="仿宋" w:hint="eastAsia"/>
            <w:lang w:eastAsia="zh-CN"/>
          </w:rPr>
          <w:t>六、原子吸收分光光度计项目概论</w:t>
        </w:r>
        <w:r>
          <w:tab/>
        </w:r>
        <w:r>
          <w:fldChar w:fldCharType="begin"/>
        </w:r>
        <w:r>
          <w:instrText xml:space="preserve"> PAGEREF _Toc9958 \h </w:instrText>
        </w:r>
        <w:r>
          <w:fldChar w:fldCharType="separate"/>
        </w:r>
        <w:r>
          <w:t>30</w:t>
        </w:r>
        <w:r>
          <w:fldChar w:fldCharType="end"/>
        </w:r>
      </w:hyperlink>
    </w:p>
    <w:p>
      <w:pPr>
        <w:pStyle w:val="TOC2"/>
        <w:tabs>
          <w:tab w:val="right" w:leader="dot" w:pos="8306"/>
        </w:tabs>
      </w:pPr>
      <w:hyperlink w:anchor="_Toc4579" w:history="1">
        <w:r>
          <w:rPr>
            <w:rFonts w:ascii="仿宋" w:eastAsia="仿宋" w:hAnsi="仿宋" w:cs="仿宋" w:hint="eastAsia"/>
            <w:lang w:eastAsia="zh-CN"/>
          </w:rPr>
          <w:t>(一)、项目申报单位概况</w:t>
        </w:r>
        <w:r>
          <w:tab/>
        </w:r>
        <w:r>
          <w:fldChar w:fldCharType="begin"/>
        </w:r>
        <w:r>
          <w:instrText xml:space="preserve"> PAGEREF _Toc4579 \h </w:instrText>
        </w:r>
        <w:r>
          <w:fldChar w:fldCharType="separate"/>
        </w:r>
        <w:r>
          <w:t>30</w:t>
        </w:r>
        <w:r>
          <w:fldChar w:fldCharType="end"/>
        </w:r>
      </w:hyperlink>
    </w:p>
    <w:p>
      <w:pPr>
        <w:pStyle w:val="TOC2"/>
        <w:tabs>
          <w:tab w:val="right" w:leader="dot" w:pos="8306"/>
        </w:tabs>
      </w:pPr>
      <w:hyperlink w:anchor="_Toc13567" w:history="1">
        <w:r>
          <w:rPr>
            <w:rFonts w:ascii="仿宋" w:eastAsia="仿宋" w:hAnsi="仿宋" w:cs="仿宋" w:hint="eastAsia"/>
            <w:lang w:eastAsia="zh-CN"/>
          </w:rPr>
          <w:t>(二)、项目概况</w:t>
        </w:r>
        <w:r>
          <w:tab/>
        </w:r>
        <w:r>
          <w:fldChar w:fldCharType="begin"/>
        </w:r>
        <w:r>
          <w:instrText xml:space="preserve"> PAGEREF _Toc13567 \h </w:instrText>
        </w:r>
        <w:r>
          <w:fldChar w:fldCharType="separate"/>
        </w:r>
        <w:r>
          <w:t>31</w:t>
        </w:r>
        <w:r>
          <w:fldChar w:fldCharType="end"/>
        </w:r>
      </w:hyperlink>
    </w:p>
    <w:p>
      <w:pPr>
        <w:pStyle w:val="TOC1"/>
        <w:tabs>
          <w:tab w:val="right" w:leader="dot" w:pos="8306"/>
        </w:tabs>
      </w:pPr>
      <w:hyperlink w:anchor="_Toc3105" w:history="1">
        <w:r>
          <w:rPr>
            <w:rFonts w:ascii="仿宋" w:eastAsia="仿宋" w:hAnsi="仿宋" w:cs="仿宋" w:hint="eastAsia"/>
            <w:lang w:eastAsia="zh-CN"/>
          </w:rPr>
          <w:t>七、项目质量与标准</w:t>
        </w:r>
        <w:r>
          <w:tab/>
        </w:r>
        <w:r>
          <w:fldChar w:fldCharType="begin"/>
        </w:r>
        <w:r>
          <w:instrText xml:space="preserve"> PAGEREF _Toc3105 \h </w:instrText>
        </w:r>
        <w:r>
          <w:fldChar w:fldCharType="separate"/>
        </w:r>
        <w:r>
          <w:t>34</w:t>
        </w:r>
        <w:r>
          <w:fldChar w:fldCharType="end"/>
        </w:r>
      </w:hyperlink>
    </w:p>
    <w:p>
      <w:pPr>
        <w:pStyle w:val="TOC2"/>
        <w:tabs>
          <w:tab w:val="right" w:leader="dot" w:pos="8306"/>
        </w:tabs>
      </w:pPr>
      <w:hyperlink w:anchor="_Toc16201" w:history="1">
        <w:r>
          <w:rPr>
            <w:rFonts w:ascii="仿宋" w:eastAsia="仿宋" w:hAnsi="仿宋" w:cs="仿宋" w:hint="eastAsia"/>
            <w:lang w:eastAsia="zh-CN"/>
          </w:rPr>
          <w:t>(一)、质量保障体系</w:t>
        </w:r>
        <w:r>
          <w:tab/>
        </w:r>
        <w:r>
          <w:fldChar w:fldCharType="begin"/>
        </w:r>
        <w:r>
          <w:instrText xml:space="preserve"> PAGEREF _Toc16201 \h </w:instrText>
        </w:r>
        <w:r>
          <w:fldChar w:fldCharType="separate"/>
        </w:r>
        <w:r>
          <w:t>34</w:t>
        </w:r>
        <w:r>
          <w:fldChar w:fldCharType="end"/>
        </w:r>
      </w:hyperlink>
    </w:p>
    <w:p>
      <w:pPr>
        <w:pStyle w:val="TOC2"/>
        <w:tabs>
          <w:tab w:val="right" w:leader="dot" w:pos="8306"/>
        </w:tabs>
      </w:pPr>
      <w:hyperlink w:anchor="_Toc20054" w:history="1">
        <w:r>
          <w:rPr>
            <w:rFonts w:ascii="仿宋" w:eastAsia="仿宋" w:hAnsi="仿宋" w:cs="仿宋" w:hint="eastAsia"/>
            <w:lang w:eastAsia="zh-CN"/>
          </w:rPr>
          <w:t>(二)、标准化作业流程</w:t>
        </w:r>
        <w:r>
          <w:tab/>
        </w:r>
        <w:r>
          <w:fldChar w:fldCharType="begin"/>
        </w:r>
        <w:r>
          <w:instrText xml:space="preserve"> PAGEREF _Toc20054 \h </w:instrText>
        </w:r>
        <w:r>
          <w:fldChar w:fldCharType="separate"/>
        </w:r>
        <w:r>
          <w:t>36</w:t>
        </w:r>
        <w:r>
          <w:fldChar w:fldCharType="end"/>
        </w:r>
      </w:hyperlink>
    </w:p>
    <w:p>
      <w:pPr>
        <w:pStyle w:val="TOC2"/>
        <w:tabs>
          <w:tab w:val="right" w:leader="dot" w:pos="8306"/>
        </w:tabs>
      </w:pPr>
      <w:hyperlink w:anchor="_Toc28949" w:history="1">
        <w:r>
          <w:rPr>
            <w:rFonts w:ascii="仿宋" w:eastAsia="仿宋" w:hAnsi="仿宋" w:cs="仿宋" w:hint="eastAsia"/>
            <w:lang w:eastAsia="zh-CN"/>
          </w:rPr>
          <w:t>(三)、质量监控与评估</w:t>
        </w:r>
        <w:r>
          <w:tab/>
        </w:r>
        <w:r>
          <w:fldChar w:fldCharType="begin"/>
        </w:r>
        <w:r>
          <w:instrText xml:space="preserve"> PAGEREF _Toc28949 \h </w:instrText>
        </w:r>
        <w:r>
          <w:fldChar w:fldCharType="separate"/>
        </w:r>
        <w:r>
          <w:t>37</w:t>
        </w:r>
        <w:r>
          <w:fldChar w:fldCharType="end"/>
        </w:r>
      </w:hyperlink>
    </w:p>
    <w:p>
      <w:pPr>
        <w:pStyle w:val="TOC2"/>
        <w:tabs>
          <w:tab w:val="right" w:leader="dot" w:pos="8306"/>
        </w:tabs>
      </w:pPr>
      <w:hyperlink w:anchor="_Toc31959" w:history="1">
        <w:r>
          <w:rPr>
            <w:rFonts w:ascii="仿宋" w:eastAsia="仿宋" w:hAnsi="仿宋" w:cs="仿宋" w:hint="eastAsia"/>
            <w:lang w:eastAsia="zh-CN"/>
          </w:rPr>
          <w:t>(四)、质量改进计划</w:t>
        </w:r>
        <w:r>
          <w:tab/>
        </w:r>
        <w:r>
          <w:fldChar w:fldCharType="begin"/>
        </w:r>
        <w:r>
          <w:instrText xml:space="preserve"> PAGEREF _Toc31959 \h </w:instrText>
        </w:r>
        <w:r>
          <w:fldChar w:fldCharType="separate"/>
        </w:r>
        <w:r>
          <w:t>38</w:t>
        </w:r>
        <w:r>
          <w:fldChar w:fldCharType="end"/>
        </w:r>
      </w:hyperlink>
    </w:p>
    <w:p>
      <w:pPr>
        <w:pStyle w:val="TOC1"/>
        <w:tabs>
          <w:tab w:val="right" w:leader="dot" w:pos="8306"/>
        </w:tabs>
      </w:pPr>
      <w:hyperlink w:anchor="_Toc4737" w:history="1">
        <w:r>
          <w:rPr>
            <w:rFonts w:ascii="仿宋" w:eastAsia="仿宋" w:hAnsi="仿宋" w:cs="仿宋" w:hint="eastAsia"/>
            <w:lang w:eastAsia="zh-CN"/>
          </w:rPr>
          <w:t>八、项目变更管理</w:t>
        </w:r>
        <w:r>
          <w:tab/>
        </w:r>
        <w:r>
          <w:fldChar w:fldCharType="begin"/>
        </w:r>
        <w:r>
          <w:instrText xml:space="preserve"> PAGEREF _Toc4737 \h </w:instrText>
        </w:r>
        <w:r>
          <w:fldChar w:fldCharType="separate"/>
        </w:r>
        <w:r>
          <w:t>40</w:t>
        </w:r>
        <w:r>
          <w:fldChar w:fldCharType="end"/>
        </w:r>
      </w:hyperlink>
    </w:p>
    <w:p>
      <w:pPr>
        <w:pStyle w:val="TOC2"/>
        <w:tabs>
          <w:tab w:val="right" w:leader="dot" w:pos="8306"/>
        </w:tabs>
      </w:pPr>
      <w:hyperlink w:anchor="_Toc10215" w:history="1">
        <w:r>
          <w:rPr>
            <w:rFonts w:ascii="仿宋" w:eastAsia="仿宋" w:hAnsi="仿宋" w:cs="仿宋" w:hint="eastAsia"/>
            <w:lang w:eastAsia="zh-CN"/>
          </w:rPr>
          <w:t>(一)、变更控制流程</w:t>
        </w:r>
        <w:r>
          <w:tab/>
        </w:r>
        <w:r>
          <w:fldChar w:fldCharType="begin"/>
        </w:r>
        <w:r>
          <w:instrText xml:space="preserve"> PAGEREF _Toc10215 \h </w:instrText>
        </w:r>
        <w:r>
          <w:fldChar w:fldCharType="separate"/>
        </w:r>
        <w:r>
          <w:t>40</w:t>
        </w:r>
        <w:r>
          <w:fldChar w:fldCharType="end"/>
        </w:r>
      </w:hyperlink>
    </w:p>
    <w:p>
      <w:pPr>
        <w:pStyle w:val="TOC2"/>
        <w:tabs>
          <w:tab w:val="right" w:leader="dot" w:pos="8306"/>
        </w:tabs>
      </w:pPr>
      <w:hyperlink w:anchor="_Toc8440" w:history="1">
        <w:r>
          <w:rPr>
            <w:rFonts w:ascii="仿宋" w:eastAsia="仿宋" w:hAnsi="仿宋" w:cs="仿宋" w:hint="eastAsia"/>
            <w:lang w:eastAsia="zh-CN"/>
          </w:rPr>
          <w:t>(二)、影响评估与处理</w:t>
        </w:r>
        <w:r>
          <w:tab/>
        </w:r>
        <w:r>
          <w:fldChar w:fldCharType="begin"/>
        </w:r>
        <w:r>
          <w:instrText xml:space="preserve"> PAGEREF _Toc8440 \h </w:instrText>
        </w:r>
        <w:r>
          <w:fldChar w:fldCharType="separate"/>
        </w:r>
        <w:r>
          <w:t>40</w:t>
        </w:r>
        <w:r>
          <w:fldChar w:fldCharType="end"/>
        </w:r>
      </w:hyperlink>
    </w:p>
    <w:p>
      <w:pPr>
        <w:pStyle w:val="TOC2"/>
        <w:tabs>
          <w:tab w:val="right" w:leader="dot" w:pos="8306"/>
        </w:tabs>
      </w:pPr>
      <w:hyperlink w:anchor="_Toc5290" w:history="1">
        <w:r>
          <w:rPr>
            <w:rFonts w:ascii="仿宋" w:eastAsia="仿宋" w:hAnsi="仿宋" w:cs="仿宋" w:hint="eastAsia"/>
            <w:lang w:eastAsia="zh-CN"/>
          </w:rPr>
          <w:t>(三)、变更记录与追踪</w:t>
        </w:r>
        <w:r>
          <w:tab/>
        </w:r>
        <w:r>
          <w:fldChar w:fldCharType="begin"/>
        </w:r>
        <w:r>
          <w:instrText xml:space="preserve"> PAGEREF _Toc5290 \h </w:instrText>
        </w:r>
        <w:r>
          <w:fldChar w:fldCharType="separate"/>
        </w:r>
        <w:r>
          <w:t>42</w:t>
        </w:r>
        <w:r>
          <w:fldChar w:fldCharType="end"/>
        </w:r>
      </w:hyperlink>
    </w:p>
    <w:p>
      <w:pPr>
        <w:pStyle w:val="TOC2"/>
        <w:tabs>
          <w:tab w:val="right" w:leader="dot" w:pos="8306"/>
        </w:tabs>
      </w:pPr>
      <w:hyperlink w:anchor="_Toc15566" w:history="1">
        <w:r>
          <w:rPr>
            <w:rFonts w:ascii="仿宋" w:eastAsia="仿宋" w:hAnsi="仿宋" w:cs="仿宋" w:hint="eastAsia"/>
            <w:lang w:eastAsia="zh-CN"/>
          </w:rPr>
          <w:t>(四)、变更管理策略</w:t>
        </w:r>
        <w:r>
          <w:tab/>
        </w:r>
        <w:r>
          <w:fldChar w:fldCharType="begin"/>
        </w:r>
        <w:r>
          <w:instrText xml:space="preserve"> PAGEREF _Toc15566 \h </w:instrText>
        </w:r>
        <w:r>
          <w:fldChar w:fldCharType="separate"/>
        </w:r>
        <w:r>
          <w:t>44</w:t>
        </w:r>
        <w:r>
          <w:fldChar w:fldCharType="end"/>
        </w:r>
      </w:hyperlink>
    </w:p>
    <w:p>
      <w:pPr>
        <w:pStyle w:val="TOC1"/>
        <w:tabs>
          <w:tab w:val="right" w:leader="dot" w:pos="8306"/>
        </w:tabs>
      </w:pPr>
      <w:hyperlink w:anchor="_Toc6883" w:history="1">
        <w:r>
          <w:rPr>
            <w:rFonts w:ascii="仿宋" w:eastAsia="仿宋" w:hAnsi="仿宋" w:cs="仿宋" w:hint="eastAsia"/>
            <w:lang w:eastAsia="zh-CN"/>
          </w:rPr>
          <w:t>九、安全与应急管理</w:t>
        </w:r>
        <w:r>
          <w:tab/>
        </w:r>
        <w:r>
          <w:fldChar w:fldCharType="begin"/>
        </w:r>
        <w:r>
          <w:instrText xml:space="preserve"> PAGEREF _Toc6883 \h </w:instrText>
        </w:r>
        <w:r>
          <w:fldChar w:fldCharType="separate"/>
        </w:r>
        <w:r>
          <w:t>45</w:t>
        </w:r>
        <w:r>
          <w:fldChar w:fldCharType="end"/>
        </w:r>
      </w:hyperlink>
    </w:p>
    <w:p>
      <w:pPr>
        <w:pStyle w:val="TOC2"/>
        <w:tabs>
          <w:tab w:val="right" w:leader="dot" w:pos="8306"/>
        </w:tabs>
      </w:pPr>
      <w:hyperlink w:anchor="_Toc7313" w:history="1">
        <w:r>
          <w:rPr>
            <w:rFonts w:ascii="仿宋" w:eastAsia="仿宋" w:hAnsi="仿宋" w:cs="仿宋" w:hint="eastAsia"/>
            <w:lang w:eastAsia="zh-CN"/>
          </w:rPr>
          <w:t>(一)、安全生产管理</w:t>
        </w:r>
        <w:r>
          <w:tab/>
        </w:r>
        <w:r>
          <w:fldChar w:fldCharType="begin"/>
        </w:r>
        <w:r>
          <w:instrText xml:space="preserve"> PAGEREF _Toc7313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85" w:history="1">
        <w:r>
          <w:rPr>
            <w:rFonts w:ascii="仿宋" w:eastAsia="仿宋" w:hAnsi="仿宋" w:cs="仿宋" w:hint="eastAsia"/>
            <w:lang w:eastAsia="zh-CN"/>
          </w:rPr>
          <w:t>(二)、应急预案与响应</w:t>
        </w:r>
        <w:r>
          <w:tab/>
        </w:r>
        <w:r>
          <w:fldChar w:fldCharType="begin"/>
        </w:r>
        <w:r>
          <w:instrText xml:space="preserve"> PAGEREF _Toc9585 \h </w:instrText>
        </w:r>
        <w:r>
          <w:fldChar w:fldCharType="separate"/>
        </w:r>
        <w:r>
          <w:t>47</w:t>
        </w:r>
        <w:r>
          <w:fldChar w:fldCharType="end"/>
        </w:r>
      </w:hyperlink>
    </w:p>
    <w:p>
      <w:pPr>
        <w:pStyle w:val="TOC1"/>
        <w:tabs>
          <w:tab w:val="right" w:leader="dot" w:pos="8306"/>
        </w:tabs>
      </w:pPr>
      <w:hyperlink w:anchor="_Toc31748" w:history="1">
        <w:r>
          <w:rPr>
            <w:rFonts w:ascii="仿宋" w:eastAsia="仿宋" w:hAnsi="仿宋" w:cs="仿宋" w:hint="eastAsia"/>
            <w:lang w:eastAsia="zh-CN"/>
          </w:rPr>
          <w:t>十、客户关系管理与市场拓展</w:t>
        </w:r>
        <w:r>
          <w:tab/>
        </w:r>
        <w:r>
          <w:fldChar w:fldCharType="begin"/>
        </w:r>
        <w:r>
          <w:instrText xml:space="preserve"> PAGEREF _Toc31748 \h </w:instrText>
        </w:r>
        <w:r>
          <w:fldChar w:fldCharType="separate"/>
        </w:r>
        <w:r>
          <w:t>49</w:t>
        </w:r>
        <w:r>
          <w:fldChar w:fldCharType="end"/>
        </w:r>
      </w:hyperlink>
    </w:p>
    <w:p>
      <w:pPr>
        <w:pStyle w:val="TOC2"/>
        <w:tabs>
          <w:tab w:val="right" w:leader="dot" w:pos="8306"/>
        </w:tabs>
      </w:pPr>
      <w:hyperlink w:anchor="_Toc5093" w:history="1">
        <w:r>
          <w:rPr>
            <w:rFonts w:ascii="仿宋" w:eastAsia="仿宋" w:hAnsi="仿宋" w:cs="仿宋" w:hint="eastAsia"/>
            <w:lang w:eastAsia="zh-CN"/>
          </w:rPr>
          <w:t>(一)、客户关系管理策略</w:t>
        </w:r>
        <w:r>
          <w:tab/>
        </w:r>
        <w:r>
          <w:fldChar w:fldCharType="begin"/>
        </w:r>
        <w:r>
          <w:instrText xml:space="preserve"> PAGEREF _Toc5093 \h </w:instrText>
        </w:r>
        <w:r>
          <w:fldChar w:fldCharType="separate"/>
        </w:r>
        <w:r>
          <w:t>49</w:t>
        </w:r>
        <w:r>
          <w:fldChar w:fldCharType="end"/>
        </w:r>
      </w:hyperlink>
    </w:p>
    <w:p>
      <w:pPr>
        <w:pStyle w:val="TOC2"/>
        <w:tabs>
          <w:tab w:val="right" w:leader="dot" w:pos="8306"/>
        </w:tabs>
      </w:pPr>
      <w:hyperlink w:anchor="_Toc27621" w:history="1">
        <w:r>
          <w:rPr>
            <w:rFonts w:ascii="仿宋" w:eastAsia="仿宋" w:hAnsi="仿宋" w:cs="仿宋" w:hint="eastAsia"/>
            <w:lang w:eastAsia="zh-CN"/>
          </w:rPr>
          <w:t>(二)、市场拓展方案</w:t>
        </w:r>
        <w:r>
          <w:tab/>
        </w:r>
        <w:r>
          <w:fldChar w:fldCharType="begin"/>
        </w:r>
        <w:r>
          <w:instrText xml:space="preserve"> PAGEREF _Toc27621 \h </w:instrText>
        </w:r>
        <w:r>
          <w:fldChar w:fldCharType="separate"/>
        </w:r>
        <w:r>
          <w:t>50</w:t>
        </w:r>
        <w:r>
          <w:fldChar w:fldCharType="end"/>
        </w:r>
      </w:hyperlink>
    </w:p>
    <w:p>
      <w:pPr>
        <w:pStyle w:val="TOC1"/>
        <w:tabs>
          <w:tab w:val="right" w:leader="dot" w:pos="8306"/>
        </w:tabs>
      </w:pPr>
      <w:hyperlink w:anchor="_Toc28078" w:history="1">
        <w:r>
          <w:rPr>
            <w:rFonts w:ascii="仿宋" w:eastAsia="仿宋" w:hAnsi="仿宋" w:cs="仿宋" w:hint="eastAsia"/>
            <w:lang w:eastAsia="zh-CN"/>
          </w:rPr>
          <w:t>十一、土地利用与规划方案</w:t>
        </w:r>
        <w:r>
          <w:tab/>
        </w:r>
        <w:r>
          <w:fldChar w:fldCharType="begin"/>
        </w:r>
        <w:r>
          <w:instrText xml:space="preserve"> PAGEREF _Toc28078 \h </w:instrText>
        </w:r>
        <w:r>
          <w:fldChar w:fldCharType="separate"/>
        </w:r>
        <w:r>
          <w:t>51</w:t>
        </w:r>
        <w:r>
          <w:fldChar w:fldCharType="end"/>
        </w:r>
      </w:hyperlink>
    </w:p>
    <w:p>
      <w:pPr>
        <w:pStyle w:val="TOC2"/>
        <w:tabs>
          <w:tab w:val="right" w:leader="dot" w:pos="8306"/>
        </w:tabs>
      </w:pPr>
      <w:hyperlink w:anchor="_Toc20713" w:history="1">
        <w:r>
          <w:rPr>
            <w:rFonts w:ascii="仿宋" w:eastAsia="仿宋" w:hAnsi="仿宋" w:cs="仿宋" w:hint="eastAsia"/>
            <w:lang w:eastAsia="zh-CN"/>
          </w:rPr>
          <w:t>(一)、项目用地情况分析</w:t>
        </w:r>
        <w:r>
          <w:tab/>
        </w:r>
        <w:r>
          <w:fldChar w:fldCharType="begin"/>
        </w:r>
        <w:r>
          <w:instrText xml:space="preserve"> PAGEREF _Toc20713 \h </w:instrText>
        </w:r>
        <w:r>
          <w:fldChar w:fldCharType="separate"/>
        </w:r>
        <w:r>
          <w:t>51</w:t>
        </w:r>
        <w:r>
          <w:fldChar w:fldCharType="end"/>
        </w:r>
      </w:hyperlink>
    </w:p>
    <w:p>
      <w:pPr>
        <w:pStyle w:val="TOC2"/>
        <w:tabs>
          <w:tab w:val="right" w:leader="dot" w:pos="8306"/>
        </w:tabs>
      </w:pPr>
      <w:hyperlink w:anchor="_Toc7077" w:history="1">
        <w:r>
          <w:rPr>
            <w:rFonts w:ascii="仿宋" w:eastAsia="仿宋" w:hAnsi="仿宋" w:cs="仿宋" w:hint="eastAsia"/>
            <w:lang w:eastAsia="zh-CN"/>
          </w:rPr>
          <w:t>(二)、土地利用规划方案</w:t>
        </w:r>
        <w:r>
          <w:tab/>
        </w:r>
        <w:r>
          <w:fldChar w:fldCharType="begin"/>
        </w:r>
        <w:r>
          <w:instrText xml:space="preserve"> PAGEREF _Toc7077 \h </w:instrText>
        </w:r>
        <w:r>
          <w:fldChar w:fldCharType="separate"/>
        </w:r>
        <w:r>
          <w:t>52</w:t>
        </w:r>
        <w:r>
          <w:fldChar w:fldCharType="end"/>
        </w:r>
      </w:hyperlink>
    </w:p>
    <w:p>
      <w:pPr>
        <w:pStyle w:val="TOC1"/>
        <w:tabs>
          <w:tab w:val="right" w:leader="dot" w:pos="8306"/>
        </w:tabs>
      </w:pPr>
      <w:hyperlink w:anchor="_Toc5014" w:history="1">
        <w:r>
          <w:rPr>
            <w:rFonts w:ascii="仿宋" w:eastAsia="仿宋" w:hAnsi="仿宋" w:cs="仿宋" w:hint="eastAsia"/>
            <w:lang w:eastAsia="zh-CN"/>
          </w:rPr>
          <w:t>十二、环境保护与绿色发展</w:t>
        </w:r>
        <w:r>
          <w:tab/>
        </w:r>
        <w:r>
          <w:fldChar w:fldCharType="begin"/>
        </w:r>
        <w:r>
          <w:instrText xml:space="preserve"> PAGEREF _Toc5014 \h </w:instrText>
        </w:r>
        <w:r>
          <w:fldChar w:fldCharType="separate"/>
        </w:r>
        <w:r>
          <w:t>53</w:t>
        </w:r>
        <w:r>
          <w:fldChar w:fldCharType="end"/>
        </w:r>
      </w:hyperlink>
    </w:p>
    <w:p>
      <w:pPr>
        <w:pStyle w:val="TOC2"/>
        <w:tabs>
          <w:tab w:val="right" w:leader="dot" w:pos="8306"/>
        </w:tabs>
      </w:pPr>
      <w:hyperlink w:anchor="_Toc17157" w:history="1">
        <w:r>
          <w:rPr>
            <w:rFonts w:ascii="仿宋" w:eastAsia="仿宋" w:hAnsi="仿宋" w:cs="仿宋" w:hint="eastAsia"/>
            <w:lang w:eastAsia="zh-CN"/>
          </w:rPr>
          <w:t>(一)、环境保护措施</w:t>
        </w:r>
        <w:r>
          <w:tab/>
        </w:r>
        <w:r>
          <w:fldChar w:fldCharType="begin"/>
        </w:r>
        <w:r>
          <w:instrText xml:space="preserve"> PAGEREF _Toc17157 \h </w:instrText>
        </w:r>
        <w:r>
          <w:fldChar w:fldCharType="separate"/>
        </w:r>
        <w:r>
          <w:t>53</w:t>
        </w:r>
        <w:r>
          <w:fldChar w:fldCharType="end"/>
        </w:r>
      </w:hyperlink>
    </w:p>
    <w:p>
      <w:pPr>
        <w:pStyle w:val="TOC2"/>
        <w:tabs>
          <w:tab w:val="right" w:leader="dot" w:pos="8306"/>
        </w:tabs>
      </w:pPr>
      <w:hyperlink w:anchor="_Toc20447" w:history="1">
        <w:r>
          <w:rPr>
            <w:rFonts w:ascii="仿宋" w:eastAsia="仿宋" w:hAnsi="仿宋" w:cs="仿宋" w:hint="eastAsia"/>
            <w:lang w:eastAsia="zh-CN"/>
          </w:rPr>
          <w:t>(二)、绿色发展与可持续发展策略</w:t>
        </w:r>
        <w:r>
          <w:tab/>
        </w:r>
        <w:r>
          <w:fldChar w:fldCharType="begin"/>
        </w:r>
        <w:r>
          <w:instrText xml:space="preserve"> PAGEREF _Toc20447 \h </w:instrText>
        </w:r>
        <w:r>
          <w:fldChar w:fldCharType="separate"/>
        </w:r>
        <w:r>
          <w:t>55</w:t>
        </w:r>
        <w:r>
          <w:fldChar w:fldCharType="end"/>
        </w:r>
      </w:hyperlink>
    </w:p>
    <w:p>
      <w:pPr>
        <w:pStyle w:val="TOC1"/>
        <w:tabs>
          <w:tab w:val="right" w:leader="dot" w:pos="8306"/>
        </w:tabs>
      </w:pPr>
      <w:hyperlink w:anchor="_Toc29969" w:history="1">
        <w:r>
          <w:rPr>
            <w:rFonts w:ascii="仿宋" w:eastAsia="仿宋" w:hAnsi="仿宋" w:cs="仿宋" w:hint="eastAsia"/>
            <w:lang w:eastAsia="zh-CN"/>
          </w:rPr>
          <w:t>十三、创新驱动与持续发展</w:t>
        </w:r>
        <w:r>
          <w:tab/>
        </w:r>
        <w:r>
          <w:fldChar w:fldCharType="begin"/>
        </w:r>
        <w:r>
          <w:instrText xml:space="preserve"> PAGEREF _Toc29969 \h </w:instrText>
        </w:r>
        <w:r>
          <w:fldChar w:fldCharType="separate"/>
        </w:r>
        <w:r>
          <w:t>56</w:t>
        </w:r>
        <w:r>
          <w:fldChar w:fldCharType="end"/>
        </w:r>
      </w:hyperlink>
    </w:p>
    <w:p>
      <w:pPr>
        <w:pStyle w:val="TOC2"/>
        <w:tabs>
          <w:tab w:val="right" w:leader="dot" w:pos="8306"/>
        </w:tabs>
      </w:pPr>
      <w:hyperlink w:anchor="_Toc2733" w:history="1">
        <w:r>
          <w:rPr>
            <w:rFonts w:ascii="仿宋" w:eastAsia="仿宋" w:hAnsi="仿宋" w:cs="仿宋" w:hint="eastAsia"/>
            <w:lang w:eastAsia="zh-CN"/>
          </w:rPr>
          <w:t>(一)、创新驱动战略实施</w:t>
        </w:r>
        <w:r>
          <w:tab/>
        </w:r>
        <w:r>
          <w:fldChar w:fldCharType="begin"/>
        </w:r>
        <w:r>
          <w:instrText xml:space="preserve"> PAGEREF _Toc2733 \h </w:instrText>
        </w:r>
        <w:r>
          <w:fldChar w:fldCharType="separate"/>
        </w:r>
        <w:r>
          <w:t>56</w:t>
        </w:r>
        <w:r>
          <w:fldChar w:fldCharType="end"/>
        </w:r>
      </w:hyperlink>
    </w:p>
    <w:p>
      <w:pPr>
        <w:pStyle w:val="TOC2"/>
        <w:tabs>
          <w:tab w:val="right" w:leader="dot" w:pos="8306"/>
        </w:tabs>
      </w:pPr>
      <w:hyperlink w:anchor="_Toc16627" w:history="1">
        <w:r>
          <w:rPr>
            <w:rFonts w:ascii="仿宋" w:eastAsia="仿宋" w:hAnsi="仿宋" w:cs="仿宋" w:hint="eastAsia"/>
            <w:lang w:eastAsia="zh-CN"/>
          </w:rPr>
          <w:t>(二)、持续发展路径探索</w:t>
        </w:r>
        <w:r>
          <w:tab/>
        </w:r>
        <w:r>
          <w:fldChar w:fldCharType="begin"/>
        </w:r>
        <w:r>
          <w:instrText xml:space="preserve"> PAGEREF _Toc16627 \h </w:instrText>
        </w:r>
        <w:r>
          <w:fldChar w:fldCharType="separate"/>
        </w:r>
        <w:r>
          <w:t>58</w:t>
        </w:r>
        <w:r>
          <w:fldChar w:fldCharType="end"/>
        </w:r>
      </w:hyperlink>
    </w:p>
    <w:p>
      <w:pPr>
        <w:pStyle w:val="TOC1"/>
        <w:tabs>
          <w:tab w:val="right" w:leader="dot" w:pos="8306"/>
        </w:tabs>
      </w:pPr>
      <w:hyperlink w:anchor="_Toc25795" w:history="1">
        <w:r>
          <w:rPr>
            <w:rFonts w:ascii="仿宋" w:eastAsia="仿宋" w:hAnsi="仿宋" w:cs="仿宋" w:hint="eastAsia"/>
            <w:lang w:eastAsia="zh-CN"/>
          </w:rPr>
          <w:t>十四、企业合规与伦理</w:t>
        </w:r>
        <w:r>
          <w:tab/>
        </w:r>
        <w:r>
          <w:fldChar w:fldCharType="begin"/>
        </w:r>
        <w:r>
          <w:instrText xml:space="preserve"> PAGEREF _Toc25795 \h </w:instrText>
        </w:r>
        <w:r>
          <w:fldChar w:fldCharType="separate"/>
        </w:r>
        <w:r>
          <w:t>62</w:t>
        </w:r>
        <w:r>
          <w:fldChar w:fldCharType="end"/>
        </w:r>
      </w:hyperlink>
    </w:p>
    <w:p>
      <w:pPr>
        <w:pStyle w:val="TOC2"/>
        <w:tabs>
          <w:tab w:val="right" w:leader="dot" w:pos="8306"/>
        </w:tabs>
      </w:pPr>
      <w:hyperlink w:anchor="_Toc24991" w:history="1">
        <w:r>
          <w:rPr>
            <w:rFonts w:ascii="仿宋" w:eastAsia="仿宋" w:hAnsi="仿宋" w:cs="仿宋" w:hint="eastAsia"/>
            <w:lang w:eastAsia="zh-CN"/>
          </w:rPr>
          <w:t>(一)、合规政策与程序</w:t>
        </w:r>
        <w:r>
          <w:tab/>
        </w:r>
        <w:r>
          <w:fldChar w:fldCharType="begin"/>
        </w:r>
        <w:r>
          <w:instrText xml:space="preserve"> PAGEREF _Toc24991 \h </w:instrText>
        </w:r>
        <w:r>
          <w:fldChar w:fldCharType="separate"/>
        </w:r>
        <w:r>
          <w:t>62</w:t>
        </w:r>
        <w:r>
          <w:fldChar w:fldCharType="end"/>
        </w:r>
      </w:hyperlink>
    </w:p>
    <w:p>
      <w:pPr>
        <w:pStyle w:val="TOC2"/>
        <w:tabs>
          <w:tab w:val="right" w:leader="dot" w:pos="8306"/>
        </w:tabs>
      </w:pPr>
      <w:hyperlink w:anchor="_Toc15766" w:history="1">
        <w:r>
          <w:rPr>
            <w:rFonts w:ascii="仿宋" w:eastAsia="仿宋" w:hAnsi="仿宋" w:cs="仿宋" w:hint="eastAsia"/>
            <w:lang w:eastAsia="zh-CN"/>
          </w:rPr>
          <w:t>(二)、伦理规范与培训</w:t>
        </w:r>
        <w:r>
          <w:tab/>
        </w:r>
        <w:r>
          <w:fldChar w:fldCharType="begin"/>
        </w:r>
        <w:r>
          <w:instrText xml:space="preserve"> PAGEREF _Toc15766 \h </w:instrText>
        </w:r>
        <w:r>
          <w:fldChar w:fldCharType="separate"/>
        </w:r>
        <w:r>
          <w:t>63</w:t>
        </w:r>
        <w:r>
          <w:fldChar w:fldCharType="end"/>
        </w:r>
      </w:hyperlink>
    </w:p>
    <w:p>
      <w:pPr>
        <w:pStyle w:val="TOC2"/>
        <w:tabs>
          <w:tab w:val="right" w:leader="dot" w:pos="8306"/>
        </w:tabs>
      </w:pPr>
      <w:hyperlink w:anchor="_Toc20412" w:history="1">
        <w:r>
          <w:rPr>
            <w:rFonts w:ascii="仿宋" w:eastAsia="仿宋" w:hAnsi="仿宋" w:cs="仿宋" w:hint="eastAsia"/>
            <w:lang w:eastAsia="zh-CN"/>
          </w:rPr>
          <w:t>(三)、合规风险评估</w:t>
        </w:r>
        <w:r>
          <w:tab/>
        </w:r>
        <w:r>
          <w:fldChar w:fldCharType="begin"/>
        </w:r>
        <w:r>
          <w:instrText xml:space="preserve"> PAGEREF _Toc20412 \h </w:instrText>
        </w:r>
        <w:r>
          <w:fldChar w:fldCharType="separate"/>
        </w:r>
        <w:r>
          <w:t>64</w:t>
        </w:r>
        <w:r>
          <w:fldChar w:fldCharType="end"/>
        </w:r>
      </w:hyperlink>
    </w:p>
    <w:p>
      <w:pPr>
        <w:pStyle w:val="TOC2"/>
        <w:tabs>
          <w:tab w:val="right" w:leader="dot" w:pos="8306"/>
        </w:tabs>
      </w:pPr>
      <w:hyperlink w:anchor="_Toc3604" w:history="1">
        <w:r>
          <w:rPr>
            <w:rFonts w:ascii="仿宋" w:eastAsia="仿宋" w:hAnsi="仿宋" w:cs="仿宋" w:hint="eastAsia"/>
            <w:lang w:eastAsia="zh-CN"/>
          </w:rPr>
          <w:t>(四)、合规监督与执行</w:t>
        </w:r>
        <w:r>
          <w:tab/>
        </w:r>
        <w:r>
          <w:fldChar w:fldCharType="begin"/>
        </w:r>
        <w:r>
          <w:instrText xml:space="preserve"> PAGEREF _Toc3604 \h </w:instrText>
        </w:r>
        <w:r>
          <w:fldChar w:fldCharType="separate"/>
        </w:r>
        <w:r>
          <w:t>65</w:t>
        </w:r>
        <w:r>
          <w:fldChar w:fldCharType="end"/>
        </w:r>
      </w:hyperlink>
    </w:p>
    <w:p>
      <w:pPr>
        <w:pStyle w:val="TOC1"/>
        <w:tabs>
          <w:tab w:val="right" w:leader="dot" w:pos="8306"/>
        </w:tabs>
      </w:pPr>
      <w:hyperlink w:anchor="_Toc32737" w:history="1">
        <w:r>
          <w:rPr>
            <w:rFonts w:ascii="仿宋" w:eastAsia="仿宋" w:hAnsi="仿宋" w:cs="仿宋" w:hint="eastAsia"/>
            <w:lang w:eastAsia="zh-CN"/>
          </w:rPr>
          <w:t>十五、合作与交流机制建立</w:t>
        </w:r>
        <w:r>
          <w:tab/>
        </w:r>
        <w:r>
          <w:fldChar w:fldCharType="begin"/>
        </w:r>
        <w:r>
          <w:instrText xml:space="preserve"> PAGEREF _Toc32737 \h </w:instrText>
        </w:r>
        <w:r>
          <w:fldChar w:fldCharType="separate"/>
        </w:r>
        <w:r>
          <w:t>66</w:t>
        </w:r>
        <w:r>
          <w:fldChar w:fldCharType="end"/>
        </w:r>
      </w:hyperlink>
    </w:p>
    <w:p>
      <w:pPr>
        <w:pStyle w:val="TOC2"/>
        <w:tabs>
          <w:tab w:val="right" w:leader="dot" w:pos="8306"/>
        </w:tabs>
      </w:pPr>
      <w:hyperlink w:anchor="_Toc17004" w:history="1">
        <w:r>
          <w:rPr>
            <w:rFonts w:ascii="仿宋" w:eastAsia="仿宋" w:hAnsi="仿宋" w:cs="仿宋" w:hint="eastAsia"/>
            <w:lang w:eastAsia="zh-CN"/>
          </w:rPr>
          <w:t>(一)、合作伙伴选择与合作方式</w:t>
        </w:r>
        <w:r>
          <w:tab/>
        </w:r>
        <w:r>
          <w:fldChar w:fldCharType="begin"/>
        </w:r>
        <w:r>
          <w:instrText xml:space="preserve"> PAGEREF _Toc17004 \h </w:instrText>
        </w:r>
        <w:r>
          <w:fldChar w:fldCharType="separate"/>
        </w:r>
        <w:r>
          <w:t>66</w:t>
        </w:r>
        <w:r>
          <w:fldChar w:fldCharType="end"/>
        </w:r>
      </w:hyperlink>
    </w:p>
    <w:p>
      <w:pPr>
        <w:pStyle w:val="TOC2"/>
        <w:tabs>
          <w:tab w:val="right" w:leader="dot" w:pos="8306"/>
        </w:tabs>
      </w:pPr>
      <w:hyperlink w:anchor="_Toc6053" w:history="1">
        <w:r>
          <w:rPr>
            <w:rFonts w:ascii="仿宋" w:eastAsia="仿宋" w:hAnsi="仿宋" w:cs="仿宋" w:hint="eastAsia"/>
            <w:lang w:eastAsia="zh-CN"/>
          </w:rPr>
          <w:t>(二)、交流与合作平台搭建</w:t>
        </w:r>
        <w:r>
          <w:tab/>
        </w:r>
        <w:r>
          <w:fldChar w:fldCharType="begin"/>
        </w:r>
        <w:r>
          <w:instrText xml:space="preserve"> PAGEREF _Toc6053 \h </w:instrText>
        </w:r>
        <w:r>
          <w:fldChar w:fldCharType="separate"/>
        </w:r>
        <w:r>
          <w:t>67</w:t>
        </w:r>
        <w:r>
          <w:fldChar w:fldCharType="end"/>
        </w:r>
      </w:hyperlink>
    </w:p>
    <w:p>
      <w:pPr>
        <w:pStyle w:val="TOC1"/>
        <w:tabs>
          <w:tab w:val="right" w:leader="dot" w:pos="8306"/>
        </w:tabs>
      </w:pPr>
      <w:hyperlink w:anchor="_Toc21336" w:history="1">
        <w:r>
          <w:rPr>
            <w:rFonts w:ascii="仿宋" w:eastAsia="仿宋" w:hAnsi="仿宋" w:cs="仿宋" w:hint="eastAsia"/>
            <w:lang w:eastAsia="zh-CN"/>
          </w:rPr>
          <w:t>十六、产业协同与集群发展</w:t>
        </w:r>
        <w:r>
          <w:tab/>
        </w:r>
        <w:r>
          <w:fldChar w:fldCharType="begin"/>
        </w:r>
        <w:r>
          <w:instrText xml:space="preserve"> PAGEREF _Toc21336 \h </w:instrText>
        </w:r>
        <w:r>
          <w:fldChar w:fldCharType="separate"/>
        </w:r>
        <w:r>
          <w:t>69</w:t>
        </w:r>
        <w:r>
          <w:fldChar w:fldCharType="end"/>
        </w:r>
      </w:hyperlink>
    </w:p>
    <w:p>
      <w:pPr>
        <w:pStyle w:val="TOC2"/>
        <w:tabs>
          <w:tab w:val="right" w:leader="dot" w:pos="8306"/>
        </w:tabs>
      </w:pPr>
      <w:hyperlink w:anchor="_Toc30810" w:history="1">
        <w:r>
          <w:rPr>
            <w:rFonts w:ascii="仿宋" w:eastAsia="仿宋" w:hAnsi="仿宋" w:cs="仿宋" w:hint="eastAsia"/>
            <w:lang w:eastAsia="zh-CN"/>
          </w:rPr>
          <w:t>(一)、产业协同机制建设</w:t>
        </w:r>
        <w:r>
          <w:tab/>
        </w:r>
        <w:r>
          <w:fldChar w:fldCharType="begin"/>
        </w:r>
        <w:r>
          <w:instrText xml:space="preserve"> PAGEREF _Toc30810 \h </w:instrText>
        </w:r>
        <w:r>
          <w:fldChar w:fldCharType="separate"/>
        </w:r>
        <w:r>
          <w:t>69</w:t>
        </w:r>
        <w:r>
          <w:fldChar w:fldCharType="end"/>
        </w:r>
      </w:hyperlink>
    </w:p>
    <w:p>
      <w:pPr>
        <w:pStyle w:val="TOC2"/>
        <w:tabs>
          <w:tab w:val="right" w:leader="dot" w:pos="8306"/>
        </w:tabs>
      </w:pPr>
      <w:hyperlink w:anchor="_Toc8824" w:history="1">
        <w:r>
          <w:rPr>
            <w:rFonts w:ascii="仿宋" w:eastAsia="仿宋" w:hAnsi="仿宋" w:cs="仿宋" w:hint="eastAsia"/>
            <w:lang w:eastAsia="zh-CN"/>
          </w:rPr>
          <w:t>(二)、产业集群培育与发展</w:t>
        </w:r>
        <w:r>
          <w:tab/>
        </w:r>
        <w:r>
          <w:fldChar w:fldCharType="begin"/>
        </w:r>
        <w:r>
          <w:instrText xml:space="preserve"> PAGEREF _Toc8824 \h </w:instrText>
        </w:r>
        <w:r>
          <w:fldChar w:fldCharType="separate"/>
        </w:r>
        <w:r>
          <w:t>70</w:t>
        </w:r>
        <w:r>
          <w:fldChar w:fldCharType="end"/>
        </w:r>
      </w:hyperlink>
    </w:p>
    <w:p>
      <w:pPr>
        <w:pStyle w:val="TOC1"/>
        <w:tabs>
          <w:tab w:val="right" w:leader="dot" w:pos="8306"/>
        </w:tabs>
      </w:pPr>
      <w:hyperlink w:anchor="_Toc13412" w:history="1">
        <w:r>
          <w:rPr>
            <w:rFonts w:ascii="仿宋" w:eastAsia="仿宋" w:hAnsi="仿宋" w:cs="仿宋" w:hint="eastAsia"/>
            <w:lang w:eastAsia="zh-CN"/>
          </w:rPr>
          <w:t>十七、成果转化与推广应用</w:t>
        </w:r>
        <w:r>
          <w:tab/>
        </w:r>
        <w:r>
          <w:fldChar w:fldCharType="begin"/>
        </w:r>
        <w:r>
          <w:instrText xml:space="preserve"> PAGEREF _Toc13412 \h </w:instrText>
        </w:r>
        <w:r>
          <w:fldChar w:fldCharType="separate"/>
        </w:r>
        <w:r>
          <w:t>71</w:t>
        </w:r>
        <w:r>
          <w:fldChar w:fldCharType="end"/>
        </w:r>
      </w:hyperlink>
    </w:p>
    <w:p>
      <w:pPr>
        <w:pStyle w:val="TOC2"/>
        <w:tabs>
          <w:tab w:val="right" w:leader="dot" w:pos="8306"/>
        </w:tabs>
      </w:pPr>
      <w:hyperlink w:anchor="_Toc31419" w:history="1">
        <w:r>
          <w:rPr>
            <w:rFonts w:ascii="仿宋" w:eastAsia="仿宋" w:hAnsi="仿宋" w:cs="仿宋" w:hint="eastAsia"/>
            <w:lang w:eastAsia="zh-CN"/>
          </w:rPr>
          <w:t>(一)、成果转化策略制定</w:t>
        </w:r>
        <w:r>
          <w:tab/>
        </w:r>
        <w:r>
          <w:fldChar w:fldCharType="begin"/>
        </w:r>
        <w:r>
          <w:instrText xml:space="preserve"> PAGEREF _Toc31419 \h </w:instrText>
        </w:r>
        <w:r>
          <w:fldChar w:fldCharType="separate"/>
        </w:r>
        <w:r>
          <w:t>71</w:t>
        </w:r>
        <w:r>
          <w:fldChar w:fldCharType="end"/>
        </w:r>
      </w:hyperlink>
    </w:p>
    <w:p>
      <w:pPr>
        <w:pStyle w:val="TOC2"/>
        <w:tabs>
          <w:tab w:val="right" w:leader="dot" w:pos="8306"/>
        </w:tabs>
      </w:pPr>
      <w:hyperlink w:anchor="_Toc27792" w:history="1">
        <w:r>
          <w:rPr>
            <w:rFonts w:ascii="仿宋" w:eastAsia="仿宋" w:hAnsi="仿宋" w:cs="仿宋" w:hint="eastAsia"/>
            <w:lang w:eastAsia="zh-CN"/>
          </w:rPr>
          <w:t>(二)、成果推广应用方案</w:t>
        </w:r>
        <w:r>
          <w:tab/>
        </w:r>
        <w:r>
          <w:fldChar w:fldCharType="begin"/>
        </w:r>
        <w:r>
          <w:instrText xml:space="preserve"> PAGEREF _Toc27792 \h </w:instrText>
        </w:r>
        <w:r>
          <w:fldChar w:fldCharType="separate"/>
        </w:r>
        <w:r>
          <w:t>72</w:t>
        </w:r>
        <w:r>
          <w:fldChar w:fldCharType="end"/>
        </w:r>
      </w:hyperlink>
    </w:p>
    <w:p>
      <w:pPr>
        <w:pStyle w:val="TOC1"/>
        <w:tabs>
          <w:tab w:val="right" w:leader="dot" w:pos="8306"/>
        </w:tabs>
      </w:pPr>
      <w:hyperlink w:anchor="_Toc23796" w:history="1">
        <w:r>
          <w:rPr>
            <w:rFonts w:ascii="仿宋" w:eastAsia="仿宋" w:hAnsi="仿宋" w:cs="仿宋" w:hint="eastAsia"/>
            <w:lang w:eastAsia="zh-CN"/>
          </w:rPr>
          <w:t>十八、质量管理与控制</w:t>
        </w:r>
        <w:r>
          <w:tab/>
        </w:r>
        <w:r>
          <w:fldChar w:fldCharType="begin"/>
        </w:r>
        <w:r>
          <w:instrText xml:space="preserve"> PAGEREF _Toc23796 \h </w:instrText>
        </w:r>
        <w:r>
          <w:fldChar w:fldCharType="separate"/>
        </w:r>
        <w:r>
          <w:t>74</w:t>
        </w:r>
        <w:r>
          <w:fldChar w:fldCharType="end"/>
        </w:r>
      </w:hyperlink>
    </w:p>
    <w:p>
      <w:pPr>
        <w:pStyle w:val="TOC2"/>
        <w:tabs>
          <w:tab w:val="right" w:leader="dot" w:pos="8306"/>
        </w:tabs>
      </w:pPr>
      <w:hyperlink w:anchor="_Toc15573" w:history="1">
        <w:r>
          <w:rPr>
            <w:rFonts w:ascii="仿宋" w:eastAsia="仿宋" w:hAnsi="仿宋" w:cs="仿宋" w:hint="eastAsia"/>
            <w:lang w:eastAsia="zh-CN"/>
          </w:rPr>
          <w:t>(一)、质量管理体系建设</w:t>
        </w:r>
        <w:r>
          <w:tab/>
        </w:r>
        <w:r>
          <w:fldChar w:fldCharType="begin"/>
        </w:r>
        <w:r>
          <w:instrText xml:space="preserve"> PAGEREF _Toc15573 \h </w:instrText>
        </w:r>
        <w:r>
          <w:fldChar w:fldCharType="separate"/>
        </w:r>
        <w:r>
          <w:t>74</w:t>
        </w:r>
        <w:r>
          <w:fldChar w:fldCharType="end"/>
        </w:r>
      </w:hyperlink>
    </w:p>
    <w:p>
      <w:pPr>
        <w:pStyle w:val="TOC2"/>
        <w:tabs>
          <w:tab w:val="right" w:leader="dot" w:pos="8306"/>
        </w:tabs>
      </w:pPr>
      <w:hyperlink w:anchor="_Toc16890" w:history="1">
        <w:r>
          <w:rPr>
            <w:rFonts w:ascii="仿宋" w:eastAsia="仿宋" w:hAnsi="仿宋" w:cs="仿宋" w:hint="eastAsia"/>
            <w:lang w:eastAsia="zh-CN"/>
          </w:rPr>
          <w:t>(二)、质量控制措施</w:t>
        </w:r>
        <w:r>
          <w:tab/>
        </w:r>
        <w:r>
          <w:fldChar w:fldCharType="begin"/>
        </w:r>
        <w:r>
          <w:instrText xml:space="preserve"> PAGEREF _Toc16890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3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2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2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93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一、原子吸收分光光度计项目的市场准入条件分析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原子吸收分光光度计项目而言，市场准入条件首先取决于政策法规环境。政府对于[行业名称]领域的法规，如环保标准、税收政策、和技术使用规范，直接影响原子吸收分光光度计项目的运营和成本结构。例如，若政府针对使用可再生能源的企业提供税收优惠，这将对原子吸收分光光度计项目的财务规划产生重要影响。同时，考虑经济环境和消费者偏好的变化对原子吸收分光光度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二、原子吸收分光光度计项目的行业规范与合规性要求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原子吸收分光光度计项目来说，遵守行业规范和合规性要求是确保项目顺利进行的基础。这包括遵循质量控制标准、安全规定、数据保护法规等。例如，若原子吸收分光光度计项目涉及数据处理，须严格遵守相关的数据保护法规。此外，行业内部的自律规范，如产品标准和服务流程，也对于提升原子吸收分光光度计项目在行业内的认可度和竞争力至关重要。项目管理团队必须不断更新策略，以应对行业规范和法规的变化，确保原子吸收分光光度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三、原子吸收分光光度计项目的竞争格局和战略定位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原子吸收分光光度计项目的发展规划中，理解行业的竞争格局对于制定有效的市场策略极为关键。这包括分析主要竞争对手的市场地位、优势及其业务模式。原子吸收分光光度计项目面临的竞争对手可能包括大型成熟企业和创新型初创公司，各自采取不同的市场策略。因此，原子吸收分光光度计项目需精确地定位自己的市场策略，如专注于产品创新、客户服务或成本效率，以在竞争中占据优势。通过深入的市场和竞争分析，原子吸收分光光度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19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43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一、原子吸收分光光度计项目的技术资源开发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二、原子吸收分光光度计项目的人力资源管理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原子吸收分光光度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三、原子吸收分光光度计项目的资金资源筹措与优化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原子吸收分光光度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150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原子吸收分光光度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原子吸收分光光度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原子吸收分光光度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114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原子吸收分光光度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原子吸收分光光度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原子吸收分光光度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4940"/>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681"/>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https://d.book118.com/405121230324011114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9B535F"/>
    <w:rsid w:val="679B53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121230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2024-02-19T16:53:00Z</dcterms:created>
  <dcterms:modified xsi:type="dcterms:W3CDTF">2024-02-19T16:54:09Z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E3CC1867A66541239C484FE15F1E20F9_11</vt:lpwstr>
  </property>
  <property fmtid="{D5CDD505-2E9C-101B-9397-08002B2CF9AE}" pid="3" name="KSOProductBuildVer">
    <vt:lpwstr>2052-12.1.0.16250</vt:lpwstr>
  </property>
</Properties>
</file>