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河南郑州桐柏一中物理八年级下册期末考试单元测试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如图所示，斜面长s=3m，高h=0.5m，建筑工人用绳子在5s内将重400N的物体从其底端沿斜面向上匀速拉到顶端，拉力是120N（忽略绳子的重力）．则下列说法正确的是（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61310" cy="1066800"/>
            <wp:effectExtent l="0" t="0" r="1524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xmlns:r="http://schemas.openxmlformats.org/officeDocument/2006/relationships" r:embed="rId4"/>
                    <a:stretch>
                      <a:fillRect/>
                    </a:stretch>
                  </pic:blipFill>
                  <pic:spPr>
                    <a:xfrm>
                      <a:off x="0" y="0"/>
                      <a:ext cx="2861733"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A．克服斜面摩擦力所做的功是160J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B．拉力的功率是50W</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C．拉力所做的功是300J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D．斜面的机械效率是80%</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对于如图所涉及的物理知识，分析不正确的是（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20800" cy="1100455"/>
            <wp:effectExtent l="0" t="0" r="1270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5"/>
                    <a:stretch>
                      <a:fillRect/>
                    </a:stretch>
                  </pic:blipFill>
                  <pic:spPr>
                    <a:xfrm>
                      <a:off x="0" y="0"/>
                      <a:ext cx="1320800"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某卫生间的地漏结构，存水杯中存的是同种液体，当液体不流动时，两部分的液面高度相同，设计采用了连通器原理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320800" cy="965200"/>
            <wp:effectExtent l="0" t="0" r="1270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6"/>
                    <a:stretch>
                      <a:fillRect/>
                    </a:stretch>
                  </pic:blipFill>
                  <pic:spPr>
                    <a:xfrm>
                      <a:off x="0" y="0"/>
                      <a:ext cx="1320800"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高压锅煮食物熟得快是因为锅内气压越高液体沸点越低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1049655"/>
            <wp:effectExtent l="0" t="0" r="12700" b="171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7"/>
                    <a:stretch>
                      <a:fillRect/>
                    </a:stretch>
                  </pic:blipFill>
                  <pic:spPr>
                    <a:xfrm>
                      <a:off x="0" y="0"/>
                      <a:ext cx="1168400"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纸条上方水平吹气，纸条向上飘起，纸条上方空气流速大，压强小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17600" cy="6604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8"/>
                    <a:stretch>
                      <a:fillRect/>
                    </a:stretch>
                  </pic:blipFill>
                  <pic:spPr>
                    <a:xfrm>
                      <a:off x="0" y="0"/>
                      <a:ext cx="1117600"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蚊子能吸食人血，是因为蚊子的口器尖，即受力面积小，对皮肤的压强大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 “木桶理论”指出木桶能盛下水的容量由最短的木板来决定。如图将水注进水平面的木桶时，水对木桶底部的压强说法正确的是（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1016000"/>
            <wp:effectExtent l="0" t="0" r="6350" b="12700"/>
            <wp:docPr id="4" name="图片 4"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5"/>
                    <pic:cNvPicPr>
                      <a:picLocks noChangeAspect="1"/>
                    </pic:cNvPicPr>
                  </pic:nvPicPr>
                  <pic:blipFill>
                    <a:blip xmlns:r="http://schemas.openxmlformats.org/officeDocument/2006/relationships" r:embed="rId9"/>
                    <a:stretch>
                      <a:fillRect/>
                    </a:stretch>
                  </pic:blipFill>
                  <pic:spPr>
                    <a:xfrm>
                      <a:off x="0" y="0"/>
                      <a:ext cx="965200" cy="1016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A．最大压强由最长木板决定</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B．木桶的质量决定压强大小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C．木桶的底面积决定压强大小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D．补齐短木板能增加最大压强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下图为小红同学的脸庞外形和大小，通过凸透镜看她的脸庞时，不可能看到的像为下图的（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75310" cy="795655"/>
            <wp:effectExtent l="0" t="0" r="15240" b="4445"/>
            <wp:docPr id="34" name="图片 34" descr="图片_x0020_648446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648446683"/>
                    <pic:cNvPicPr>
                      <a:picLocks noChangeAspect="1"/>
                    </pic:cNvPicPr>
                  </pic:nvPicPr>
                  <pic:blipFill>
                    <a:blip xmlns:r="http://schemas.openxmlformats.org/officeDocument/2006/relationships" r:embed="rId10"/>
                    <a:stretch>
                      <a:fillRect/>
                    </a:stretch>
                  </pic:blipFill>
                  <pic:spPr>
                    <a:xfrm>
                      <a:off x="0" y="0"/>
                      <a:ext cx="575733" cy="7958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44855" cy="1049655"/>
            <wp:effectExtent l="0" t="0" r="17145" b="17145"/>
            <wp:docPr id="35" name="图片 35" descr="图片_x0020_206618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2066182379"/>
                    <pic:cNvPicPr>
                      <a:picLocks noChangeAspect="1"/>
                    </pic:cNvPicPr>
                  </pic:nvPicPr>
                  <pic:blipFill>
                    <a:blip xmlns:r="http://schemas.openxmlformats.org/officeDocument/2006/relationships" r:embed="rId11"/>
                    <a:stretch>
                      <a:fillRect/>
                    </a:stretch>
                  </pic:blipFill>
                  <pic:spPr>
                    <a:xfrm>
                      <a:off x="0" y="0"/>
                      <a:ext cx="7450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27710" cy="1049655"/>
            <wp:effectExtent l="0" t="0" r="15240" b="17145"/>
            <wp:docPr id="36" name="图片 36" descr="图片_x0020_27272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_x0020_272727761"/>
                    <pic:cNvPicPr>
                      <a:picLocks noChangeAspect="1"/>
                    </pic:cNvPicPr>
                  </pic:nvPicPr>
                  <pic:blipFill>
                    <a:blip xmlns:r="http://schemas.openxmlformats.org/officeDocument/2006/relationships" r:embed="rId12"/>
                    <a:stretch>
                      <a:fillRect/>
                    </a:stretch>
                  </pic:blipFill>
                  <pic:spPr>
                    <a:xfrm>
                      <a:off x="0" y="0"/>
                      <a:ext cx="728133"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40055" cy="626110"/>
            <wp:effectExtent l="0" t="0" r="17145" b="2540"/>
            <wp:docPr id="37" name="图片 37" descr="图片_x0020_192139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_x0020_1921394016"/>
                    <pic:cNvPicPr>
                      <a:picLocks noChangeAspect="1"/>
                    </pic:cNvPicPr>
                  </pic:nvPicPr>
                  <pic:blipFill>
                    <a:blip xmlns:r="http://schemas.openxmlformats.org/officeDocument/2006/relationships" r:embed="rId13"/>
                    <a:stretch>
                      <a:fillRect/>
                    </a:stretch>
                  </pic:blipFill>
                  <pic:spPr>
                    <a:xfrm>
                      <a:off x="0" y="0"/>
                      <a:ext cx="440267" cy="626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422910" cy="592455"/>
            <wp:effectExtent l="0" t="0" r="15240" b="17145"/>
            <wp:docPr id="38" name="图片 38" descr="图片_x0020_1120277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120277823"/>
                    <pic:cNvPicPr>
                      <a:picLocks noChangeAspect="1"/>
                    </pic:cNvPicPr>
                  </pic:nvPicPr>
                  <pic:blipFill>
                    <a:blip xmlns:r="http://schemas.openxmlformats.org/officeDocument/2006/relationships" r:embed="rId14"/>
                    <a:stretch>
                      <a:fillRect/>
                    </a:stretch>
                  </pic:blipFill>
                  <pic:spPr>
                    <a:xfrm>
                      <a:off x="0" y="0"/>
                      <a:ext cx="423333" cy="5926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下列叙述中 ,举重运动员对杠铃做了功的是（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A．使劲抓杠铃但没有举起来</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B．举着杠铃在水平地面行走</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C．将杠铃从地面举过头顶</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D．举着杠铃原地静止不动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如图吊灯静止挂在天花板下，下列哪一对力是平衡力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829310"/>
            <wp:effectExtent l="0" t="0" r="12700" b="8890"/>
            <wp:docPr id="101" name="图片 101" descr="图片_x0020_78923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图片_x0020_789238843"/>
                    <pic:cNvPicPr>
                      <a:picLocks noChangeAspect="1"/>
                    </pic:cNvPicPr>
                  </pic:nvPicPr>
                  <pic:blipFill>
                    <a:blip xmlns:r="http://schemas.openxmlformats.org/officeDocument/2006/relationships" r:embed="rId15"/>
                    <a:stretch>
                      <a:fillRect/>
                    </a:stretch>
                  </pic:blipFill>
                  <pic:spPr>
                    <a:xfrm>
                      <a:off x="0" y="0"/>
                      <a:ext cx="4064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A．线对灯的拉力和灯对线的拉力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B．线对灯的拉力和灯受到的重力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C．灯对线的拉力和灯受到的重力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D．线对天花板拉力和灯对线拉力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如图所示，利用斜面提升重物时，能够提高斜面机械效率的是（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90800" cy="1252855"/>
            <wp:effectExtent l="0" t="0" r="0" b="4445"/>
            <wp:docPr id="70" name="图片 70" descr="图片_x0020_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01"/>
                    <pic:cNvPicPr>
                      <a:picLocks noChangeAspect="1"/>
                    </pic:cNvPicPr>
                  </pic:nvPicPr>
                  <pic:blipFill>
                    <a:blip xmlns:r="http://schemas.openxmlformats.org/officeDocument/2006/relationships" r:embed="rId16"/>
                    <a:stretch>
                      <a:fillRect/>
                    </a:stretch>
                  </pic:blipFill>
                  <pic:spPr>
                    <a:xfrm>
                      <a:off x="0" y="0"/>
                      <a:ext cx="2590800" cy="1253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A．斜面不变，增大物体的质量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B．减小物体与斜面间的粗糙程度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C．斜面倾角不变，增大斜面高度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D．斜面倾角不变，增大斜面长度</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如图所示．放在水平地面上的物体a上放一物体b，a和b间用轻质弹相连，已知弹簧处于拉伸状态．整个装置处于静止状态，则关于a、b的受力分析错误的是（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558800"/>
            <wp:effectExtent l="0" t="0" r="17145" b="12700"/>
            <wp:docPr id="54" name="图片 54"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00007"/>
                    <pic:cNvPicPr>
                      <a:picLocks noChangeAspect="1"/>
                    </pic:cNvPicPr>
                  </pic:nvPicPr>
                  <pic:blipFill>
                    <a:blip xmlns:r="http://schemas.openxmlformats.org/officeDocument/2006/relationships" r:embed="rId17"/>
                    <a:stretch>
                      <a:fillRect/>
                    </a:stretch>
                  </pic:blipFill>
                  <pic:spPr>
                    <a:xfrm>
                      <a:off x="0" y="0"/>
                      <a:ext cx="1049867" cy="558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A．a受到b对它向右的摩擦力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B．a受到地面对它向左的摩擦力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C．a没有受到地面对它的摩擦力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D．b受到a对它向左的摩擦力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如图所示，轻质杠杆OB可绕O点转动，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pt;height:14pt" o:ole="" coordsize="21600,21600" o:preferrelative="t" filled="f" stroked="f">
            <v:stroke joinstyle="miter"/>
            <v:imagedata r:id="rId18" o:title=""/>
            <o:lock v:ext="edit" aspectratio="f"/>
            <w10:anchorlock/>
          </v:shape>
          <o:OLEObject Type="Embed" ProgID="Equation.DSMT4" ShapeID="_x0000_i1025" DrawAspect="Content" ObjectID="_1468075725" r:id="rId19"/>
        </w:object>
      </w:r>
      <w:r>
        <w:rPr>
          <w:rFonts w:ascii="宋体" w:eastAsia="宋体" w:hAnsi="宋体" w:cs="宋体" w:hint="eastAsia"/>
          <w:color w:val="000000" w:themeColor="text1"/>
          <w:sz w:val="22"/>
          <w14:textFill>
            <w14:solidFill>
              <w14:schemeClr w14:val="tx1"/>
            </w14:solidFill>
          </w14:textFill>
        </w:rPr>
        <w:t xml:space="preserve"> ，用细线将重物悬挂在A点，在B点作用竖直向上的拉力F。则在保持杠杆水平静止的情况下（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202055"/>
            <wp:effectExtent l="0" t="0" r="8890" b="1714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xmlns:r="http://schemas.openxmlformats.org/officeDocument/2006/relationships" r:embed="rId20"/>
                    <a:stretch>
                      <a:fillRect/>
                    </a:stretch>
                  </pic:blipFill>
                  <pic:spPr>
                    <a:xfrm>
                      <a:off x="0" y="0"/>
                      <a:ext cx="1744133"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A．拉力F的大小为物重的2倍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B．当悬挂点左移时，F将减小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C．若F改为沿图中虚线方向施力，F将增大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D．若物重增加2N，F的大小也增加2N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人眼的晶状体和角膜的共同作用相当于凸透镜，如图中关于近视眼与远视眼的成因及矫正的说法中正确的是（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35200" cy="1032510"/>
            <wp:effectExtent l="0" t="0" r="12700" b="152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21"/>
                    <a:stretch>
                      <a:fillRect/>
                    </a:stretch>
                  </pic:blipFill>
                  <pic:spPr>
                    <a:xfrm>
                      <a:off x="0" y="0"/>
                      <a:ext cx="22352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A．甲为近视眼，可佩戴凹透镜矫正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B．甲为远视眼，可佩戴凸透镜矫正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C．乙为近视眼，可佩戴凸透镜矫正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D．乙为远视眼，可佩戴凹透镜矫正</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如图所示，玻璃瓶中装入适量带色的水，从玻璃管吹入少量空气，使管中水面高于瓶口。将此装置由一楼拿到十楼，发现玻璃管中的液柱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；随着大气压的减小，水的沸点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930910"/>
            <wp:effectExtent l="0" t="0" r="17145"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22"/>
                    <a:stretch>
                      <a:fillRect/>
                    </a:stretch>
                  </pic:blipFill>
                  <pic:spPr>
                    <a:xfrm>
                      <a:off x="0" y="0"/>
                      <a:ext cx="440267"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23"/>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如图所示，在“探究压力的作用效果与哪些因素有关”的实验中，当把小桌甲倒放在海绵上，其上放一个物块乙，在它们静止时，物块乙的下表面和小桌甲的桌面均水平。已知小桌甲重G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；物块乙重G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，则小桌对海绵的压强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（用已知字母表示）。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676910"/>
            <wp:effectExtent l="0" t="0" r="6350" b="8890"/>
            <wp:docPr id="1" name="图片 1"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09"/>
                    <pic:cNvPicPr>
                      <a:picLocks noChangeAspect="1"/>
                    </pic:cNvPicPr>
                  </pic:nvPicPr>
                  <pic:blipFill>
                    <a:blip xmlns:r="http://schemas.openxmlformats.org/officeDocument/2006/relationships" r:embed="rId24"/>
                    <a:stretch>
                      <a:fillRect/>
                    </a:stretch>
                  </pic:blipFill>
                  <pic:spPr>
                    <a:xfrm>
                      <a:off x="0" y="0"/>
                      <a:ext cx="1117600" cy="67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用焦距为10cm的凸透镜探究成像规律，如图所示，烛焰在光屏上成清晰的像，则光屏到凸透镜的距离可能是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cm（选填“8”、“18”或“28”）；把近视镜片放在蜡烛和凸透镜之间，应将光屏向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（选填“左”或“右”）调节，才能在光屏上重新成清晰的像。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795655"/>
            <wp:effectExtent l="0" t="0" r="15240" b="4445"/>
            <wp:docPr id="62" name="图片 62"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100010"/>
                    <pic:cNvPicPr>
                      <a:picLocks noChangeAspect="1"/>
                    </pic:cNvPicPr>
                  </pic:nvPicPr>
                  <pic:blipFill>
                    <a:blip xmlns:r="http://schemas.openxmlformats.org/officeDocument/2006/relationships" r:embed="rId25"/>
                    <a:stretch>
                      <a:fillRect/>
                    </a:stretch>
                  </pic:blipFill>
                  <pic:spPr>
                    <a:xfrm>
                      <a:off x="0" y="0"/>
                      <a:ext cx="1947333" cy="795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26"/>
                    <a:stretch>
                      <a:fillRect/>
                    </a:stretch>
                  </pic:blipFill>
                  <pic:spPr>
                    <a:xfrm>
                      <a:off x="0" y="0"/>
                      <a:ext cx="1625600"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在课外活动中同学们举行爬杆比赛，有同学沿竖直竹竿匀速向上爬，该同学匀速上爬时受到的摩擦力方向为竖直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上”“向下”）。取一个瓶子，装入适量的水，再取一根两端开口带刻度的细玻璃管，使玻璃管穿过橡皮塞插人水中。从管子上端吹人少量气体，使瓶内气体压强大于大气压，水沿玻璃管上升到瓶口上方如图，如果你拿着它从一楼上到六楼时会观察到细玻璃管里的水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（选填“上升”“下降”或“不变”）。乘坐观光电梯时，透过玻璃看到户外树木向上运动，说明观光电梯在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（选填“上升”“下降”或“静止”）。</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0400" cy="1371600"/>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27"/>
                    <a:stretch>
                      <a:fillRect/>
                    </a:stretch>
                  </pic:blipFill>
                  <pic:spPr>
                    <a:xfrm>
                      <a:off x="0" y="0"/>
                      <a:ext cx="660400" cy="1371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海水的密度大于河水的密度，当轮船(保持质量不变)由大海驶向河流的过程中，它所受到的浮力将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，轮船排开水的体积将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（选填“增大”、“不变”或“减小”）。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如图所示，缓慢改变</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,通过观察细线OA的方向来判断重力方向。</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049655"/>
            <wp:effectExtent l="0" t="0" r="6350" b="17145"/>
            <wp:docPr id="19" name="图片 19"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16"/>
                    <pic:cNvPicPr>
                      <a:picLocks noChangeAspect="1"/>
                    </pic:cNvPicPr>
                  </pic:nvPicPr>
                  <pic:blipFill>
                    <a:blip xmlns:r="http://schemas.openxmlformats.org/officeDocument/2006/relationships" r:embed="rId28"/>
                    <a:stretch>
                      <a:fillRect/>
                    </a:stretch>
                  </pic:blipFill>
                  <pic:spPr>
                    <a:xfrm>
                      <a:off x="0" y="0"/>
                      <a:ext cx="1574800"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如图所示，一艘轮船在甲海洋中航行，水面在轮船上的A位置。当该轮船驶入乙海洋中时，水面在轮船上的B位置。设轮船的总质量不变，轮船在甲、乙两海洋中所受浮力分别为F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，甲、乙两海洋的海水密度分别为ρ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。（都选填“＞”、“＜”或“＝”）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16455" cy="1811655"/>
            <wp:effectExtent l="0" t="0" r="17145" b="17145"/>
            <wp:docPr id="31" name="图片 31" descr="图片_x0020_54619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片_x0020_54619014"/>
                    <pic:cNvPicPr>
                      <a:picLocks noChangeAspect="1"/>
                    </pic:cNvPicPr>
                  </pic:nvPicPr>
                  <pic:blipFill>
                    <a:blip xmlns:r="http://schemas.openxmlformats.org/officeDocument/2006/relationships" r:embed="rId29"/>
                    <a:stretch>
                      <a:fillRect/>
                    </a:stretch>
                  </pic:blipFill>
                  <pic:spPr>
                    <a:xfrm>
                      <a:off x="0" y="0"/>
                      <a:ext cx="2116667"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质量均为1kg的铁球和正方体木块置于水平桌面上，如图所示。静止时，铁球所受的支持力为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N，铁球所受的支持力与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力为一对相互作用力，此时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（选填“铁球”或“木块”）对桌面的压强大。（g取10N/kg）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863600"/>
            <wp:effectExtent l="0" t="0" r="6350" b="12700"/>
            <wp:docPr id="69" name="图片 69"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00026"/>
                    <pic:cNvPicPr>
                      <a:picLocks noChangeAspect="1"/>
                    </pic:cNvPicPr>
                  </pic:nvPicPr>
                  <pic:blipFill>
                    <a:blip xmlns:r="http://schemas.openxmlformats.org/officeDocument/2006/relationships" r:embed="rId30"/>
                    <a:stretch>
                      <a:fillRect/>
                    </a:stretch>
                  </pic:blipFill>
                  <pic:spPr>
                    <a:xfrm>
                      <a:off x="0" y="0"/>
                      <a:ext cx="2184400" cy="8636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将一盛有水的圆柱形容器置于水平桌面上，用细线拴一重为 G 的小球，将小球浸没在水中，细线对小球的拉力为 F，如图所示。已知：小球的体积为 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，密度为 0.6g/cm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g 取 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320800"/>
            <wp:effectExtent l="0" t="0" r="12700" b="12700"/>
            <wp:docPr id="50" name="图片 50" descr="图片_x0020_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图片_x0020_100049"/>
                    <pic:cNvPicPr>
                      <a:picLocks noChangeAspect="1"/>
                    </pic:cNvPicPr>
                  </pic:nvPicPr>
                  <pic:blipFill>
                    <a:blip xmlns:r="http://schemas.openxmlformats.org/officeDocument/2006/relationships" r:embed="rId31"/>
                    <a:stretch>
                      <a:fillRect/>
                    </a:stretch>
                  </pic:blipFill>
                  <pic:spPr>
                    <a:xfrm>
                      <a:off x="0" y="0"/>
                      <a:ext cx="1473200" cy="1320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（1）小球完全浸没在水中时，所受浮力的大小；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（2）细线对小球的拉力为 F 的大小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甲、乙为两个质量分布均匀的实心圆柱体，放置在水平桌面上。分别沿水平方向切去上部分，剩余部分对桌面的压强p与切去部分高度h的关系如图所示，已知甲的密度为4×10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202055"/>
            <wp:effectExtent l="0" t="0" r="6350" b="17145"/>
            <wp:docPr id="80" name="图片 80"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图片_x0020_100023"/>
                    <pic:cNvPicPr>
                      <a:picLocks noChangeAspect="1"/>
                    </pic:cNvPicPr>
                  </pic:nvPicPr>
                  <pic:blipFill>
                    <a:blip xmlns:r="http://schemas.openxmlformats.org/officeDocument/2006/relationships" r:embed="rId32"/>
                    <a:stretch>
                      <a:fillRect/>
                    </a:stretch>
                  </pic:blipFill>
                  <pic:spPr>
                    <a:xfrm>
                      <a:off x="0" y="0"/>
                      <a:ext cx="1574800" cy="12022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（1）图像中p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对应的压强值是多少Pa?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（2）圆柱体乙的密度为多少kg/m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（3）当切去部分高度为h</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时，圆柱体甲、乙剩余部分对桌面的压强均为p</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的值为多少Pa?</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赛龙舟是我国民间的一项传统体育项目。端午节期间，深圳南澳会举办龙舟赛，俗称“扒龙船”。某次龙舟赛的赛程为450m，龙舟上共有20名划手、1名鼓手、1名舵手，满载后的龙舟总质量约为1500kg。求（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930910"/>
            <wp:effectExtent l="0" t="0" r="15240" b="2540"/>
            <wp:docPr id="46" name="图片 46"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25"/>
                    <pic:cNvPicPr>
                      <a:picLocks noChangeAspect="1"/>
                    </pic:cNvPicPr>
                  </pic:nvPicPr>
                  <pic:blipFill>
                    <a:blip xmlns:r="http://schemas.openxmlformats.org/officeDocument/2006/relationships" r:embed="rId33"/>
                    <a:stretch>
                      <a:fillRect/>
                    </a:stretch>
                  </pic:blipFill>
                  <pic:spPr>
                    <a:xfrm>
                      <a:off x="0" y="0"/>
                      <a:ext cx="1337733" cy="931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（1）参赛的“宝龙队”以1min40s夺冠，“宝龙队”的平均速度为多少？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（2）当载人龙舟静止于水面时，载人龙舟所受到的浮力为多少？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（3）当载人龙舟静止于水面时，位于水下0.4m处的龙舟底部受到水的压强是多大？</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（1）小明探究“阻力对物体运动状态的影响”，进行了如下实验操作：</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04110" cy="897255"/>
            <wp:effectExtent l="0" t="0" r="15240" b="17145"/>
            <wp:docPr id="93" name="图片 93" descr="图片_x0020_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图片_x0020_100035"/>
                    <pic:cNvPicPr>
                      <a:picLocks noChangeAspect="1"/>
                    </pic:cNvPicPr>
                  </pic:nvPicPr>
                  <pic:blipFill>
                    <a:blip xmlns:r="http://schemas.openxmlformats.org/officeDocument/2006/relationships" r:embed="rId34"/>
                    <a:stretch>
                      <a:fillRect/>
                    </a:stretch>
                  </pic:blipFill>
                  <pic:spPr>
                    <a:xfrm>
                      <a:off x="0" y="0"/>
                      <a:ext cx="2404533" cy="8974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A．在水平面上铺上毛巾</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b.如图所示，用手向右推动小车；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c.待小车静止后，记录小车通过的距离为S</w:t>
      </w:r>
      <w:r>
        <w:rPr>
          <w:rFonts w:ascii="宋体" w:eastAsia="宋体" w:hAnsi="宋体" w:cs="宋体" w:hint="eastAsia"/>
          <w:color w:val="000000" w:themeColor="text1"/>
          <w:sz w:val="22"/>
          <w:vertAlign w:val="subscript"/>
          <w14:textFill>
            <w14:solidFill>
              <w14:schemeClr w14:val="tx1"/>
            </w14:solidFill>
          </w14:textFill>
        </w:rPr>
        <w:t>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d.依次在水平面上更换木板和玻璃板，重复上述步骤，记录距离为S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3</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e.比较S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分析小明的实验操作方法，评估小明的操作是否科学，并说明理由: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刚选用了下图所示的装置进行实验，他在水平面上依次铺上毛巾、木板、玻璃板，再使用数据传感器，采集小车在3次实验中，从斜面同一高度静止下滑至斜面底端和水平表面的“速度与时间”图像(如图甲、乙、丙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51200" cy="1625600"/>
            <wp:effectExtent l="0" t="0" r="6350" b="12700"/>
            <wp:docPr id="94" name="图片 94" descr="图片_x0020_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图片_x0020_100036"/>
                    <pic:cNvPicPr>
                      <a:picLocks noChangeAspect="1"/>
                    </pic:cNvPicPr>
                  </pic:nvPicPr>
                  <pic:blipFill>
                    <a:blip xmlns:r="http://schemas.openxmlformats.org/officeDocument/2006/relationships" r:embed="rId35"/>
                    <a:stretch>
                      <a:fillRect/>
                    </a:stretch>
                  </pic:blipFill>
                  <pic:spPr>
                    <a:xfrm>
                      <a:off x="0" y="0"/>
                      <a:ext cx="3251200" cy="16256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由“速度与时间”图像可知，小车所受的阻力越小，小车速度减小到0所需的时间就越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（选填“长”或“短”)。推测当小车所受阻力为0时，小车将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请在图丁中画出小车从斜面同一高度静止下滑至小车所受阻力为0的水平表面的“速度与时间”图像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(下滑至斜面底端的速度与时间图像已画出).</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小明在探究凸透镜成像规律的实验中：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34055" cy="897255"/>
            <wp:effectExtent l="0" t="0" r="4445" b="17145"/>
            <wp:docPr id="115" name="图片 115"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图片_x0020_100024"/>
                    <pic:cNvPicPr>
                      <a:picLocks noChangeAspect="1"/>
                    </pic:cNvPicPr>
                  </pic:nvPicPr>
                  <pic:blipFill>
                    <a:blip xmlns:r="http://schemas.openxmlformats.org/officeDocument/2006/relationships" r:embed="rId36"/>
                    <a:stretch>
                      <a:fillRect/>
                    </a:stretch>
                  </pic:blipFill>
                  <pic:spPr>
                    <a:xfrm>
                      <a:off x="0" y="0"/>
                      <a:ext cx="3234267" cy="8974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（1）正确安装调节好实验装置后，小明开始实验。图是他某次的实验情景。此时他在光屏上看到烛焰清晰的像，生活中的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就是利用这一原理制成的；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（2）当烛焰通过凸透镜在光屏上成一实像时，小明用不透明的纸挡住透镜上半部分，则光屏上所成的像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；（选填“完整”或“不完整”）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（3）如果保持蜡烛和凸透镜的位置不变，把光屏向右移动一小段距离时，要想在光屏上再次得到清晰的像，应该在凸透镜和蜡烛之间放置适当的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选填“凸透镜”或“凹透镜”）才能实现，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（选填“近视”或“远视”）眼就是利用这种透镜矫正的；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（4）实验一段时间后，他发现光屏上的像偏上，那么他应该把凸透镜向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（选填“上”或“下”）适当调节，才能使像最终成在光屏的中央。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【解答】C．拉力所做的功为W</w:t>
      </w:r>
      <w:r>
        <w:rPr>
          <w:rFonts w:ascii="宋体" w:eastAsia="宋体" w:hAnsi="宋体" w:cs="宋体" w:hint="eastAsia"/>
          <w:color w:val="000000" w:themeColor="text1"/>
          <w:sz w:val="22"/>
          <w:vertAlign w:val="subscript"/>
          <w14:textFill>
            <w14:solidFill>
              <w14:schemeClr w14:val="tx1"/>
            </w14:solidFill>
          </w14:textFill>
        </w:rPr>
        <w:t>总</w:t>
      </w:r>
      <w:r>
        <w:rPr>
          <w:rFonts w:ascii="宋体" w:eastAsia="宋体" w:hAnsi="宋体" w:cs="宋体" w:hint="eastAsia"/>
          <w:color w:val="000000" w:themeColor="text1"/>
          <w:sz w:val="22"/>
          <w14:textFill>
            <w14:solidFill>
              <w14:schemeClr w14:val="tx1"/>
            </w14:solidFill>
          </w14:textFill>
        </w:rPr>
        <w:t>=Fs=120N×3m=360J</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B．拉力的功率为   </w:t>
      </w:r>
      <w:r>
        <w:rPr>
          <w:rFonts w:ascii="宋体" w:eastAsia="宋体" w:hAnsi="宋体" w:cs="宋体" w:hint="eastAsia"/>
          <w:color w:val="000000" w:themeColor="text1"/>
          <w:sz w:val="22"/>
          <w14:textFill>
            <w14:solidFill>
              <w14:schemeClr w14:val="tx1"/>
            </w14:solidFill>
          </w14:textFill>
        </w:rPr>
        <w:object>
          <v:shape id="_x0000_i1026" type="#_x0000_t75" style="width:115pt;height:32pt" o:ole="" coordsize="21600,21600" o:preferrelative="t" filled="f" stroked="f">
            <v:stroke joinstyle="miter"/>
            <v:imagedata r:id="rId37" o:title=""/>
            <o:lock v:ext="edit" aspectratio="f"/>
            <w10:anchorlock/>
          </v:shape>
          <o:OLEObject Type="Embed" ProgID="Equation.DSMT4" ShapeID="_x0000_i1026" DrawAspect="Content" ObjectID="_1468075726" r:id="rId38"/>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A．拉力做的有用功为W</w:t>
      </w:r>
      <w:r>
        <w:rPr>
          <w:rFonts w:ascii="宋体" w:eastAsia="宋体" w:hAnsi="宋体" w:cs="宋体" w:hint="eastAsia"/>
          <w:color w:val="000000" w:themeColor="text1"/>
          <w:sz w:val="22"/>
          <w:vertAlign w:val="subscript"/>
          <w14:textFill>
            <w14:solidFill>
              <w14:schemeClr w14:val="tx1"/>
            </w14:solidFill>
          </w14:textFill>
        </w:rPr>
        <w:t>有用</w:t>
      </w:r>
      <w:r>
        <w:rPr>
          <w:rFonts w:ascii="宋体" w:eastAsia="宋体" w:hAnsi="宋体" w:cs="宋体" w:hint="eastAsia"/>
          <w:color w:val="000000" w:themeColor="text1"/>
          <w:sz w:val="22"/>
          <w14:textFill>
            <w14:solidFill>
              <w14:schemeClr w14:val="tx1"/>
            </w14:solidFill>
          </w14:textFill>
        </w:rPr>
        <w:t>=Gh=400N×0.5m=200J</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克服斜面摩擦力所做的额外功为W</w:t>
      </w:r>
      <w:r>
        <w:rPr>
          <w:rFonts w:ascii="宋体" w:eastAsia="宋体" w:hAnsi="宋体" w:cs="宋体" w:hint="eastAsia"/>
          <w:color w:val="000000" w:themeColor="text1"/>
          <w:sz w:val="22"/>
          <w:vertAlign w:val="subscript"/>
          <w14:textFill>
            <w14:solidFill>
              <w14:schemeClr w14:val="tx1"/>
            </w14:solidFill>
          </w14:textFill>
        </w:rPr>
        <w:t>额外</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总</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有用</w:t>
      </w:r>
      <w:r>
        <w:rPr>
          <w:rFonts w:ascii="宋体" w:eastAsia="宋体" w:hAnsi="宋体" w:cs="宋体" w:hint="eastAsia"/>
          <w:color w:val="000000" w:themeColor="text1"/>
          <w:sz w:val="22"/>
          <w14:textFill>
            <w14:solidFill>
              <w14:schemeClr w14:val="tx1"/>
            </w14:solidFill>
          </w14:textFill>
        </w:rPr>
        <w:t>=360J-200J=160J</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A符合题意；</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https://d.book118.com/405133133340011100</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277429"/>
    <w:rsid w:val="292774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wmf" /><Relationship Id="rId19" Type="http://schemas.openxmlformats.org/officeDocument/2006/relationships/oleObject" Target="embeddings/oleObject1.bin"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png" /><Relationship Id="rId25" Type="http://schemas.openxmlformats.org/officeDocument/2006/relationships/image" Target="media/image21.png" /><Relationship Id="rId26" Type="http://schemas.openxmlformats.org/officeDocument/2006/relationships/image" Target="media/image22.png" /><Relationship Id="rId27" Type="http://schemas.openxmlformats.org/officeDocument/2006/relationships/image" Target="media/image23.png" /><Relationship Id="rId28" Type="http://schemas.openxmlformats.org/officeDocument/2006/relationships/image" Target="media/image24.png" /><Relationship Id="rId29" Type="http://schemas.openxmlformats.org/officeDocument/2006/relationships/image" Target="media/image25.png" /><Relationship Id="rId3" Type="http://schemas.openxmlformats.org/officeDocument/2006/relationships/fontTable" Target="fontTable.xml" /><Relationship Id="rId30" Type="http://schemas.openxmlformats.org/officeDocument/2006/relationships/image" Target="media/image26.png" /><Relationship Id="rId31" Type="http://schemas.openxmlformats.org/officeDocument/2006/relationships/image" Target="media/image27.png" /><Relationship Id="rId32" Type="http://schemas.openxmlformats.org/officeDocument/2006/relationships/image" Target="media/image28.png" /><Relationship Id="rId33" Type="http://schemas.openxmlformats.org/officeDocument/2006/relationships/image" Target="media/image29.png" /><Relationship Id="rId34" Type="http://schemas.openxmlformats.org/officeDocument/2006/relationships/image" Target="media/image30.png" /><Relationship Id="rId35" Type="http://schemas.openxmlformats.org/officeDocument/2006/relationships/image" Target="media/image31.png" /><Relationship Id="rId36" Type="http://schemas.openxmlformats.org/officeDocument/2006/relationships/image" Target="media/image32.png" /><Relationship Id="rId37" Type="http://schemas.openxmlformats.org/officeDocument/2006/relationships/image" Target="media/image33.wmf" /><Relationship Id="rId38" Type="http://schemas.openxmlformats.org/officeDocument/2006/relationships/oleObject" Target="embeddings/oleObject2.bin" /><Relationship Id="rId39" Type="http://schemas.openxmlformats.org/officeDocument/2006/relationships/hyperlink" Target="https://d.book118.com/405133133340011100" TargetMode="External" /><Relationship Id="rId4" Type="http://schemas.openxmlformats.org/officeDocument/2006/relationships/image" Target="media/image1.png" /><Relationship Id="rId40" Type="http://schemas.openxmlformats.org/officeDocument/2006/relationships/theme" Target="theme/theme1.xml" /><Relationship Id="rId41"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75</Words>
  <Characters>432</Characters>
  <Application>Microsoft Office Word</Application>
  <DocSecurity>0</DocSecurity>
  <Lines>3</Lines>
  <Paragraphs>1</Paragraphs>
  <ScaleCrop>false</ScaleCrop>
  <Company/>
  <LinksUpToDate>false</LinksUpToDate>
  <CharactersWithSpaces>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2023-11-18T14:40:27Z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9E9BF5D393AD47E4BFF1B0CC0DE94C31_11</vt:lpwstr>
  </property>
  <property fmtid="{D5CDD505-2E9C-101B-9397-08002B2CF9AE}" pid="3" name="KSOProductBuildVer">
    <vt:lpwstr>2052-11.1.0.14309</vt:lpwstr>
  </property>
</Properties>
</file>