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固态、半固态食品无菌包装设备项目调研分析报告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88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_Toc5880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" w:history="1">
        <w:r>
          <w:rPr>
            <w:rFonts w:ascii="仿宋" w:eastAsia="仿宋" w:hAnsi="仿宋" w:cs="仿宋" w:hint="eastAsia"/>
            <w:lang w:eastAsia="zh-CN"/>
          </w:rPr>
          <w:t>一、市场预测</w:t>
        </w:r>
        <w:r>
          <w:tab/>
        </w:r>
        <w:r>
          <w:fldChar w:fldCharType="begin"/>
        </w:r>
        <w:r>
          <w:instrText xml:space="preserve"> PAGEREF _Toc1938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8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_Toc26098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6" w:history="1">
        <w:r>
          <w:rPr>
            <w:rFonts w:ascii="仿宋" w:eastAsia="仿宋" w:hAnsi="仿宋" w:cs="仿宋" w:hint="eastAsia"/>
            <w:lang w:eastAsia="zh-CN"/>
          </w:rPr>
          <w:t>二、固态、半固态食品无菌包装设备企业战略的制定</w:t>
        </w:r>
        <w:r>
          <w:tab/>
        </w:r>
        <w:r>
          <w:fldChar w:fldCharType="begin"/>
        </w:r>
        <w:r>
          <w:instrText xml:space="preserve"> PAGEREF _Toc16236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5" w:history="1">
        <w:r>
          <w:rPr>
            <w:rFonts w:ascii="仿宋" w:eastAsia="仿宋" w:hAnsi="仿宋" w:cs="仿宋" w:hint="eastAsia"/>
            <w:lang w:eastAsia="zh-CN"/>
          </w:rPr>
          <w:t>(一)、固态、半固态食品无菌包装设备企业战略的制定</w:t>
        </w:r>
        <w:r>
          <w:tab/>
        </w:r>
        <w:r>
          <w:fldChar w:fldCharType="begin"/>
        </w:r>
        <w:r>
          <w:instrText xml:space="preserve"> PAGEREF _Toc23855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1" w:history="1">
        <w:r>
          <w:rPr>
            <w:rFonts w:ascii="仿宋" w:eastAsia="仿宋" w:hAnsi="仿宋" w:cs="仿宋" w:hint="eastAsia"/>
            <w:lang w:eastAsia="zh-CN"/>
          </w:rPr>
          <w:t>三、固态、半固态食品无菌包装设备财务管理分析</w:t>
        </w:r>
        <w:r>
          <w:tab/>
        </w:r>
        <w:r>
          <w:fldChar w:fldCharType="begin"/>
        </w:r>
        <w:r>
          <w:instrText xml:space="preserve"> PAGEREF _Toc8561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(一)、固态、半固态食品无菌包装设备财务管理制度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9" w:history="1">
        <w:r>
          <w:rPr>
            <w:rFonts w:ascii="仿宋" w:eastAsia="仿宋" w:hAnsi="仿宋" w:cs="仿宋" w:hint="eastAsia"/>
            <w:lang w:eastAsia="zh-CN"/>
          </w:rPr>
          <w:t>(二)、固态、半固态食品无菌包装设备经济效益分析</w:t>
        </w:r>
        <w:r>
          <w:tab/>
        </w:r>
        <w:r>
          <w:fldChar w:fldCharType="begin"/>
        </w:r>
        <w:r>
          <w:instrText xml:space="preserve"> PAGEREF _Toc28299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6" w:history="1">
        <w:r>
          <w:rPr>
            <w:rFonts w:ascii="仿宋" w:eastAsia="仿宋" w:hAnsi="仿宋" w:cs="仿宋" w:hint="eastAsia"/>
            <w:lang w:eastAsia="zh-CN"/>
          </w:rPr>
          <w:t>(三)、固态、半固态食品无菌包装设备收入及成本核算</w:t>
        </w:r>
        <w:r>
          <w:tab/>
        </w:r>
        <w:r>
          <w:fldChar w:fldCharType="begin"/>
        </w:r>
        <w:r>
          <w:instrText xml:space="preserve"> PAGEREF _Toc26036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9" w:history="1">
        <w:r>
          <w:rPr>
            <w:rFonts w:ascii="仿宋" w:eastAsia="仿宋" w:hAnsi="仿宋" w:cs="仿宋" w:hint="eastAsia"/>
            <w:lang w:eastAsia="zh-CN"/>
          </w:rPr>
          <w:t>(四)、固态、半固态食品无菌包装设备成本管理</w:t>
        </w:r>
        <w:r>
          <w:tab/>
        </w:r>
        <w:r>
          <w:fldChar w:fldCharType="begin"/>
        </w:r>
        <w:r>
          <w:instrText xml:space="preserve"> PAGEREF _Toc21369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3" w:history="1">
        <w:r>
          <w:rPr>
            <w:rFonts w:ascii="仿宋" w:eastAsia="仿宋" w:hAnsi="仿宋" w:cs="仿宋" w:hint="eastAsia"/>
            <w:lang w:eastAsia="zh-CN"/>
          </w:rPr>
          <w:t>四、技术贸易</w:t>
        </w:r>
        <w:r>
          <w:tab/>
        </w:r>
        <w:r>
          <w:fldChar w:fldCharType="begin"/>
        </w:r>
        <w:r>
          <w:instrText xml:space="preserve"> PAGEREF _Toc21593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eastAsia="zh-CN"/>
          </w:rPr>
          <w:t>(一)、固态、半固态食品无菌包装设备技术贸易</w:t>
        </w:r>
        <w:r>
          <w:tab/>
        </w:r>
        <w:r>
          <w:fldChar w:fldCharType="begin"/>
        </w:r>
        <w:r>
          <w:instrText xml:space="preserve"> PAGEREF _Toc26461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eastAsia="zh-CN"/>
          </w:rPr>
          <w:t>五、选址方案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2" w:history="1">
        <w:r>
          <w:rPr>
            <w:rFonts w:ascii="仿宋" w:eastAsia="仿宋" w:hAnsi="仿宋" w:cs="仿宋" w:hint="eastAsia"/>
            <w:lang w:eastAsia="zh-CN"/>
          </w:rPr>
          <w:t>(一)、固态、半固态食品无菌包装设备项目选址</w:t>
        </w:r>
        <w:r>
          <w:tab/>
        </w:r>
        <w:r>
          <w:fldChar w:fldCharType="begin"/>
        </w:r>
        <w:r>
          <w:instrText xml:space="preserve"> PAGEREF _Toc17012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4" w:history="1">
        <w:r>
          <w:rPr>
            <w:rFonts w:ascii="仿宋" w:eastAsia="仿宋" w:hAnsi="仿宋" w:cs="仿宋" w:hint="eastAsia"/>
            <w:lang w:eastAsia="zh-CN"/>
          </w:rPr>
          <w:t>(二)、固态、半固态食品无菌包装设备项目选址流程</w:t>
        </w:r>
        <w:r>
          <w:tab/>
        </w:r>
        <w:r>
          <w:fldChar w:fldCharType="begin"/>
        </w:r>
        <w:r>
          <w:instrText xml:space="preserve"> PAGEREF _Toc25184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3" w:history="1">
        <w:r>
          <w:rPr>
            <w:rFonts w:ascii="仿宋" w:eastAsia="仿宋" w:hAnsi="仿宋" w:cs="仿宋" w:hint="eastAsia"/>
            <w:lang w:eastAsia="zh-CN"/>
          </w:rPr>
          <w:t>(三)、固态、半固态食品无菌包装设备项目选址原则</w:t>
        </w:r>
        <w:r>
          <w:tab/>
        </w:r>
        <w:r>
          <w:fldChar w:fldCharType="begin"/>
        </w:r>
        <w:r>
          <w:instrText xml:space="preserve"> PAGEREF _Toc26533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4" w:history="1">
        <w:r>
          <w:rPr>
            <w:rFonts w:ascii="仿宋" w:eastAsia="仿宋" w:hAnsi="仿宋" w:cs="仿宋" w:hint="eastAsia"/>
            <w:lang w:eastAsia="zh-CN"/>
          </w:rPr>
          <w:t>六、固态、半固态食品无菌包装设备企业经营决策的流程</w:t>
        </w:r>
        <w:r>
          <w:tab/>
        </w:r>
        <w:r>
          <w:fldChar w:fldCharType="begin"/>
        </w:r>
        <w:r>
          <w:instrText xml:space="preserve"> PAGEREF _Toc7974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3" w:history="1">
        <w:r>
          <w:rPr>
            <w:rFonts w:ascii="仿宋" w:eastAsia="仿宋" w:hAnsi="仿宋" w:cs="仿宋" w:hint="eastAsia"/>
            <w:lang w:eastAsia="zh-CN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79" w:history="1">
        <w:r>
          <w:rPr>
            <w:rFonts w:ascii="仿宋" w:eastAsia="仿宋" w:hAnsi="仿宋" w:cs="仿宋" w:hint="eastAsia"/>
            <w:lang w:eastAsia="zh-CN"/>
          </w:rPr>
          <w:t>七、固态、半固态食品无菌包装设备项目建设背景</w:t>
        </w:r>
        <w:r>
          <w:tab/>
        </w:r>
        <w:r>
          <w:fldChar w:fldCharType="begin"/>
        </w:r>
        <w:r>
          <w:instrText xml:space="preserve"> PAGEREF _Toc29779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7" w:history="1">
        <w:r>
          <w:rPr>
            <w:rFonts w:ascii="仿宋" w:eastAsia="仿宋" w:hAnsi="仿宋" w:cs="仿宋" w:hint="eastAsia"/>
            <w:lang w:eastAsia="zh-CN"/>
          </w:rPr>
          <w:t>(一)、固态、半固态食品无菌包装设备项目提出背景</w:t>
        </w:r>
        <w:r>
          <w:tab/>
        </w:r>
        <w:r>
          <w:fldChar w:fldCharType="begin"/>
        </w:r>
        <w:r>
          <w:instrText xml:space="preserve"> PAGEREF _Toc5817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6" w:history="1">
        <w:r>
          <w:rPr>
            <w:rFonts w:ascii="仿宋" w:eastAsia="仿宋" w:hAnsi="仿宋" w:cs="仿宋" w:hint="eastAsia"/>
            <w:lang w:eastAsia="zh-CN"/>
          </w:rPr>
          <w:t>(二)、固态、半固态食品无菌包装设备项目建设的必要性</w:t>
        </w:r>
        <w:r>
          <w:tab/>
        </w:r>
        <w:r>
          <w:fldChar w:fldCharType="begin"/>
        </w:r>
        <w:r>
          <w:instrText xml:space="preserve"> PAGEREF _Toc9576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4" w:history="1">
        <w:r>
          <w:rPr>
            <w:rFonts w:ascii="仿宋" w:eastAsia="仿宋" w:hAnsi="仿宋" w:cs="仿宋" w:hint="eastAsia"/>
            <w:lang w:eastAsia="zh-CN"/>
          </w:rPr>
          <w:t>(三)、固态、半固态食品无菌包装设备项目建设的可行性</w:t>
        </w:r>
        <w:r>
          <w:tab/>
        </w:r>
        <w:r>
          <w:fldChar w:fldCharType="begin"/>
        </w:r>
        <w:r>
          <w:instrText xml:space="preserve"> PAGEREF _Toc27494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" w:history="1">
        <w:r>
          <w:rPr>
            <w:rFonts w:ascii="仿宋" w:eastAsia="仿宋" w:hAnsi="仿宋" w:cs="仿宋" w:hint="eastAsia"/>
            <w:lang w:eastAsia="zh-CN"/>
          </w:rPr>
          <w:t>八、第三十二章未来发展愿景</w:t>
        </w:r>
        <w:r>
          <w:tab/>
        </w:r>
        <w:r>
          <w:fldChar w:fldCharType="begin"/>
        </w:r>
        <w:r>
          <w:instrText xml:space="preserve"> PAGEREF _Toc2105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0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_Toc22160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6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_Toc27016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8" w:history="1">
        <w:r>
          <w:rPr>
            <w:rFonts w:ascii="仿宋" w:eastAsia="仿宋" w:hAnsi="仿宋" w:cs="仿宋" w:hint="eastAsia"/>
            <w:lang w:eastAsia="zh-CN"/>
          </w:rPr>
          <w:t>九、固态、半固态食品无菌包装设备项目合作伙伴与利益相关者</w:t>
        </w:r>
        <w:r>
          <w:tab/>
        </w:r>
        <w:r>
          <w:fldChar w:fldCharType="begin"/>
        </w:r>
        <w:r>
          <w:instrText xml:space="preserve"> PAGEREF _Toc12628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2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_Toc10182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7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_Toc11037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0" w:history="1">
        <w:r>
          <w:rPr>
            <w:rFonts w:ascii="仿宋" w:eastAsia="仿宋" w:hAnsi="仿宋" w:cs="仿宋" w:hint="eastAsia"/>
            <w:lang w:eastAsia="zh-CN"/>
          </w:rPr>
          <w:t>十、可持续发展和社会责任</w:t>
        </w:r>
        <w:r>
          <w:tab/>
        </w:r>
        <w:r>
          <w:fldChar w:fldCharType="begin"/>
        </w:r>
        <w:r>
          <w:instrText xml:space="preserve"> PAGEREF _Toc15490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_Toc1993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2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8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_Toc20298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4" w:history="1">
        <w:r>
          <w:rPr>
            <w:rFonts w:ascii="仿宋" w:eastAsia="仿宋" w:hAnsi="仿宋" w:cs="仿宋" w:hint="eastAsia"/>
            <w:lang w:eastAsia="zh-CN"/>
          </w:rPr>
          <w:t>十一、固态、半固态食品无菌包装设备项目实施进度计划</w:t>
        </w:r>
        <w:r>
          <w:tab/>
        </w:r>
        <w:r>
          <w:fldChar w:fldCharType="begin"/>
        </w:r>
        <w:r>
          <w:instrText xml:space="preserve"> PAGEREF _Toc4904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_Toc13226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_Toc29509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_Toc24770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_Toc9292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_Toc17113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41" w:history="1">
        <w:r>
          <w:rPr>
            <w:rFonts w:ascii="仿宋" w:eastAsia="仿宋" w:hAnsi="仿宋" w:cs="仿宋" w:hint="eastAsia"/>
            <w:lang w:eastAsia="zh-CN"/>
          </w:rPr>
          <w:t>(六)、固态、半固态食品无菌包装设备项目实施保障</w:t>
        </w:r>
        <w:r>
          <w:tab/>
        </w:r>
        <w:r>
          <w:fldChar w:fldCharType="begin"/>
        </w:r>
        <w:r>
          <w:instrText xml:space="preserve"> PAGEREF _Toc17441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9" w:history="1">
        <w:r>
          <w:rPr>
            <w:rFonts w:ascii="仿宋" w:eastAsia="仿宋" w:hAnsi="仿宋" w:cs="仿宋" w:hint="eastAsia"/>
            <w:lang w:eastAsia="zh-CN"/>
          </w:rPr>
          <w:t>十二、固态、半固态食品无菌包装设备项目环境影响分析</w:t>
        </w:r>
        <w:r>
          <w:tab/>
        </w:r>
        <w:r>
          <w:fldChar w:fldCharType="begin"/>
        </w:r>
        <w:r>
          <w:instrText xml:space="preserve"> PAGEREF _Toc8239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7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_Toc18497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6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_Toc7876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0" w:history="1">
        <w:r>
          <w:rPr>
            <w:rFonts w:ascii="仿宋" w:eastAsia="仿宋" w:hAnsi="仿宋" w:cs="仿宋" w:hint="eastAsia"/>
            <w:lang w:eastAsia="zh-CN"/>
          </w:rPr>
          <w:t>(四)、固态、半固态食品无菌包装设备项目建设对区域经济的影响</w:t>
        </w:r>
        <w:r>
          <w:tab/>
        </w:r>
        <w:r>
          <w:fldChar w:fldCharType="begin"/>
        </w:r>
        <w:r>
          <w:instrText xml:space="preserve"> PAGEREF _Toc10140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8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_Toc30778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_Toc16416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_Toc2460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_Toc7759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3" w:history="1">
        <w:r>
          <w:rPr>
            <w:rFonts w:ascii="仿宋" w:eastAsia="仿宋" w:hAnsi="仿宋" w:cs="仿宋" w:hint="eastAsia"/>
            <w:lang w:eastAsia="zh-CN"/>
          </w:rPr>
          <w:t>十三、建设期限和进度安排</w:t>
        </w:r>
        <w:r>
          <w:tab/>
        </w:r>
        <w:r>
          <w:fldChar w:fldCharType="begin"/>
        </w:r>
        <w:r>
          <w:instrText xml:space="preserve"> PAGEREF _Toc20143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2" w:history="1">
        <w:r>
          <w:rPr>
            <w:rFonts w:ascii="仿宋" w:eastAsia="仿宋" w:hAnsi="仿宋" w:cs="仿宋" w:hint="eastAsia"/>
            <w:lang w:eastAsia="zh-CN"/>
          </w:rPr>
          <w:t>(一)、固态、半固态食品无菌包装设备项目实施预备阶段</w:t>
        </w:r>
        <w:r>
          <w:tab/>
        </w:r>
        <w:r>
          <w:fldChar w:fldCharType="begin"/>
        </w:r>
        <w:r>
          <w:instrText xml:space="preserve"> PAGEREF _Toc27732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2" w:history="1">
        <w:r>
          <w:rPr>
            <w:rFonts w:ascii="仿宋" w:eastAsia="仿宋" w:hAnsi="仿宋" w:cs="仿宋" w:hint="eastAsia"/>
            <w:lang w:eastAsia="zh-CN"/>
          </w:rPr>
          <w:t>(二)、固态、半固态食品无菌包装设备项目实施进度安排</w:t>
        </w:r>
        <w:r>
          <w:tab/>
        </w:r>
        <w:r>
          <w:fldChar w:fldCharType="begin"/>
        </w:r>
        <w:r>
          <w:instrText xml:space="preserve"> PAGEREF _Toc22662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3" w:history="1">
        <w:r>
          <w:rPr>
            <w:rFonts w:ascii="仿宋" w:eastAsia="仿宋" w:hAnsi="仿宋" w:cs="仿宋" w:hint="eastAsia"/>
            <w:lang w:eastAsia="zh-CN"/>
          </w:rPr>
          <w:t>十四、第十二章职业伦理与社会责任</w:t>
        </w:r>
        <w:r>
          <w:tab/>
        </w:r>
        <w:r>
          <w:fldChar w:fldCharType="begin"/>
        </w:r>
        <w:r>
          <w:instrText xml:space="preserve"> PAGEREF _Toc4163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9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_Toc20739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8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_Toc25488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_Toc23001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_Toc31843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_Toc6915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1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_Toc6641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9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_Toc7329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8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_Toc27488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4" w:history="1">
        <w:r>
          <w:rPr>
            <w:rFonts w:ascii="仿宋" w:eastAsia="仿宋" w:hAnsi="仿宋" w:cs="仿宋" w:hint="eastAsia"/>
            <w:lang w:eastAsia="zh-CN"/>
          </w:rPr>
          <w:t>十七、固态、半固态食品无菌包装设备项目沟通与合作机制</w:t>
        </w:r>
        <w:r>
          <w:tab/>
        </w:r>
        <w:r>
          <w:fldChar w:fldCharType="begin"/>
        </w:r>
        <w:r>
          <w:instrText xml:space="preserve"> PAGEREF _Toc7714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5" w:history="1">
        <w:r>
          <w:rPr>
            <w:rFonts w:ascii="仿宋" w:eastAsia="仿宋" w:hAnsi="仿宋" w:cs="仿宋" w:hint="eastAsia"/>
            <w:lang w:eastAsia="zh-CN"/>
          </w:rPr>
          <w:t>(一)、沟通体系构建</w:t>
        </w:r>
        <w:r>
          <w:tab/>
        </w:r>
        <w:r>
          <w:fldChar w:fldCharType="begin"/>
        </w:r>
        <w:r>
          <w:instrText xml:space="preserve"> PAGEREF _Toc32525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9" w:history="1">
        <w:r>
          <w:rPr>
            <w:rFonts w:ascii="仿宋" w:eastAsia="仿宋" w:hAnsi="仿宋" w:cs="仿宋" w:hint="eastAsia"/>
            <w:lang w:eastAsia="zh-CN"/>
          </w:rPr>
          <w:t>(二)、合作伙伴选择与合作方式</w:t>
        </w:r>
        <w:r>
          <w:tab/>
        </w:r>
        <w:r>
          <w:fldChar w:fldCharType="begin"/>
        </w:r>
        <w:r>
          <w:instrText xml:space="preserve"> PAGEREF _Toc11819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0" w:history="1">
        <w:r>
          <w:rPr>
            <w:rFonts w:ascii="仿宋" w:eastAsia="仿宋" w:hAnsi="仿宋" w:cs="仿宋" w:hint="eastAsia"/>
            <w:lang w:eastAsia="zh-CN"/>
          </w:rPr>
          <w:t>(三)、利益相关方管理</w:t>
        </w:r>
        <w:r>
          <w:tab/>
        </w:r>
        <w:r>
          <w:fldChar w:fldCharType="begin"/>
        </w:r>
        <w:r>
          <w:instrText xml:space="preserve"> PAGEREF _Toc13030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8" w:history="1">
        <w:r>
          <w:rPr>
            <w:rFonts w:ascii="仿宋" w:eastAsia="仿宋" w:hAnsi="仿宋" w:cs="仿宋" w:hint="eastAsia"/>
            <w:lang w:eastAsia="zh-CN"/>
          </w:rPr>
          <w:t>(四)、团队协作与合作文化</w:t>
        </w:r>
        <w:r>
          <w:tab/>
        </w:r>
        <w:r>
          <w:fldChar w:fldCharType="begin"/>
        </w:r>
        <w:r>
          <w:instrText xml:space="preserve"> PAGEREF _Toc5988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eastAsia="zh-CN"/>
          </w:rPr>
          <w:t>(五)、跨部门协同与协作平台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8" w:history="1">
        <w:r>
          <w:rPr>
            <w:rFonts w:ascii="仿宋" w:eastAsia="仿宋" w:hAnsi="仿宋" w:cs="仿宋" w:hint="eastAsia"/>
            <w:lang w:eastAsia="zh-CN"/>
          </w:rPr>
          <w:t>(六)、沟通与合作中的问题解决</w:t>
        </w:r>
        <w:r>
          <w:tab/>
        </w:r>
        <w:r>
          <w:fldChar w:fldCharType="begin"/>
        </w:r>
        <w:r>
          <w:instrText xml:space="preserve"> PAGEREF _Toc16678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eastAsia="zh-CN"/>
          </w:rPr>
          <w:t>(七)、共享资源与互惠机制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7" w:history="1">
        <w:r>
          <w:rPr>
            <w:rFonts w:ascii="仿宋" w:eastAsia="仿宋" w:hAnsi="仿宋" w:cs="仿宋" w:hint="eastAsia"/>
            <w:lang w:eastAsia="zh-CN"/>
          </w:rPr>
          <w:t>(八)、沟通与合作绩效评估</w:t>
        </w:r>
        <w:r>
          <w:tab/>
        </w:r>
        <w:r>
          <w:fldChar w:fldCharType="begin"/>
        </w:r>
        <w:r>
          <w:instrText xml:space="preserve"> PAGEREF _Toc28677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2" w:history="1">
        <w:r>
          <w:rPr>
            <w:rFonts w:ascii="仿宋" w:eastAsia="仿宋" w:hAnsi="仿宋" w:cs="仿宋" w:hint="eastAsia"/>
            <w:lang w:eastAsia="zh-CN"/>
          </w:rPr>
          <w:t>十八、技术支持与维护</w:t>
        </w:r>
        <w:r>
          <w:tab/>
        </w:r>
        <w:r>
          <w:fldChar w:fldCharType="begin"/>
        </w:r>
        <w:r>
          <w:instrText xml:space="preserve"> PAGEREF _Toc7002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7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_Toc25567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0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_Toc12400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_Toc1872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_Toc39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5" w:history="1">
        <w:r>
          <w:rPr>
            <w:rFonts w:ascii="仿宋" w:eastAsia="仿宋" w:hAnsi="仿宋" w:cs="仿宋" w:hint="eastAsia"/>
            <w:lang w:eastAsia="zh-CN"/>
          </w:rPr>
          <w:t>十九、技术创新与研发计划</w:t>
        </w:r>
        <w:r>
          <w:tab/>
        </w:r>
        <w:r>
          <w:fldChar w:fldCharType="begin"/>
        </w:r>
        <w:r>
          <w:instrText xml:space="preserve"> PAGEREF _Toc17325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4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_Toc15274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5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_Toc26105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3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_Toc25193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334" w:history="1">
        <w:r>
          <w:rPr>
            <w:rFonts w:ascii="仿宋" w:eastAsia="仿宋" w:hAnsi="仿宋" w:cs="仿宋" w:hint="eastAsia"/>
            <w:lang w:eastAsia="zh-CN"/>
          </w:rPr>
          <w:t>二十、公司治理与法律合规</w:t>
        </w:r>
        <w:r>
          <w:tab/>
        </w:r>
        <w:r>
          <w:fldChar w:fldCharType="begin"/>
        </w:r>
        <w:r>
          <w:instrText xml:space="preserve"> PAGEREF _Toc9334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9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_Toc31719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_Toc4539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3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_Toc23803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4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_Toc29044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8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_Toc15368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88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8"/>
      <w:r>
        <w:rPr>
          <w:rFonts w:ascii="仿宋" w:eastAsia="仿宋" w:hAnsi="仿宋" w:cs="仿宋" w:hint="eastAsia"/>
          <w:sz w:val="28"/>
          <w:lang w:eastAsia="zh-CN"/>
        </w:rPr>
        <w:t>一、市场预测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98"/>
      <w:r>
        <w:rPr>
          <w:rFonts w:ascii="仿宋" w:eastAsia="仿宋" w:hAnsi="仿宋" w:cs="仿宋" w:hint="eastAsia"/>
          <w:lang w:eastAsia="zh-CN"/>
        </w:rPr>
        <w:t>(一)、行业发展概况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行业在过去几年内已经取得了显著的增长和进展。下面是关于行业发展的一些关键要点：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市场规模扩大：行业市场规模持续扩大，引起了更多投资者和企业的兴趣。这表明市场需求持续增长，为新固态、半固态食品无菌包装设备项目的发展提供了坚实的基础。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技术创新：行业经历了技术创新的浪潮，包括[列出一些关键的技术趋势]。这些创新不仅提高了产品质量，还降低了生产成本，有助于提高行业竞争力。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https://d.book118.com/405204043044011113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固态、半固态食品无菌包装设备项目调研分析报告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固态、半固态食品无菌包装设备项目调研分析报告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固态、半固态食品无菌包装设备项目调研分析报告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固态、半固态食品无菌包装设备项目调研分析报告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固态、半固态食品无菌包装设备项目调研分析报告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4D7C37"/>
    <w:rsid w:val="4593521B"/>
    <w:rsid w:val="754D7C3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5204043044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2024-02-25T06:05:00Z</dcterms:created>
  <dcterms:modified xsi:type="dcterms:W3CDTF">2024-02-25T06:06:04Z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720682D4D12A44D5AD140AC46353CA64_11</vt:lpwstr>
  </property>
  <property fmtid="{D5CDD505-2E9C-101B-9397-08002B2CF9AE}" pid="3" name="KSOProductBuildVer">
    <vt:lpwstr>2052-12.1.0.16250</vt:lpwstr>
  </property>
</Properties>
</file>