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8"/>
        </w:rPr>
      </w:pPr>
    </w:p>
    <w:p>
      <w:pPr>
        <w:spacing w:before="60"/>
        <w:ind w:left="0" w:right="8313" w:firstLine="0"/>
        <w:jc w:val="righ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大豆油工程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37"/>
        </w:rPr>
      </w:pPr>
    </w:p>
    <w:p>
      <w:pPr>
        <w:spacing w:before="0"/>
        <w:ind w:left="0" w:right="8362" w:firstLine="0"/>
        <w:jc w:val="righ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筹划方案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spacing w:before="9"/>
        <w:rPr>
          <w:rFonts w:ascii="黑体"/>
          <w:b/>
          <w:sz w:val="32"/>
        </w:rPr>
      </w:pPr>
    </w:p>
    <w:p>
      <w:pPr>
        <w:pStyle w:val="Heading2"/>
        <w:ind w:left="4761" w:right="5062"/>
        <w:jc w:val="center"/>
        <w:rPr>
          <w:rFonts w:ascii="黑体" w:eastAsia="黑体" w:hint="eastAsia"/>
        </w:rPr>
      </w:pPr>
      <w:r>
        <w:rPr>
          <w:rFonts w:ascii="黑体" w:eastAsia="黑体" w:hint="eastAsia"/>
          <w:spacing w:val="2"/>
          <w:w w:val="95"/>
        </w:rPr>
        <w:t>规划设计</w:t>
      </w:r>
      <w:r>
        <w:rPr>
          <w:rFonts w:ascii="黑体" w:eastAsia="黑体" w:hint="eastAsia"/>
          <w:w w:val="95"/>
        </w:rPr>
        <w:t>/投资分析/产业运营</w:t>
      </w:r>
    </w:p>
    <w:p>
      <w:pPr>
        <w:spacing w:after="0"/>
        <w:jc w:val="center"/>
        <w:rPr>
          <w:rFonts w:ascii="黑体" w:eastAsia="黑体" w:hint="eastAsia"/>
        </w:rPr>
        <w:sectPr>
          <w:type w:val="continuous"/>
          <w:pgSz w:w="18360" w:h="23760"/>
          <w:pgMar w:top="2300" w:right="1220" w:bottom="280" w:left="1520" w:header="708" w:footer="708"/>
          <w:cols w:space="708"/>
        </w:sect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spacing w:before="174"/>
        <w:ind w:left="1407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报告说明—</w:t>
      </w:r>
    </w:p>
    <w:p>
      <w:pPr>
        <w:pStyle w:val="BodyText"/>
        <w:spacing w:before="2"/>
        <w:rPr>
          <w:rFonts w:ascii="黑体"/>
          <w:sz w:val="31"/>
        </w:rPr>
      </w:pPr>
    </w:p>
    <w:p>
      <w:pPr>
        <w:pStyle w:val="BodyText"/>
        <w:spacing w:line="405" w:lineRule="auto"/>
        <w:ind w:left="280" w:right="708" w:firstLine="900"/>
      </w:pPr>
      <w:r>
        <w:rPr>
          <w:spacing w:val="-2"/>
          <w:w w:val="95"/>
        </w:rPr>
        <w:t xml:space="preserve">该大豆油工程打算总投资 </w:t>
      </w:r>
      <w:r>
        <w:rPr>
          <w:w w:val="95"/>
        </w:rPr>
        <w:t>16492.17</w:t>
      </w:r>
      <w:r>
        <w:rPr>
          <w:spacing w:val="-4"/>
          <w:w w:val="95"/>
        </w:rPr>
        <w:t xml:space="preserve"> 万元，其中：固定资产投资</w:t>
      </w:r>
      <w:r>
        <w:rPr>
          <w:spacing w:val="-1"/>
        </w:rPr>
        <w:t>11927.60</w:t>
      </w:r>
      <w:r>
        <w:rPr>
          <w:spacing w:val="-113"/>
        </w:rPr>
        <w:t xml:space="preserve"> </w:t>
      </w:r>
      <w:r>
        <w:rPr>
          <w:spacing w:val="-11"/>
        </w:rPr>
        <w:t xml:space="preserve">万元，占工程总投资的 </w:t>
      </w:r>
      <w:r>
        <w:t>72.32%；</w:t>
      </w:r>
      <w:r>
        <w:rPr>
          <w:spacing w:val="-23"/>
        </w:rPr>
        <w:t xml:space="preserve">流淌资金 </w:t>
      </w:r>
      <w:r>
        <w:t>4564.57</w:t>
      </w:r>
      <w:r>
        <w:rPr>
          <w:spacing w:val="-13"/>
        </w:rPr>
        <w:t xml:space="preserve"> 万元，占工程总投资的</w:t>
      </w:r>
      <w:r>
        <w:rPr>
          <w:spacing w:val="-110"/>
        </w:rPr>
        <w:t xml:space="preserve"> </w:t>
      </w:r>
      <w:r>
        <w:t>27.68%。</w:t>
      </w:r>
    </w:p>
    <w:p>
      <w:pPr>
        <w:pStyle w:val="BodyText"/>
        <w:spacing w:line="405" w:lineRule="auto"/>
        <w:ind w:left="280" w:right="708" w:firstLine="900"/>
      </w:pPr>
      <w:r>
        <w:rPr>
          <w:spacing w:val="1"/>
          <w:w w:val="95"/>
        </w:rPr>
        <w:t xml:space="preserve">达产年营业收入 </w:t>
      </w:r>
      <w:r>
        <w:rPr>
          <w:w w:val="95"/>
        </w:rPr>
        <w:t>33709.00</w:t>
      </w:r>
      <w:r>
        <w:rPr>
          <w:spacing w:val="1"/>
          <w:w w:val="95"/>
        </w:rPr>
        <w:t xml:space="preserve"> 万元，总本钱费用 </w:t>
      </w:r>
      <w:r>
        <w:rPr>
          <w:w w:val="95"/>
        </w:rPr>
        <w:t>26851.08 万元，税金及</w:t>
      </w:r>
      <w:r>
        <w:rPr>
          <w:spacing w:val="-1"/>
        </w:rPr>
        <w:t>附</w:t>
      </w:r>
      <w:r>
        <w:rPr>
          <w:spacing w:val="-55"/>
        </w:rPr>
        <w:t xml:space="preserve">加 </w:t>
      </w:r>
      <w:r>
        <w:rPr>
          <w:spacing w:val="-1"/>
        </w:rPr>
        <w:t>279.22</w:t>
      </w:r>
      <w:r>
        <w:rPr>
          <w:spacing w:val="-28"/>
        </w:rPr>
        <w:t xml:space="preserve"> 万元，利润总额 </w:t>
      </w:r>
      <w:r>
        <w:rPr>
          <w:spacing w:val="-1"/>
        </w:rPr>
        <w:t>6857.92</w:t>
      </w:r>
      <w:r>
        <w:rPr>
          <w:spacing w:val="-27"/>
        </w:rPr>
        <w:t xml:space="preserve"> 万元，利税总额 </w:t>
      </w:r>
      <w:r>
        <w:t>8083.06</w:t>
      </w:r>
      <w:r>
        <w:rPr>
          <w:spacing w:val="-18"/>
        </w:rPr>
        <w:t xml:space="preserve"> 万元，税后净</w:t>
      </w:r>
      <w:r>
        <w:rPr>
          <w:spacing w:val="-37"/>
        </w:rPr>
        <w:t xml:space="preserve">利润 </w:t>
      </w:r>
      <w:r>
        <w:t>5143.44</w:t>
      </w:r>
      <w:r>
        <w:rPr>
          <w:spacing w:val="-21"/>
        </w:rPr>
        <w:t xml:space="preserve"> 万元，达产年纳税总额 </w:t>
      </w:r>
      <w:r>
        <w:t>2939.62</w:t>
      </w:r>
      <w:r>
        <w:rPr>
          <w:spacing w:val="-12"/>
        </w:rPr>
        <w:t xml:space="preserve"> 万元；达产年投资利润率</w:t>
      </w:r>
      <w:r>
        <w:rPr>
          <w:spacing w:val="-1"/>
        </w:rPr>
        <w:t>41.58%，</w:t>
      </w:r>
      <w:r>
        <w:rPr>
          <w:spacing w:val="-19"/>
        </w:rPr>
        <w:t xml:space="preserve">投资利税率 </w:t>
      </w:r>
      <w:r>
        <w:t>49.01</w:t>
      </w:r>
      <w:r>
        <w:rPr>
          <w:spacing w:val="-14"/>
        </w:rPr>
        <w:t xml:space="preserve">%，投资回报率 </w:t>
      </w:r>
      <w:r>
        <w:t>31.19%，全部投资回收期 4.71</w:t>
      </w:r>
      <w:r>
        <w:rPr>
          <w:spacing w:val="1"/>
        </w:rPr>
        <w:t xml:space="preserve"> </w:t>
      </w:r>
      <w:r>
        <w:rPr>
          <w:spacing w:val="-13"/>
        </w:rPr>
        <w:t xml:space="preserve">年，供给就业职位 </w:t>
      </w:r>
      <w:r>
        <w:t>558</w:t>
      </w:r>
      <w:r>
        <w:rPr>
          <w:spacing w:val="-39"/>
        </w:rPr>
        <w:t xml:space="preserve"> 个。</w:t>
      </w:r>
    </w:p>
    <w:p>
      <w:pPr>
        <w:pStyle w:val="BodyText"/>
        <w:spacing w:line="405" w:lineRule="auto"/>
        <w:ind w:left="280" w:right="939" w:firstLine="900"/>
      </w:pPr>
      <w:r>
        <w:t>大豆油是从大豆中压榨提取出来的一种油，通常称之为“大豆色拉</w:t>
      </w:r>
      <w:r>
        <w:rPr>
          <w:spacing w:val="1"/>
        </w:rPr>
        <w:t xml:space="preserve"> </w:t>
      </w:r>
      <w:r>
        <w:rPr>
          <w:spacing w:val="-1"/>
        </w:rPr>
        <w:t>油”，是最常用的烹调油之一。大豆油的保质期最长也只有一年，质量越</w:t>
      </w:r>
    </w:p>
    <w:p>
      <w:pPr>
        <w:pStyle w:val="BodyText"/>
        <w:spacing w:line="575" w:lineRule="exact"/>
        <w:ind w:left="280"/>
      </w:pPr>
      <w:r>
        <w:t>好的大豆油应当颜色越浅，为淡黄色，清亮透亮、且无沉淀物，无豆腥昧。</w:t>
      </w:r>
    </w:p>
    <w:p>
      <w:pPr>
        <w:spacing w:after="0" w:line="575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https://d.book118.com/405211104110011034</w:t>
        </w:r>
      </w:hyperlink>
    </w:p>
    <w:p>
      <w:pPr>
        <w:spacing w:after="0" w:line="575" w:lineRule="exact"/>
      </w:pPr>
    </w:p>
    <w:sectPr>
      <w:pgSz w:w="18360" w:h="23760"/>
      <w:pgMar w:top="2300" w:right="122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5"/>
      <w:szCs w:val="45"/>
    </w:rPr>
  </w:style>
  <w:style w:type="paragraph" w:customStyle="1" w:styleId="Heading1">
    <w:name w:val="Heading 1"/>
    <w:basedOn w:val="Normal"/>
    <w:uiPriority w:val="1"/>
    <w:qFormat/>
    <w:pPr>
      <w:ind w:left="1180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1180"/>
      <w:outlineLvl w:val="2"/>
    </w:pPr>
    <w:rPr>
      <w:rFonts w:ascii="仿宋" w:eastAsia="仿宋" w:hAnsi="仿宋" w:cs="仿宋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8"/>
      <w:ind w:left="50"/>
    </w:pPr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0521110411001103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2023-10-11T06:17:56Z</dcterms:created>
  <dcterms:modified xsi:type="dcterms:W3CDTF">2023-10-11T06:17:56Z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LastSaved">
    <vt:filetime>2023-10-11T00:00:00Z</vt:filetime>
  </property>
</Properties>
</file>