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农药制剂项目评估报告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0" w:history="1">
        <w:r>
          <w:rPr>
            <w:rFonts w:ascii="仿宋" w:eastAsia="仿宋" w:hAnsi="仿宋" w:cs="仿宋" w:hint="eastAsia"/>
            <w:lang w:eastAsia="zh-CN"/>
          </w:rPr>
          <w:t>前言</w:t>
        </w:r>
        <w:r>
          <w:tab/>
        </w:r>
        <w:r>
          <w:fldChar w:fldCharType="begin"/>
        </w:r>
        <w:r>
          <w:instrText xml:space="preserve"> PAGEREF _Toc20350 \h </w:instrText>
        </w:r>
        <w:r>
          <w:fldChar w:fldCharType="separate"/>
        </w:r>
        <w:r>
          <w:t>3</w:t>
        </w:r>
        <w:r>
          <w:fldChar w:fldCharType="end"/>
        </w:r>
      </w:hyperlink>
    </w:p>
    <w:p>
      <w:pPr>
        <w:pStyle w:val="TOC1"/>
        <w:tabs>
          <w:tab w:val="right" w:leader="dot" w:pos="8306"/>
        </w:tabs>
      </w:pPr>
      <w:hyperlink w:anchor="_Toc8222" w:history="1">
        <w:r>
          <w:rPr>
            <w:rFonts w:ascii="仿宋" w:eastAsia="仿宋" w:hAnsi="仿宋" w:cs="仿宋" w:hint="eastAsia"/>
            <w:lang w:eastAsia="zh-CN"/>
          </w:rPr>
          <w:t>一、农药制剂项目建设背景</w:t>
        </w:r>
        <w:r>
          <w:tab/>
        </w:r>
        <w:r>
          <w:fldChar w:fldCharType="begin"/>
        </w:r>
        <w:r>
          <w:instrText xml:space="preserve"> PAGEREF _Toc8222 \h </w:instrText>
        </w:r>
        <w:r>
          <w:fldChar w:fldCharType="separate"/>
        </w:r>
        <w:r>
          <w:t>3</w:t>
        </w:r>
        <w:r>
          <w:fldChar w:fldCharType="end"/>
        </w:r>
      </w:hyperlink>
    </w:p>
    <w:p>
      <w:pPr>
        <w:pStyle w:val="TOC2"/>
        <w:tabs>
          <w:tab w:val="right" w:leader="dot" w:pos="8306"/>
        </w:tabs>
      </w:pPr>
      <w:hyperlink w:anchor="_Toc26630" w:history="1">
        <w:r>
          <w:rPr>
            <w:rFonts w:ascii="仿宋" w:eastAsia="仿宋" w:hAnsi="仿宋" w:cs="仿宋" w:hint="eastAsia"/>
            <w:lang w:eastAsia="zh-CN"/>
          </w:rPr>
          <w:t>(一)、农药制剂项目提出背景</w:t>
        </w:r>
        <w:r>
          <w:tab/>
        </w:r>
        <w:r>
          <w:fldChar w:fldCharType="begin"/>
        </w:r>
        <w:r>
          <w:instrText xml:space="preserve"> PAGEREF _Toc26630 \h </w:instrText>
        </w:r>
        <w:r>
          <w:fldChar w:fldCharType="separate"/>
        </w:r>
        <w:r>
          <w:t>3</w:t>
        </w:r>
        <w:r>
          <w:fldChar w:fldCharType="end"/>
        </w:r>
      </w:hyperlink>
    </w:p>
    <w:p>
      <w:pPr>
        <w:pStyle w:val="TOC2"/>
        <w:tabs>
          <w:tab w:val="right" w:leader="dot" w:pos="8306"/>
        </w:tabs>
      </w:pPr>
      <w:hyperlink w:anchor="_Toc30882" w:history="1">
        <w:r>
          <w:rPr>
            <w:rFonts w:ascii="仿宋" w:eastAsia="仿宋" w:hAnsi="仿宋" w:cs="仿宋" w:hint="eastAsia"/>
            <w:lang w:eastAsia="zh-CN"/>
          </w:rPr>
          <w:t>(二)、农药制剂项目建设的必要性</w:t>
        </w:r>
        <w:r>
          <w:tab/>
        </w:r>
        <w:r>
          <w:fldChar w:fldCharType="begin"/>
        </w:r>
        <w:r>
          <w:instrText xml:space="preserve"> PAGEREF _Toc30882 \h </w:instrText>
        </w:r>
        <w:r>
          <w:fldChar w:fldCharType="separate"/>
        </w:r>
        <w:r>
          <w:t>4</w:t>
        </w:r>
        <w:r>
          <w:fldChar w:fldCharType="end"/>
        </w:r>
      </w:hyperlink>
    </w:p>
    <w:p>
      <w:pPr>
        <w:pStyle w:val="TOC2"/>
        <w:tabs>
          <w:tab w:val="right" w:leader="dot" w:pos="8306"/>
        </w:tabs>
      </w:pPr>
      <w:hyperlink w:anchor="_Toc3269" w:history="1">
        <w:r>
          <w:rPr>
            <w:rFonts w:ascii="仿宋" w:eastAsia="仿宋" w:hAnsi="仿宋" w:cs="仿宋" w:hint="eastAsia"/>
            <w:lang w:eastAsia="zh-CN"/>
          </w:rPr>
          <w:t>(三)、农药制剂项目建设的可行性</w:t>
        </w:r>
        <w:r>
          <w:tab/>
        </w:r>
        <w:r>
          <w:fldChar w:fldCharType="begin"/>
        </w:r>
        <w:r>
          <w:instrText xml:space="preserve"> PAGEREF _Toc3269 \h </w:instrText>
        </w:r>
        <w:r>
          <w:fldChar w:fldCharType="separate"/>
        </w:r>
        <w:r>
          <w:t>5</w:t>
        </w:r>
        <w:r>
          <w:fldChar w:fldCharType="end"/>
        </w:r>
      </w:hyperlink>
    </w:p>
    <w:p>
      <w:pPr>
        <w:pStyle w:val="TOC1"/>
        <w:tabs>
          <w:tab w:val="right" w:leader="dot" w:pos="8306"/>
        </w:tabs>
      </w:pPr>
      <w:hyperlink w:anchor="_Toc16807" w:history="1">
        <w:r>
          <w:rPr>
            <w:rFonts w:ascii="仿宋" w:eastAsia="仿宋" w:hAnsi="仿宋" w:cs="仿宋" w:hint="eastAsia"/>
            <w:lang w:eastAsia="zh-CN"/>
          </w:rPr>
          <w:t>二、产品市场预测与分析</w:t>
        </w:r>
        <w:r>
          <w:tab/>
        </w:r>
        <w:r>
          <w:fldChar w:fldCharType="begin"/>
        </w:r>
        <w:r>
          <w:instrText xml:space="preserve"> PAGEREF _Toc16807 \h </w:instrText>
        </w:r>
        <w:r>
          <w:fldChar w:fldCharType="separate"/>
        </w:r>
        <w:r>
          <w:t>7</w:t>
        </w:r>
        <w:r>
          <w:fldChar w:fldCharType="end"/>
        </w:r>
      </w:hyperlink>
    </w:p>
    <w:p>
      <w:pPr>
        <w:pStyle w:val="TOC2"/>
        <w:tabs>
          <w:tab w:val="right" w:leader="dot" w:pos="8306"/>
        </w:tabs>
      </w:pPr>
      <w:hyperlink w:anchor="_Toc17807" w:history="1">
        <w:r>
          <w:rPr>
            <w:rFonts w:ascii="仿宋" w:eastAsia="仿宋" w:hAnsi="仿宋" w:cs="仿宋" w:hint="eastAsia"/>
            <w:lang w:eastAsia="zh-CN"/>
          </w:rPr>
          <w:t>(一)、市场调查</w:t>
        </w:r>
        <w:r>
          <w:tab/>
        </w:r>
        <w:r>
          <w:fldChar w:fldCharType="begin"/>
        </w:r>
        <w:r>
          <w:instrText xml:space="preserve"> PAGEREF _Toc17807 \h </w:instrText>
        </w:r>
        <w:r>
          <w:fldChar w:fldCharType="separate"/>
        </w:r>
        <w:r>
          <w:t>7</w:t>
        </w:r>
        <w:r>
          <w:fldChar w:fldCharType="end"/>
        </w:r>
      </w:hyperlink>
    </w:p>
    <w:p>
      <w:pPr>
        <w:pStyle w:val="TOC2"/>
        <w:tabs>
          <w:tab w:val="right" w:leader="dot" w:pos="8306"/>
        </w:tabs>
      </w:pPr>
      <w:hyperlink w:anchor="_Toc11994" w:history="1">
        <w:r>
          <w:rPr>
            <w:rFonts w:ascii="仿宋" w:eastAsia="仿宋" w:hAnsi="仿宋" w:cs="仿宋" w:hint="eastAsia"/>
            <w:lang w:eastAsia="zh-CN"/>
          </w:rPr>
          <w:t>(二)、生产能力调查</w:t>
        </w:r>
        <w:r>
          <w:tab/>
        </w:r>
        <w:r>
          <w:fldChar w:fldCharType="begin"/>
        </w:r>
        <w:r>
          <w:instrText xml:space="preserve"> PAGEREF _Toc11994 \h </w:instrText>
        </w:r>
        <w:r>
          <w:fldChar w:fldCharType="separate"/>
        </w:r>
        <w:r>
          <w:t>9</w:t>
        </w:r>
        <w:r>
          <w:fldChar w:fldCharType="end"/>
        </w:r>
      </w:hyperlink>
    </w:p>
    <w:p>
      <w:pPr>
        <w:pStyle w:val="TOC2"/>
        <w:tabs>
          <w:tab w:val="right" w:leader="dot" w:pos="8306"/>
        </w:tabs>
      </w:pPr>
      <w:hyperlink w:anchor="_Toc15843" w:history="1">
        <w:r>
          <w:rPr>
            <w:rFonts w:ascii="仿宋" w:eastAsia="仿宋" w:hAnsi="仿宋" w:cs="仿宋" w:hint="eastAsia"/>
            <w:lang w:eastAsia="zh-CN"/>
          </w:rPr>
          <w:t>(三)、销售量调查</w:t>
        </w:r>
        <w:r>
          <w:tab/>
        </w:r>
        <w:r>
          <w:fldChar w:fldCharType="begin"/>
        </w:r>
        <w:r>
          <w:instrText xml:space="preserve"> PAGEREF _Toc15843 \h </w:instrText>
        </w:r>
        <w:r>
          <w:fldChar w:fldCharType="separate"/>
        </w:r>
        <w:r>
          <w:t>12</w:t>
        </w:r>
        <w:r>
          <w:fldChar w:fldCharType="end"/>
        </w:r>
      </w:hyperlink>
    </w:p>
    <w:p>
      <w:pPr>
        <w:pStyle w:val="TOC2"/>
        <w:tabs>
          <w:tab w:val="right" w:leader="dot" w:pos="8306"/>
        </w:tabs>
      </w:pPr>
      <w:hyperlink w:anchor="_Toc29240" w:history="1">
        <w:r>
          <w:rPr>
            <w:rFonts w:ascii="仿宋" w:eastAsia="仿宋" w:hAnsi="仿宋" w:cs="仿宋" w:hint="eastAsia"/>
            <w:lang w:eastAsia="zh-CN"/>
          </w:rPr>
          <w:t>(四)、产品价格调查</w:t>
        </w:r>
        <w:r>
          <w:tab/>
        </w:r>
        <w:r>
          <w:fldChar w:fldCharType="begin"/>
        </w:r>
        <w:r>
          <w:instrText xml:space="preserve"> PAGEREF _Toc29240 \h </w:instrText>
        </w:r>
        <w:r>
          <w:fldChar w:fldCharType="separate"/>
        </w:r>
        <w:r>
          <w:t>14</w:t>
        </w:r>
        <w:r>
          <w:fldChar w:fldCharType="end"/>
        </w:r>
      </w:hyperlink>
    </w:p>
    <w:p>
      <w:pPr>
        <w:pStyle w:val="TOC2"/>
        <w:tabs>
          <w:tab w:val="right" w:leader="dot" w:pos="8306"/>
        </w:tabs>
      </w:pPr>
      <w:hyperlink w:anchor="_Toc10843" w:history="1">
        <w:r>
          <w:rPr>
            <w:rFonts w:ascii="仿宋" w:eastAsia="仿宋" w:hAnsi="仿宋" w:cs="仿宋" w:hint="eastAsia"/>
            <w:lang w:eastAsia="zh-CN"/>
          </w:rPr>
          <w:t>(五)、市场预测</w:t>
        </w:r>
        <w:r>
          <w:tab/>
        </w:r>
        <w:r>
          <w:fldChar w:fldCharType="begin"/>
        </w:r>
        <w:r>
          <w:instrText xml:space="preserve"> PAGEREF _Toc10843 \h </w:instrText>
        </w:r>
        <w:r>
          <w:fldChar w:fldCharType="separate"/>
        </w:r>
        <w:r>
          <w:t>15</w:t>
        </w:r>
        <w:r>
          <w:fldChar w:fldCharType="end"/>
        </w:r>
      </w:hyperlink>
    </w:p>
    <w:p>
      <w:pPr>
        <w:pStyle w:val="TOC2"/>
        <w:tabs>
          <w:tab w:val="right" w:leader="dot" w:pos="8306"/>
        </w:tabs>
      </w:pPr>
      <w:hyperlink w:anchor="_Toc22078" w:history="1">
        <w:r>
          <w:rPr>
            <w:rFonts w:ascii="仿宋" w:eastAsia="仿宋" w:hAnsi="仿宋" w:cs="仿宋" w:hint="eastAsia"/>
            <w:lang w:eastAsia="zh-CN"/>
          </w:rPr>
          <w:t>(六)、销售收入预测</w:t>
        </w:r>
        <w:r>
          <w:tab/>
        </w:r>
        <w:r>
          <w:fldChar w:fldCharType="begin"/>
        </w:r>
        <w:r>
          <w:instrText xml:space="preserve"> PAGEREF _Toc22078 \h </w:instrText>
        </w:r>
        <w:r>
          <w:fldChar w:fldCharType="separate"/>
        </w:r>
        <w:r>
          <w:t>17</w:t>
        </w:r>
        <w:r>
          <w:fldChar w:fldCharType="end"/>
        </w:r>
      </w:hyperlink>
    </w:p>
    <w:p>
      <w:pPr>
        <w:pStyle w:val="TOC1"/>
        <w:tabs>
          <w:tab w:val="right" w:leader="dot" w:pos="8306"/>
        </w:tabs>
      </w:pPr>
      <w:hyperlink w:anchor="_Toc6817" w:history="1">
        <w:r>
          <w:rPr>
            <w:rFonts w:ascii="仿宋" w:eastAsia="仿宋" w:hAnsi="仿宋" w:cs="仿宋" w:hint="eastAsia"/>
            <w:lang w:eastAsia="zh-CN"/>
          </w:rPr>
          <w:t>三、农药制剂项目建设内容</w:t>
        </w:r>
        <w:r>
          <w:tab/>
        </w:r>
        <w:r>
          <w:fldChar w:fldCharType="begin"/>
        </w:r>
        <w:r>
          <w:instrText xml:space="preserve"> PAGEREF _Toc6817 \h </w:instrText>
        </w:r>
        <w:r>
          <w:fldChar w:fldCharType="separate"/>
        </w:r>
        <w:r>
          <w:t>20</w:t>
        </w:r>
        <w:r>
          <w:fldChar w:fldCharType="end"/>
        </w:r>
      </w:hyperlink>
    </w:p>
    <w:p>
      <w:pPr>
        <w:pStyle w:val="TOC2"/>
        <w:tabs>
          <w:tab w:val="right" w:leader="dot" w:pos="8306"/>
        </w:tabs>
      </w:pPr>
      <w:hyperlink w:anchor="_Toc26248" w:history="1">
        <w:r>
          <w:rPr>
            <w:rFonts w:ascii="仿宋" w:eastAsia="仿宋" w:hAnsi="仿宋" w:cs="仿宋" w:hint="eastAsia"/>
            <w:lang w:eastAsia="zh-CN"/>
          </w:rPr>
          <w:t>(一)、建筑工程</w:t>
        </w:r>
        <w:r>
          <w:tab/>
        </w:r>
        <w:r>
          <w:fldChar w:fldCharType="begin"/>
        </w:r>
        <w:r>
          <w:instrText xml:space="preserve"> PAGEREF _Toc26248 \h </w:instrText>
        </w:r>
        <w:r>
          <w:fldChar w:fldCharType="separate"/>
        </w:r>
        <w:r>
          <w:t>20</w:t>
        </w:r>
        <w:r>
          <w:fldChar w:fldCharType="end"/>
        </w:r>
      </w:hyperlink>
    </w:p>
    <w:p>
      <w:pPr>
        <w:pStyle w:val="TOC2"/>
        <w:tabs>
          <w:tab w:val="right" w:leader="dot" w:pos="8306"/>
        </w:tabs>
      </w:pPr>
      <w:hyperlink w:anchor="_Toc9232" w:history="1">
        <w:r>
          <w:rPr>
            <w:rFonts w:ascii="仿宋" w:eastAsia="仿宋" w:hAnsi="仿宋" w:cs="仿宋" w:hint="eastAsia"/>
            <w:lang w:eastAsia="zh-CN"/>
          </w:rPr>
          <w:t>(二)、电气、自动控制系统</w:t>
        </w:r>
        <w:r>
          <w:tab/>
        </w:r>
        <w:r>
          <w:fldChar w:fldCharType="begin"/>
        </w:r>
        <w:r>
          <w:instrText xml:space="preserve"> PAGEREF _Toc9232 \h </w:instrText>
        </w:r>
        <w:r>
          <w:fldChar w:fldCharType="separate"/>
        </w:r>
        <w:r>
          <w:t>22</w:t>
        </w:r>
        <w:r>
          <w:fldChar w:fldCharType="end"/>
        </w:r>
      </w:hyperlink>
    </w:p>
    <w:p>
      <w:pPr>
        <w:pStyle w:val="TOC2"/>
        <w:tabs>
          <w:tab w:val="right" w:leader="dot" w:pos="8306"/>
        </w:tabs>
      </w:pPr>
      <w:hyperlink w:anchor="_Toc619" w:history="1">
        <w:r>
          <w:rPr>
            <w:rFonts w:ascii="仿宋" w:eastAsia="仿宋" w:hAnsi="仿宋" w:cs="仿宋" w:hint="eastAsia"/>
            <w:lang w:eastAsia="zh-CN"/>
          </w:rPr>
          <w:t>(三)、通用及专用设备选择</w:t>
        </w:r>
        <w:r>
          <w:tab/>
        </w:r>
        <w:r>
          <w:fldChar w:fldCharType="begin"/>
        </w:r>
        <w:r>
          <w:instrText xml:space="preserve"> PAGEREF _Toc619 \h </w:instrText>
        </w:r>
        <w:r>
          <w:fldChar w:fldCharType="separate"/>
        </w:r>
        <w:r>
          <w:t>23</w:t>
        </w:r>
        <w:r>
          <w:fldChar w:fldCharType="end"/>
        </w:r>
      </w:hyperlink>
    </w:p>
    <w:p>
      <w:pPr>
        <w:pStyle w:val="TOC2"/>
        <w:tabs>
          <w:tab w:val="right" w:leader="dot" w:pos="8306"/>
        </w:tabs>
      </w:pPr>
      <w:hyperlink w:anchor="_Toc29298" w:history="1">
        <w:r>
          <w:rPr>
            <w:rFonts w:ascii="仿宋" w:eastAsia="仿宋" w:hAnsi="仿宋" w:cs="仿宋" w:hint="eastAsia"/>
            <w:lang w:eastAsia="zh-CN"/>
          </w:rPr>
          <w:t>(四)、公共工程</w:t>
        </w:r>
        <w:r>
          <w:tab/>
        </w:r>
        <w:r>
          <w:fldChar w:fldCharType="begin"/>
        </w:r>
        <w:r>
          <w:instrText xml:space="preserve"> PAGEREF _Toc29298 \h </w:instrText>
        </w:r>
        <w:r>
          <w:fldChar w:fldCharType="separate"/>
        </w:r>
        <w:r>
          <w:t>25</w:t>
        </w:r>
        <w:r>
          <w:fldChar w:fldCharType="end"/>
        </w:r>
      </w:hyperlink>
    </w:p>
    <w:p>
      <w:pPr>
        <w:pStyle w:val="TOC1"/>
        <w:tabs>
          <w:tab w:val="right" w:leader="dot" w:pos="8306"/>
        </w:tabs>
      </w:pPr>
      <w:hyperlink w:anchor="_Toc20809" w:history="1">
        <w:r>
          <w:rPr>
            <w:rFonts w:ascii="仿宋" w:eastAsia="仿宋" w:hAnsi="仿宋" w:cs="仿宋" w:hint="eastAsia"/>
            <w:lang w:eastAsia="zh-CN"/>
          </w:rPr>
          <w:t>四、投资估算与资金筹措</w:t>
        </w:r>
        <w:r>
          <w:tab/>
        </w:r>
        <w:r>
          <w:fldChar w:fldCharType="begin"/>
        </w:r>
        <w:r>
          <w:instrText xml:space="preserve"> PAGEREF _Toc20809 \h </w:instrText>
        </w:r>
        <w:r>
          <w:fldChar w:fldCharType="separate"/>
        </w:r>
        <w:r>
          <w:t>26</w:t>
        </w:r>
        <w:r>
          <w:fldChar w:fldCharType="end"/>
        </w:r>
      </w:hyperlink>
    </w:p>
    <w:p>
      <w:pPr>
        <w:pStyle w:val="TOC2"/>
        <w:tabs>
          <w:tab w:val="right" w:leader="dot" w:pos="8306"/>
        </w:tabs>
      </w:pPr>
      <w:hyperlink w:anchor="_Toc30572" w:history="1">
        <w:r>
          <w:rPr>
            <w:rFonts w:ascii="仿宋" w:eastAsia="仿宋" w:hAnsi="仿宋" w:cs="仿宋" w:hint="eastAsia"/>
            <w:lang w:eastAsia="zh-CN"/>
          </w:rPr>
          <w:t>(一)、投资估算依据及范围</w:t>
        </w:r>
        <w:r>
          <w:tab/>
        </w:r>
        <w:r>
          <w:fldChar w:fldCharType="begin"/>
        </w:r>
        <w:r>
          <w:instrText xml:space="preserve"> PAGEREF _Toc30572 \h </w:instrText>
        </w:r>
        <w:r>
          <w:fldChar w:fldCharType="separate"/>
        </w:r>
        <w:r>
          <w:t>26</w:t>
        </w:r>
        <w:r>
          <w:fldChar w:fldCharType="end"/>
        </w:r>
      </w:hyperlink>
    </w:p>
    <w:p>
      <w:pPr>
        <w:pStyle w:val="TOC2"/>
        <w:tabs>
          <w:tab w:val="right" w:leader="dot" w:pos="8306"/>
        </w:tabs>
      </w:pPr>
      <w:hyperlink w:anchor="_Toc3770" w:history="1">
        <w:r>
          <w:rPr>
            <w:rFonts w:ascii="仿宋" w:eastAsia="仿宋" w:hAnsi="仿宋" w:cs="仿宋" w:hint="eastAsia"/>
            <w:lang w:eastAsia="zh-CN"/>
          </w:rPr>
          <w:t>(二)、固定资产投资总额</w:t>
        </w:r>
        <w:r>
          <w:tab/>
        </w:r>
        <w:r>
          <w:fldChar w:fldCharType="begin"/>
        </w:r>
        <w:r>
          <w:instrText xml:space="preserve"> PAGEREF _Toc3770 \h </w:instrText>
        </w:r>
        <w:r>
          <w:fldChar w:fldCharType="separate"/>
        </w:r>
        <w:r>
          <w:t>28</w:t>
        </w:r>
        <w:r>
          <w:fldChar w:fldCharType="end"/>
        </w:r>
      </w:hyperlink>
    </w:p>
    <w:p>
      <w:pPr>
        <w:pStyle w:val="TOC2"/>
        <w:tabs>
          <w:tab w:val="right" w:leader="dot" w:pos="8306"/>
        </w:tabs>
      </w:pPr>
      <w:hyperlink w:anchor="_Toc30366" w:history="1">
        <w:r>
          <w:rPr>
            <w:rFonts w:ascii="仿宋" w:eastAsia="仿宋" w:hAnsi="仿宋" w:cs="仿宋" w:hint="eastAsia"/>
            <w:lang w:eastAsia="zh-CN"/>
          </w:rPr>
          <w:t>(三)、铺底流动资金和建设期利息</w:t>
        </w:r>
        <w:r>
          <w:tab/>
        </w:r>
        <w:r>
          <w:fldChar w:fldCharType="begin"/>
        </w:r>
        <w:r>
          <w:instrText xml:space="preserve"> PAGEREF _Toc30366 \h </w:instrText>
        </w:r>
        <w:r>
          <w:fldChar w:fldCharType="separate"/>
        </w:r>
        <w:r>
          <w:t>30</w:t>
        </w:r>
        <w:r>
          <w:fldChar w:fldCharType="end"/>
        </w:r>
      </w:hyperlink>
    </w:p>
    <w:p>
      <w:pPr>
        <w:pStyle w:val="TOC2"/>
        <w:tabs>
          <w:tab w:val="right" w:leader="dot" w:pos="8306"/>
        </w:tabs>
      </w:pPr>
      <w:hyperlink w:anchor="_Toc5305" w:history="1">
        <w:r>
          <w:rPr>
            <w:rFonts w:ascii="仿宋" w:eastAsia="仿宋" w:hAnsi="仿宋" w:cs="仿宋" w:hint="eastAsia"/>
            <w:lang w:eastAsia="zh-CN"/>
          </w:rPr>
          <w:t>(四)、资金筹措</w:t>
        </w:r>
        <w:r>
          <w:tab/>
        </w:r>
        <w:r>
          <w:fldChar w:fldCharType="begin"/>
        </w:r>
        <w:r>
          <w:instrText xml:space="preserve"> PAGEREF _Toc5305 \h </w:instrText>
        </w:r>
        <w:r>
          <w:fldChar w:fldCharType="separate"/>
        </w:r>
        <w:r>
          <w:t>31</w:t>
        </w:r>
        <w:r>
          <w:fldChar w:fldCharType="end"/>
        </w:r>
      </w:hyperlink>
    </w:p>
    <w:p>
      <w:pPr>
        <w:pStyle w:val="TOC1"/>
        <w:tabs>
          <w:tab w:val="right" w:leader="dot" w:pos="8306"/>
        </w:tabs>
      </w:pPr>
      <w:hyperlink w:anchor="_Toc23430" w:history="1">
        <w:r>
          <w:rPr>
            <w:rFonts w:ascii="仿宋" w:eastAsia="仿宋" w:hAnsi="仿宋" w:cs="仿宋" w:hint="eastAsia"/>
            <w:lang w:eastAsia="zh-CN"/>
          </w:rPr>
          <w:t>五、环境保护与安全生产</w:t>
        </w:r>
        <w:r>
          <w:tab/>
        </w:r>
        <w:r>
          <w:fldChar w:fldCharType="begin"/>
        </w:r>
        <w:r>
          <w:instrText xml:space="preserve"> PAGEREF _Toc23430 \h </w:instrText>
        </w:r>
        <w:r>
          <w:fldChar w:fldCharType="separate"/>
        </w:r>
        <w:r>
          <w:t>32</w:t>
        </w:r>
        <w:r>
          <w:fldChar w:fldCharType="end"/>
        </w:r>
      </w:hyperlink>
    </w:p>
    <w:p>
      <w:pPr>
        <w:pStyle w:val="TOC2"/>
        <w:tabs>
          <w:tab w:val="right" w:leader="dot" w:pos="8306"/>
        </w:tabs>
      </w:pPr>
      <w:hyperlink w:anchor="_Toc31859" w:history="1">
        <w:r>
          <w:rPr>
            <w:rFonts w:ascii="仿宋" w:eastAsia="仿宋" w:hAnsi="仿宋" w:cs="仿宋" w:hint="eastAsia"/>
            <w:lang w:eastAsia="zh-CN"/>
          </w:rPr>
          <w:t>(一)、建设地区的环境现状</w:t>
        </w:r>
        <w:r>
          <w:tab/>
        </w:r>
        <w:r>
          <w:fldChar w:fldCharType="begin"/>
        </w:r>
        <w:r>
          <w:instrText xml:space="preserve"> PAGEREF _Toc31859 \h </w:instrText>
        </w:r>
        <w:r>
          <w:fldChar w:fldCharType="separate"/>
        </w:r>
        <w:r>
          <w:t>32</w:t>
        </w:r>
        <w:r>
          <w:fldChar w:fldCharType="end"/>
        </w:r>
      </w:hyperlink>
    </w:p>
    <w:p>
      <w:pPr>
        <w:pStyle w:val="TOC2"/>
        <w:tabs>
          <w:tab w:val="right" w:leader="dot" w:pos="8306"/>
        </w:tabs>
      </w:pPr>
      <w:hyperlink w:anchor="_Toc28575" w:history="1">
        <w:r>
          <w:rPr>
            <w:rFonts w:ascii="仿宋" w:eastAsia="仿宋" w:hAnsi="仿宋" w:cs="仿宋" w:hint="eastAsia"/>
            <w:lang w:eastAsia="zh-CN"/>
          </w:rPr>
          <w:t>(二)、农药制剂项目拟采用的环境保护标准</w:t>
        </w:r>
        <w:r>
          <w:tab/>
        </w:r>
        <w:r>
          <w:fldChar w:fldCharType="begin"/>
        </w:r>
        <w:r>
          <w:instrText xml:space="preserve"> PAGEREF _Toc28575 \h </w:instrText>
        </w:r>
        <w:r>
          <w:fldChar w:fldCharType="separate"/>
        </w:r>
        <w:r>
          <w:t>33</w:t>
        </w:r>
        <w:r>
          <w:fldChar w:fldCharType="end"/>
        </w:r>
      </w:hyperlink>
    </w:p>
    <w:p>
      <w:pPr>
        <w:pStyle w:val="TOC2"/>
        <w:tabs>
          <w:tab w:val="right" w:leader="dot" w:pos="8306"/>
        </w:tabs>
      </w:pPr>
      <w:hyperlink w:anchor="_Toc12916" w:history="1">
        <w:r>
          <w:rPr>
            <w:rFonts w:ascii="仿宋" w:eastAsia="仿宋" w:hAnsi="仿宋" w:cs="仿宋" w:hint="eastAsia"/>
            <w:lang w:eastAsia="zh-CN"/>
          </w:rPr>
          <w:t>(三)、农药制剂项目对环境的影响及治理对策</w:t>
        </w:r>
        <w:r>
          <w:tab/>
        </w:r>
        <w:r>
          <w:fldChar w:fldCharType="begin"/>
        </w:r>
        <w:r>
          <w:instrText xml:space="preserve"> PAGEREF _Toc12916 \h </w:instrText>
        </w:r>
        <w:r>
          <w:fldChar w:fldCharType="separate"/>
        </w:r>
        <w:r>
          <w:t>35</w:t>
        </w:r>
        <w:r>
          <w:fldChar w:fldCharType="end"/>
        </w:r>
      </w:hyperlink>
    </w:p>
    <w:p>
      <w:pPr>
        <w:pStyle w:val="TOC2"/>
        <w:tabs>
          <w:tab w:val="right" w:leader="dot" w:pos="8306"/>
        </w:tabs>
      </w:pPr>
      <w:hyperlink w:anchor="_Toc31319" w:history="1">
        <w:r>
          <w:rPr>
            <w:rFonts w:ascii="仿宋" w:eastAsia="仿宋" w:hAnsi="仿宋" w:cs="仿宋" w:hint="eastAsia"/>
            <w:lang w:eastAsia="zh-CN"/>
          </w:rPr>
          <w:t>(四)、环境监测制度的建议</w:t>
        </w:r>
        <w:r>
          <w:tab/>
        </w:r>
        <w:r>
          <w:fldChar w:fldCharType="begin"/>
        </w:r>
        <w:r>
          <w:instrText xml:space="preserve"> PAGEREF _Toc31319 \h </w:instrText>
        </w:r>
        <w:r>
          <w:fldChar w:fldCharType="separate"/>
        </w:r>
        <w:r>
          <w:t>36</w:t>
        </w:r>
        <w:r>
          <w:fldChar w:fldCharType="end"/>
        </w:r>
      </w:hyperlink>
    </w:p>
    <w:p>
      <w:pPr>
        <w:pStyle w:val="TOC2"/>
        <w:tabs>
          <w:tab w:val="right" w:leader="dot" w:pos="8306"/>
        </w:tabs>
      </w:pPr>
      <w:hyperlink w:anchor="_Toc317" w:history="1">
        <w:r>
          <w:rPr>
            <w:rFonts w:ascii="仿宋" w:eastAsia="仿宋" w:hAnsi="仿宋" w:cs="仿宋" w:hint="eastAsia"/>
            <w:lang w:eastAsia="zh-CN"/>
          </w:rPr>
          <w:t>(五)、废弃物处理</w:t>
        </w:r>
        <w:r>
          <w:tab/>
        </w:r>
        <w:r>
          <w:fldChar w:fldCharType="begin"/>
        </w:r>
        <w:r>
          <w:instrText xml:space="preserve"> PAGEREF _Toc317 \h </w:instrText>
        </w:r>
        <w:r>
          <w:fldChar w:fldCharType="separate"/>
        </w:r>
        <w:r>
          <w:t>37</w:t>
        </w:r>
        <w:r>
          <w:fldChar w:fldCharType="end"/>
        </w:r>
      </w:hyperlink>
    </w:p>
    <w:p>
      <w:pPr>
        <w:pStyle w:val="TOC2"/>
        <w:tabs>
          <w:tab w:val="right" w:leader="dot" w:pos="8306"/>
        </w:tabs>
      </w:pPr>
      <w:hyperlink w:anchor="_Toc25035" w:history="1">
        <w:r>
          <w:rPr>
            <w:rFonts w:ascii="仿宋" w:eastAsia="仿宋" w:hAnsi="仿宋" w:cs="仿宋" w:hint="eastAsia"/>
            <w:lang w:eastAsia="zh-CN"/>
          </w:rPr>
          <w:t>(六)、特殊环境影响分析</w:t>
        </w:r>
        <w:r>
          <w:tab/>
        </w:r>
        <w:r>
          <w:fldChar w:fldCharType="begin"/>
        </w:r>
        <w:r>
          <w:instrText xml:space="preserve"> PAGEREF _Toc25035 \h </w:instrText>
        </w:r>
        <w:r>
          <w:fldChar w:fldCharType="separate"/>
        </w:r>
        <w:r>
          <w:t>39</w:t>
        </w:r>
        <w:r>
          <w:fldChar w:fldCharType="end"/>
        </w:r>
      </w:hyperlink>
    </w:p>
    <w:p>
      <w:pPr>
        <w:pStyle w:val="TOC2"/>
        <w:tabs>
          <w:tab w:val="right" w:leader="dot" w:pos="8306"/>
        </w:tabs>
      </w:pPr>
      <w:hyperlink w:anchor="_Toc28044" w:history="1">
        <w:r>
          <w:rPr>
            <w:rFonts w:ascii="仿宋" w:eastAsia="仿宋" w:hAnsi="仿宋" w:cs="仿宋" w:hint="eastAsia"/>
            <w:lang w:eastAsia="zh-CN"/>
          </w:rPr>
          <w:t>(七)、清洁生产</w:t>
        </w:r>
        <w:r>
          <w:tab/>
        </w:r>
        <w:r>
          <w:fldChar w:fldCharType="begin"/>
        </w:r>
        <w:r>
          <w:instrText xml:space="preserve"> PAGEREF _Toc28044 \h </w:instrText>
        </w:r>
        <w:r>
          <w:fldChar w:fldCharType="separate"/>
        </w:r>
        <w:r>
          <w:t>40</w:t>
        </w:r>
        <w:r>
          <w:fldChar w:fldCharType="end"/>
        </w:r>
      </w:hyperlink>
    </w:p>
    <w:p>
      <w:pPr>
        <w:pStyle w:val="TOC2"/>
        <w:tabs>
          <w:tab w:val="right" w:leader="dot" w:pos="8306"/>
        </w:tabs>
      </w:pPr>
      <w:hyperlink w:anchor="_Toc23160" w:history="1">
        <w:r>
          <w:rPr>
            <w:rFonts w:ascii="仿宋" w:eastAsia="仿宋" w:hAnsi="仿宋" w:cs="仿宋" w:hint="eastAsia"/>
            <w:lang w:eastAsia="zh-CN"/>
          </w:rPr>
          <w:t>(八)、环境保护综合评价</w:t>
        </w:r>
        <w:r>
          <w:tab/>
        </w:r>
        <w:r>
          <w:fldChar w:fldCharType="begin"/>
        </w:r>
        <w:r>
          <w:instrText xml:space="preserve"> PAGEREF _Toc23160 \h </w:instrText>
        </w:r>
        <w:r>
          <w:fldChar w:fldCharType="separate"/>
        </w:r>
        <w:r>
          <w:t>41</w:t>
        </w:r>
        <w:r>
          <w:fldChar w:fldCharType="end"/>
        </w:r>
      </w:hyperlink>
    </w:p>
    <w:p>
      <w:pPr>
        <w:pStyle w:val="TOC1"/>
        <w:tabs>
          <w:tab w:val="right" w:leader="dot" w:pos="8306"/>
        </w:tabs>
      </w:pPr>
      <w:hyperlink w:anchor="_Toc23001" w:history="1">
        <w:r>
          <w:rPr>
            <w:rFonts w:ascii="仿宋" w:eastAsia="仿宋" w:hAnsi="仿宋" w:cs="仿宋" w:hint="eastAsia"/>
            <w:lang w:eastAsia="zh-CN"/>
          </w:rPr>
          <w:t>六、农药制剂项目组织管理与招投标</w:t>
        </w:r>
        <w:r>
          <w:tab/>
        </w:r>
        <w:r>
          <w:fldChar w:fldCharType="begin"/>
        </w:r>
        <w:r>
          <w:instrText xml:space="preserve"> PAGEREF _Toc23001 \h </w:instrText>
        </w:r>
        <w:r>
          <w:fldChar w:fldCharType="separate"/>
        </w:r>
        <w:r>
          <w:t>43</w:t>
        </w:r>
        <w:r>
          <w:fldChar w:fldCharType="end"/>
        </w:r>
      </w:hyperlink>
    </w:p>
    <w:p>
      <w:pPr>
        <w:pStyle w:val="TOC2"/>
        <w:tabs>
          <w:tab w:val="right" w:leader="dot" w:pos="8306"/>
        </w:tabs>
      </w:pPr>
      <w:hyperlink w:anchor="_Toc25908" w:history="1">
        <w:r>
          <w:rPr>
            <w:rFonts w:ascii="仿宋" w:eastAsia="仿宋" w:hAnsi="仿宋" w:cs="仿宋" w:hint="eastAsia"/>
            <w:lang w:eastAsia="zh-CN"/>
          </w:rPr>
          <w:t>(一)、农药制剂项目筹建时期的组织与管理</w:t>
        </w:r>
        <w:r>
          <w:tab/>
        </w:r>
        <w:r>
          <w:fldChar w:fldCharType="begin"/>
        </w:r>
        <w:r>
          <w:instrText xml:space="preserve"> PAGEREF _Toc25908 \h </w:instrText>
        </w:r>
        <w:r>
          <w:fldChar w:fldCharType="separate"/>
        </w:r>
        <w:r>
          <w:t>43</w:t>
        </w:r>
        <w:r>
          <w:fldChar w:fldCharType="end"/>
        </w:r>
      </w:hyperlink>
    </w:p>
    <w:p>
      <w:pPr>
        <w:pStyle w:val="TOC2"/>
        <w:tabs>
          <w:tab w:val="right" w:leader="dot" w:pos="8306"/>
        </w:tabs>
      </w:pPr>
      <w:hyperlink w:anchor="_Toc21211" w:history="1">
        <w:r>
          <w:rPr>
            <w:rFonts w:ascii="仿宋" w:eastAsia="仿宋" w:hAnsi="仿宋" w:cs="仿宋" w:hint="eastAsia"/>
            <w:lang w:eastAsia="zh-CN"/>
          </w:rPr>
          <w:t>(二)、农药制剂项目运行时期的组织与管理</w:t>
        </w:r>
        <w:r>
          <w:tab/>
        </w:r>
        <w:r>
          <w:fldChar w:fldCharType="begin"/>
        </w:r>
        <w:r>
          <w:instrText xml:space="preserve"> PAGEREF _Toc21211 \h </w:instrText>
        </w:r>
        <w:r>
          <w:fldChar w:fldCharType="separate"/>
        </w:r>
        <w:r>
          <w:t>43</w:t>
        </w:r>
        <w:r>
          <w:fldChar w:fldCharType="end"/>
        </w:r>
      </w:hyperlink>
    </w:p>
    <w:p>
      <w:pPr>
        <w:pStyle w:val="TOC2"/>
        <w:tabs>
          <w:tab w:val="right" w:leader="dot" w:pos="8306"/>
        </w:tabs>
      </w:pPr>
      <w:hyperlink w:anchor="_Toc5677" w:history="1">
        <w:r>
          <w:rPr>
            <w:rFonts w:ascii="仿宋" w:eastAsia="仿宋" w:hAnsi="仿宋" w:cs="仿宋" w:hint="eastAsia"/>
            <w:lang w:eastAsia="zh-CN"/>
          </w:rPr>
          <w:t>(三)、劳动定员和人员培训</w:t>
        </w:r>
        <w:r>
          <w:tab/>
        </w:r>
        <w:r>
          <w:fldChar w:fldCharType="begin"/>
        </w:r>
        <w:r>
          <w:instrText xml:space="preserve"> PAGEREF _Toc5677 \h </w:instrText>
        </w:r>
        <w:r>
          <w:fldChar w:fldCharType="separate"/>
        </w:r>
        <w:r>
          <w:t>44</w:t>
        </w:r>
        <w:r>
          <w:fldChar w:fldCharType="end"/>
        </w:r>
      </w:hyperlink>
    </w:p>
    <w:p>
      <w:pPr>
        <w:pStyle w:val="TOC2"/>
        <w:tabs>
          <w:tab w:val="right" w:leader="dot" w:pos="8306"/>
        </w:tabs>
      </w:pPr>
      <w:hyperlink w:anchor="_Toc13584" w:history="1">
        <w:r>
          <w:rPr>
            <w:rFonts w:ascii="仿宋" w:eastAsia="仿宋" w:hAnsi="仿宋" w:cs="仿宋" w:hint="eastAsia"/>
            <w:lang w:eastAsia="zh-CN"/>
          </w:rPr>
          <w:t>(四)、招标管理</w:t>
        </w:r>
        <w:r>
          <w:tab/>
        </w:r>
        <w:r>
          <w:fldChar w:fldCharType="begin"/>
        </w:r>
        <w:r>
          <w:instrText xml:space="preserve"> PAGEREF _Toc13584 \h </w:instrText>
        </w:r>
        <w:r>
          <w:fldChar w:fldCharType="separate"/>
        </w:r>
        <w:r>
          <w:t>45</w:t>
        </w:r>
        <w:r>
          <w:fldChar w:fldCharType="end"/>
        </w:r>
      </w:hyperlink>
    </w:p>
    <w:p>
      <w:pPr>
        <w:pStyle w:val="TOC1"/>
        <w:tabs>
          <w:tab w:val="right" w:leader="dot" w:pos="8306"/>
        </w:tabs>
      </w:pPr>
      <w:hyperlink w:anchor="_Toc13517" w:history="1">
        <w:r>
          <w:rPr>
            <w:rFonts w:ascii="仿宋" w:eastAsia="仿宋" w:hAnsi="仿宋" w:cs="仿宋" w:hint="eastAsia"/>
            <w:lang w:eastAsia="zh-CN"/>
          </w:rPr>
          <w:t>七、信息技术与数字化转型</w:t>
        </w:r>
        <w:r>
          <w:tab/>
        </w:r>
        <w:r>
          <w:fldChar w:fldCharType="begin"/>
        </w:r>
        <w:r>
          <w:instrText xml:space="preserve"> PAGEREF _Toc13517 \h </w:instrText>
        </w:r>
        <w:r>
          <w:fldChar w:fldCharType="separate"/>
        </w:r>
        <w:r>
          <w:t>46</w:t>
        </w:r>
        <w:r>
          <w:fldChar w:fldCharType="end"/>
        </w:r>
      </w:hyperlink>
    </w:p>
    <w:p>
      <w:pPr>
        <w:pStyle w:val="TOC2"/>
        <w:tabs>
          <w:tab w:val="right" w:leader="dot" w:pos="8306"/>
        </w:tabs>
      </w:pPr>
      <w:hyperlink w:anchor="_Toc7064" w:history="1">
        <w:r>
          <w:rPr>
            <w:rFonts w:ascii="仿宋" w:eastAsia="仿宋" w:hAnsi="仿宋" w:cs="仿宋" w:hint="eastAsia"/>
            <w:lang w:eastAsia="zh-CN"/>
          </w:rPr>
          <w:t>(一)、信息化基础设施建设</w:t>
        </w:r>
        <w:r>
          <w:tab/>
        </w:r>
        <w:r>
          <w:fldChar w:fldCharType="begin"/>
        </w:r>
        <w:r>
          <w:instrText xml:space="preserve"> PAGEREF _Toc7064 \h </w:instrText>
        </w:r>
        <w:r>
          <w:fldChar w:fldCharType="separate"/>
        </w:r>
        <w:r>
          <w:t>46</w:t>
        </w:r>
        <w:r>
          <w:fldChar w:fldCharType="end"/>
        </w:r>
      </w:hyperlink>
    </w:p>
    <w:p>
      <w:pPr>
        <w:pStyle w:val="TOC2"/>
        <w:tabs>
          <w:tab w:val="right" w:leader="dot" w:pos="8306"/>
        </w:tabs>
      </w:pPr>
      <w:hyperlink w:anchor="_Toc931" w:history="1">
        <w:r>
          <w:rPr>
            <w:rFonts w:ascii="仿宋" w:eastAsia="仿宋" w:hAnsi="仿宋" w:cs="仿宋" w:hint="eastAsia"/>
            <w:lang w:eastAsia="zh-CN"/>
          </w:rPr>
          <w:t>(二)、数据安全与隐私保护</w:t>
        </w:r>
        <w:r>
          <w:tab/>
        </w:r>
        <w:r>
          <w:fldChar w:fldCharType="begin"/>
        </w:r>
        <w:r>
          <w:instrText xml:space="preserve"> PAGEREF _Toc931 \h </w:instrText>
        </w:r>
        <w:r>
          <w:fldChar w:fldCharType="separate"/>
        </w:r>
        <w:r>
          <w:t>47</w:t>
        </w:r>
        <w:r>
          <w:fldChar w:fldCharType="end"/>
        </w:r>
      </w:hyperlink>
    </w:p>
    <w:p>
      <w:pPr>
        <w:pStyle w:val="TOC2"/>
        <w:tabs>
          <w:tab w:val="right" w:leader="dot" w:pos="8306"/>
        </w:tabs>
      </w:pPr>
      <w:hyperlink w:anchor="_Toc19178" w:history="1">
        <w:r>
          <w:rPr>
            <w:rFonts w:ascii="仿宋" w:eastAsia="仿宋" w:hAnsi="仿宋" w:cs="仿宋" w:hint="eastAsia"/>
            <w:lang w:eastAsia="zh-CN"/>
          </w:rPr>
          <w:t>(三)、数字化生产与运营</w:t>
        </w:r>
        <w:r>
          <w:tab/>
        </w:r>
        <w:r>
          <w:fldChar w:fldCharType="begin"/>
        </w:r>
        <w:r>
          <w:instrText xml:space="preserve"> PAGEREF _Toc19178 \h </w:instrText>
        </w:r>
        <w:r>
          <w:fldChar w:fldCharType="separate"/>
        </w:r>
        <w:r>
          <w:t>49</w:t>
        </w:r>
        <w:r>
          <w:fldChar w:fldCharType="end"/>
        </w:r>
      </w:hyperlink>
    </w:p>
    <w:p>
      <w:pPr>
        <w:pStyle w:val="TOC2"/>
        <w:tabs>
          <w:tab w:val="right" w:leader="dot" w:pos="8306"/>
        </w:tabs>
      </w:pPr>
      <w:hyperlink w:anchor="_Toc14542" w:history="1">
        <w:r>
          <w:rPr>
            <w:rFonts w:ascii="仿宋" w:eastAsia="仿宋" w:hAnsi="仿宋" w:cs="仿宋" w:hint="eastAsia"/>
            <w:lang w:eastAsia="zh-CN"/>
          </w:rPr>
          <w:t>(四)、人工智能应用与创新</w:t>
        </w:r>
        <w:r>
          <w:tab/>
        </w:r>
        <w:r>
          <w:fldChar w:fldCharType="begin"/>
        </w:r>
        <w:r>
          <w:instrText xml:space="preserve"> PAGEREF _Toc14542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1" w:history="1">
        <w:r>
          <w:rPr>
            <w:rFonts w:ascii="仿宋" w:eastAsia="仿宋" w:hAnsi="仿宋" w:cs="仿宋" w:hint="eastAsia"/>
            <w:lang w:eastAsia="zh-CN"/>
          </w:rPr>
          <w:t>八、农药制剂项目承办单位基本情况</w:t>
        </w:r>
        <w:r>
          <w:tab/>
        </w:r>
        <w:r>
          <w:fldChar w:fldCharType="begin"/>
        </w:r>
        <w:r>
          <w:instrText xml:space="preserve"> PAGEREF _Toc7721 \h </w:instrText>
        </w:r>
        <w:r>
          <w:fldChar w:fldCharType="separate"/>
        </w:r>
        <w:r>
          <w:t>53</w:t>
        </w:r>
        <w:r>
          <w:fldChar w:fldCharType="end"/>
        </w:r>
      </w:hyperlink>
    </w:p>
    <w:p>
      <w:pPr>
        <w:pStyle w:val="TOC2"/>
        <w:tabs>
          <w:tab w:val="right" w:leader="dot" w:pos="8306"/>
        </w:tabs>
      </w:pPr>
      <w:hyperlink w:anchor="_Toc12918" w:history="1">
        <w:r>
          <w:rPr>
            <w:rFonts w:ascii="仿宋" w:eastAsia="仿宋" w:hAnsi="仿宋" w:cs="仿宋" w:hint="eastAsia"/>
            <w:lang w:eastAsia="zh-CN"/>
          </w:rPr>
          <w:t>(一)、公司名称</w:t>
        </w:r>
        <w:r>
          <w:tab/>
        </w:r>
        <w:r>
          <w:fldChar w:fldCharType="begin"/>
        </w:r>
        <w:r>
          <w:instrText xml:space="preserve"> PAGEREF _Toc12918 \h </w:instrText>
        </w:r>
        <w:r>
          <w:fldChar w:fldCharType="separate"/>
        </w:r>
        <w:r>
          <w:t>53</w:t>
        </w:r>
        <w:r>
          <w:fldChar w:fldCharType="end"/>
        </w:r>
      </w:hyperlink>
    </w:p>
    <w:p>
      <w:pPr>
        <w:pStyle w:val="TOC2"/>
        <w:tabs>
          <w:tab w:val="right" w:leader="dot" w:pos="8306"/>
        </w:tabs>
      </w:pPr>
      <w:hyperlink w:anchor="_Toc29729" w:history="1">
        <w:r>
          <w:rPr>
            <w:rFonts w:ascii="仿宋" w:eastAsia="仿宋" w:hAnsi="仿宋" w:cs="仿宋" w:hint="eastAsia"/>
            <w:lang w:eastAsia="zh-CN"/>
          </w:rPr>
          <w:t>(二)、公司简介</w:t>
        </w:r>
        <w:r>
          <w:tab/>
        </w:r>
        <w:r>
          <w:fldChar w:fldCharType="begin"/>
        </w:r>
        <w:r>
          <w:instrText xml:space="preserve"> PAGEREF _Toc29729 \h </w:instrText>
        </w:r>
        <w:r>
          <w:fldChar w:fldCharType="separate"/>
        </w:r>
        <w:r>
          <w:t>53</w:t>
        </w:r>
        <w:r>
          <w:fldChar w:fldCharType="end"/>
        </w:r>
      </w:hyperlink>
    </w:p>
    <w:p>
      <w:pPr>
        <w:pStyle w:val="TOC2"/>
        <w:tabs>
          <w:tab w:val="right" w:leader="dot" w:pos="8306"/>
        </w:tabs>
      </w:pPr>
      <w:hyperlink w:anchor="_Toc4185" w:history="1">
        <w:r>
          <w:rPr>
            <w:rFonts w:ascii="仿宋" w:eastAsia="仿宋" w:hAnsi="仿宋" w:cs="仿宋" w:hint="eastAsia"/>
            <w:lang w:eastAsia="zh-CN"/>
          </w:rPr>
          <w:t>(三)、公司经济效益分析</w:t>
        </w:r>
        <w:r>
          <w:tab/>
        </w:r>
        <w:r>
          <w:fldChar w:fldCharType="begin"/>
        </w:r>
        <w:r>
          <w:instrText xml:space="preserve"> PAGEREF _Toc4185 \h </w:instrText>
        </w:r>
        <w:r>
          <w:fldChar w:fldCharType="separate"/>
        </w:r>
        <w:r>
          <w:t>54</w:t>
        </w:r>
        <w:r>
          <w:fldChar w:fldCharType="end"/>
        </w:r>
      </w:hyperlink>
    </w:p>
    <w:p>
      <w:pPr>
        <w:pStyle w:val="TOC1"/>
        <w:tabs>
          <w:tab w:val="right" w:leader="dot" w:pos="8306"/>
        </w:tabs>
      </w:pPr>
      <w:hyperlink w:anchor="_Toc16696" w:history="1">
        <w:r>
          <w:rPr>
            <w:rFonts w:ascii="仿宋" w:eastAsia="仿宋" w:hAnsi="仿宋" w:cs="仿宋" w:hint="eastAsia"/>
            <w:lang w:eastAsia="zh-CN"/>
          </w:rPr>
          <w:t>九、人力资源与员工培训</w:t>
        </w:r>
        <w:r>
          <w:tab/>
        </w:r>
        <w:r>
          <w:fldChar w:fldCharType="begin"/>
        </w:r>
        <w:r>
          <w:instrText xml:space="preserve"> PAGEREF _Toc16696 \h </w:instrText>
        </w:r>
        <w:r>
          <w:fldChar w:fldCharType="separate"/>
        </w:r>
        <w:r>
          <w:t>55</w:t>
        </w:r>
        <w:r>
          <w:fldChar w:fldCharType="end"/>
        </w:r>
      </w:hyperlink>
    </w:p>
    <w:p>
      <w:pPr>
        <w:pStyle w:val="TOC2"/>
        <w:tabs>
          <w:tab w:val="right" w:leader="dot" w:pos="8306"/>
        </w:tabs>
      </w:pPr>
      <w:hyperlink w:anchor="_Toc25206" w:history="1">
        <w:r>
          <w:rPr>
            <w:rFonts w:ascii="仿宋" w:eastAsia="仿宋" w:hAnsi="仿宋" w:cs="仿宋" w:hint="eastAsia"/>
            <w:lang w:eastAsia="zh-CN"/>
          </w:rPr>
          <w:t>(一)、人才招聘与选拔</w:t>
        </w:r>
        <w:r>
          <w:tab/>
        </w:r>
        <w:r>
          <w:fldChar w:fldCharType="begin"/>
        </w:r>
        <w:r>
          <w:instrText xml:space="preserve"> PAGEREF _Toc25206 \h </w:instrText>
        </w:r>
        <w:r>
          <w:fldChar w:fldCharType="separate"/>
        </w:r>
        <w:r>
          <w:t>55</w:t>
        </w:r>
        <w:r>
          <w:fldChar w:fldCharType="end"/>
        </w:r>
      </w:hyperlink>
    </w:p>
    <w:p>
      <w:pPr>
        <w:pStyle w:val="TOC2"/>
        <w:tabs>
          <w:tab w:val="right" w:leader="dot" w:pos="8306"/>
        </w:tabs>
      </w:pPr>
      <w:hyperlink w:anchor="_Toc21973" w:history="1">
        <w:r>
          <w:rPr>
            <w:rFonts w:ascii="仿宋" w:eastAsia="仿宋" w:hAnsi="仿宋" w:cs="仿宋" w:hint="eastAsia"/>
            <w:lang w:eastAsia="zh-CN"/>
          </w:rPr>
          <w:t>(二)、员工培训与职业发展</w:t>
        </w:r>
        <w:r>
          <w:tab/>
        </w:r>
        <w:r>
          <w:fldChar w:fldCharType="begin"/>
        </w:r>
        <w:r>
          <w:instrText xml:space="preserve"> PAGEREF _Toc21973 \h </w:instrText>
        </w:r>
        <w:r>
          <w:fldChar w:fldCharType="separate"/>
        </w:r>
        <w:r>
          <w:t>57</w:t>
        </w:r>
        <w:r>
          <w:fldChar w:fldCharType="end"/>
        </w:r>
      </w:hyperlink>
    </w:p>
    <w:p>
      <w:pPr>
        <w:pStyle w:val="TOC2"/>
        <w:tabs>
          <w:tab w:val="right" w:leader="dot" w:pos="8306"/>
        </w:tabs>
      </w:pPr>
      <w:hyperlink w:anchor="_Toc24157" w:history="1">
        <w:r>
          <w:rPr>
            <w:rFonts w:ascii="仿宋" w:eastAsia="仿宋" w:hAnsi="仿宋" w:cs="仿宋" w:hint="eastAsia"/>
            <w:lang w:eastAsia="zh-CN"/>
          </w:rPr>
          <w:t>(三)、员工福利与激励机制</w:t>
        </w:r>
        <w:r>
          <w:tab/>
        </w:r>
        <w:r>
          <w:fldChar w:fldCharType="begin"/>
        </w:r>
        <w:r>
          <w:instrText xml:space="preserve"> PAGEREF _Toc24157 \h </w:instrText>
        </w:r>
        <w:r>
          <w:fldChar w:fldCharType="separate"/>
        </w:r>
        <w:r>
          <w:t>59</w:t>
        </w:r>
        <w:r>
          <w:fldChar w:fldCharType="end"/>
        </w:r>
      </w:hyperlink>
    </w:p>
    <w:p>
      <w:pPr>
        <w:pStyle w:val="TOC2"/>
        <w:tabs>
          <w:tab w:val="right" w:leader="dot" w:pos="8306"/>
        </w:tabs>
      </w:pPr>
      <w:hyperlink w:anchor="_Toc9481" w:history="1">
        <w:r>
          <w:rPr>
            <w:rFonts w:ascii="仿宋" w:eastAsia="仿宋" w:hAnsi="仿宋" w:cs="仿宋" w:hint="eastAsia"/>
            <w:lang w:eastAsia="zh-CN"/>
          </w:rPr>
          <w:t>(四)、团队协作与企业文化</w:t>
        </w:r>
        <w:r>
          <w:tab/>
        </w:r>
        <w:r>
          <w:fldChar w:fldCharType="begin"/>
        </w:r>
        <w:r>
          <w:instrText xml:space="preserve"> PAGEREF _Toc9481 \h </w:instrText>
        </w:r>
        <w:r>
          <w:fldChar w:fldCharType="separate"/>
        </w:r>
        <w:r>
          <w:t>60</w:t>
        </w:r>
        <w:r>
          <w:fldChar w:fldCharType="end"/>
        </w:r>
      </w:hyperlink>
    </w:p>
    <w:p>
      <w:pPr>
        <w:pStyle w:val="TOC1"/>
        <w:tabs>
          <w:tab w:val="right" w:leader="dot" w:pos="8306"/>
        </w:tabs>
      </w:pPr>
      <w:hyperlink w:anchor="_Toc22443" w:history="1">
        <w:r>
          <w:rPr>
            <w:rFonts w:ascii="仿宋" w:eastAsia="仿宋" w:hAnsi="仿宋" w:cs="仿宋" w:hint="eastAsia"/>
            <w:lang w:eastAsia="zh-CN"/>
          </w:rPr>
          <w:t>十、危机管理与应急预案</w:t>
        </w:r>
        <w:r>
          <w:tab/>
        </w:r>
        <w:r>
          <w:fldChar w:fldCharType="begin"/>
        </w:r>
        <w:r>
          <w:instrText xml:space="preserve"> PAGEREF _Toc22443 \h </w:instrText>
        </w:r>
        <w:r>
          <w:fldChar w:fldCharType="separate"/>
        </w:r>
        <w:r>
          <w:t>61</w:t>
        </w:r>
        <w:r>
          <w:fldChar w:fldCharType="end"/>
        </w:r>
      </w:hyperlink>
    </w:p>
    <w:p>
      <w:pPr>
        <w:pStyle w:val="TOC2"/>
        <w:tabs>
          <w:tab w:val="right" w:leader="dot" w:pos="8306"/>
        </w:tabs>
      </w:pPr>
      <w:hyperlink w:anchor="_Toc30081" w:history="1">
        <w:r>
          <w:rPr>
            <w:rFonts w:ascii="仿宋" w:eastAsia="仿宋" w:hAnsi="仿宋" w:cs="仿宋" w:hint="eastAsia"/>
            <w:lang w:eastAsia="zh-CN"/>
          </w:rPr>
          <w:t>(一)、危机预警与监测</w:t>
        </w:r>
        <w:r>
          <w:tab/>
        </w:r>
        <w:r>
          <w:fldChar w:fldCharType="begin"/>
        </w:r>
        <w:r>
          <w:instrText xml:space="preserve"> PAGEREF _Toc30081 \h </w:instrText>
        </w:r>
        <w:r>
          <w:fldChar w:fldCharType="separate"/>
        </w:r>
        <w:r>
          <w:t>61</w:t>
        </w:r>
        <w:r>
          <w:fldChar w:fldCharType="end"/>
        </w:r>
      </w:hyperlink>
    </w:p>
    <w:p>
      <w:pPr>
        <w:pStyle w:val="TOC2"/>
        <w:tabs>
          <w:tab w:val="right" w:leader="dot" w:pos="8306"/>
        </w:tabs>
      </w:pPr>
      <w:hyperlink w:anchor="_Toc23995" w:history="1">
        <w:r>
          <w:rPr>
            <w:rFonts w:ascii="仿宋" w:eastAsia="仿宋" w:hAnsi="仿宋" w:cs="仿宋" w:hint="eastAsia"/>
            <w:lang w:eastAsia="zh-CN"/>
          </w:rPr>
          <w:t>(二)、应急预案与危机响应</w:t>
        </w:r>
        <w:r>
          <w:tab/>
        </w:r>
        <w:r>
          <w:fldChar w:fldCharType="begin"/>
        </w:r>
        <w:r>
          <w:instrText xml:space="preserve"> PAGEREF _Toc23995 \h </w:instrText>
        </w:r>
        <w:r>
          <w:fldChar w:fldCharType="separate"/>
        </w:r>
        <w:r>
          <w:t>62</w:t>
        </w:r>
        <w:r>
          <w:fldChar w:fldCharType="end"/>
        </w:r>
      </w:hyperlink>
    </w:p>
    <w:p>
      <w:pPr>
        <w:pStyle w:val="TOC2"/>
        <w:tabs>
          <w:tab w:val="right" w:leader="dot" w:pos="8306"/>
        </w:tabs>
      </w:pPr>
      <w:hyperlink w:anchor="_Toc30475" w:history="1">
        <w:r>
          <w:rPr>
            <w:rFonts w:ascii="仿宋" w:eastAsia="仿宋" w:hAnsi="仿宋" w:cs="仿宋" w:hint="eastAsia"/>
            <w:lang w:eastAsia="zh-CN"/>
          </w:rPr>
          <w:t>(三)、危机沟通与舆情控制</w:t>
        </w:r>
        <w:r>
          <w:tab/>
        </w:r>
        <w:r>
          <w:fldChar w:fldCharType="begin"/>
        </w:r>
        <w:r>
          <w:instrText xml:space="preserve"> PAGEREF _Toc30475 \h </w:instrText>
        </w:r>
        <w:r>
          <w:fldChar w:fldCharType="separate"/>
        </w:r>
        <w:r>
          <w:t>64</w:t>
        </w:r>
        <w:r>
          <w:fldChar w:fldCharType="end"/>
        </w:r>
      </w:hyperlink>
    </w:p>
    <w:p>
      <w:pPr>
        <w:pStyle w:val="TOC2"/>
        <w:tabs>
          <w:tab w:val="right" w:leader="dot" w:pos="8306"/>
        </w:tabs>
      </w:pPr>
      <w:hyperlink w:anchor="_Toc12183" w:history="1">
        <w:r>
          <w:rPr>
            <w:rFonts w:ascii="仿宋" w:eastAsia="仿宋" w:hAnsi="仿宋" w:cs="仿宋" w:hint="eastAsia"/>
            <w:lang w:eastAsia="zh-CN"/>
          </w:rPr>
          <w:t>(四)、危机后教训与改进</w:t>
        </w:r>
        <w:r>
          <w:tab/>
        </w:r>
        <w:r>
          <w:fldChar w:fldCharType="begin"/>
        </w:r>
        <w:r>
          <w:instrText xml:space="preserve"> PAGEREF _Toc12183 \h </w:instrText>
        </w:r>
        <w:r>
          <w:fldChar w:fldCharType="separate"/>
        </w:r>
        <w:r>
          <w:t>65</w:t>
        </w:r>
        <w:r>
          <w:fldChar w:fldCharType="end"/>
        </w:r>
      </w:hyperlink>
    </w:p>
    <w:p>
      <w:pPr>
        <w:pStyle w:val="TOC1"/>
        <w:tabs>
          <w:tab w:val="right" w:leader="dot" w:pos="8306"/>
        </w:tabs>
      </w:pPr>
      <w:hyperlink w:anchor="_Toc18734" w:history="1">
        <w:r>
          <w:rPr>
            <w:rFonts w:ascii="仿宋" w:eastAsia="仿宋" w:hAnsi="仿宋" w:cs="仿宋" w:hint="eastAsia"/>
            <w:lang w:eastAsia="zh-CN"/>
          </w:rPr>
          <w:t>十一、知识管理与技术创新</w:t>
        </w:r>
        <w:r>
          <w:tab/>
        </w:r>
        <w:r>
          <w:fldChar w:fldCharType="begin"/>
        </w:r>
        <w:r>
          <w:instrText xml:space="preserve"> PAGEREF _Toc18734 \h </w:instrText>
        </w:r>
        <w:r>
          <w:fldChar w:fldCharType="separate"/>
        </w:r>
        <w:r>
          <w:t>67</w:t>
        </w:r>
        <w:r>
          <w:fldChar w:fldCharType="end"/>
        </w:r>
      </w:hyperlink>
    </w:p>
    <w:p>
      <w:pPr>
        <w:pStyle w:val="TOC2"/>
        <w:tabs>
          <w:tab w:val="right" w:leader="dot" w:pos="8306"/>
        </w:tabs>
      </w:pPr>
      <w:hyperlink w:anchor="_Toc167" w:history="1">
        <w:r>
          <w:rPr>
            <w:rFonts w:ascii="仿宋" w:eastAsia="仿宋" w:hAnsi="仿宋" w:cs="仿宋" w:hint="eastAsia"/>
            <w:lang w:eastAsia="zh-CN"/>
          </w:rPr>
          <w:t>(一)、知识管理体系建设</w:t>
        </w:r>
        <w:r>
          <w:tab/>
        </w:r>
        <w:r>
          <w:fldChar w:fldCharType="begin"/>
        </w:r>
        <w:r>
          <w:instrText xml:space="preserve"> PAGEREF _Toc167 \h </w:instrText>
        </w:r>
        <w:r>
          <w:fldChar w:fldCharType="separate"/>
        </w:r>
        <w:r>
          <w:t>67</w:t>
        </w:r>
        <w:r>
          <w:fldChar w:fldCharType="end"/>
        </w:r>
      </w:hyperlink>
    </w:p>
    <w:p>
      <w:pPr>
        <w:pStyle w:val="TOC2"/>
        <w:tabs>
          <w:tab w:val="right" w:leader="dot" w:pos="8306"/>
        </w:tabs>
      </w:pPr>
      <w:hyperlink w:anchor="_Toc9133" w:history="1">
        <w:r>
          <w:rPr>
            <w:rFonts w:ascii="仿宋" w:eastAsia="仿宋" w:hAnsi="仿宋" w:cs="仿宋" w:hint="eastAsia"/>
            <w:lang w:eastAsia="zh-CN"/>
          </w:rPr>
          <w:t>(二)、技术创新与研发投入</w:t>
        </w:r>
        <w:r>
          <w:tab/>
        </w:r>
        <w:r>
          <w:fldChar w:fldCharType="begin"/>
        </w:r>
        <w:r>
          <w:instrText xml:space="preserve"> PAGEREF _Toc9133 \h </w:instrText>
        </w:r>
        <w:r>
          <w:fldChar w:fldCharType="separate"/>
        </w:r>
        <w:r>
          <w:t>68</w:t>
        </w:r>
        <w:r>
          <w:fldChar w:fldCharType="end"/>
        </w:r>
      </w:hyperlink>
    </w:p>
    <w:p>
      <w:pPr>
        <w:pStyle w:val="TOC2"/>
        <w:tabs>
          <w:tab w:val="right" w:leader="dot" w:pos="8306"/>
        </w:tabs>
      </w:pPr>
      <w:hyperlink w:anchor="_Toc7098" w:history="1">
        <w:r>
          <w:rPr>
            <w:rFonts w:ascii="仿宋" w:eastAsia="仿宋" w:hAnsi="仿宋" w:cs="仿宋" w:hint="eastAsia"/>
            <w:lang w:eastAsia="zh-CN"/>
          </w:rPr>
          <w:t>(三)、专利申请与技术保护</w:t>
        </w:r>
        <w:r>
          <w:tab/>
        </w:r>
        <w:r>
          <w:fldChar w:fldCharType="begin"/>
        </w:r>
        <w:r>
          <w:instrText xml:space="preserve"> PAGEREF _Toc7098 \h </w:instrText>
        </w:r>
        <w:r>
          <w:fldChar w:fldCharType="separate"/>
        </w:r>
        <w:r>
          <w:t>69</w:t>
        </w:r>
        <w:r>
          <w:fldChar w:fldCharType="end"/>
        </w:r>
      </w:hyperlink>
    </w:p>
    <w:p>
      <w:pPr>
        <w:pStyle w:val="TOC2"/>
        <w:tabs>
          <w:tab w:val="right" w:leader="dot" w:pos="8306"/>
        </w:tabs>
      </w:pPr>
      <w:hyperlink w:anchor="_Toc6119" w:history="1">
        <w:r>
          <w:rPr>
            <w:rFonts w:ascii="仿宋" w:eastAsia="仿宋" w:hAnsi="仿宋" w:cs="仿宋" w:hint="eastAsia"/>
            <w:lang w:eastAsia="zh-CN"/>
          </w:rPr>
          <w:t>(四)、人才培养与团队建设</w:t>
        </w:r>
        <w:r>
          <w:tab/>
        </w:r>
        <w:r>
          <w:fldChar w:fldCharType="begin"/>
        </w:r>
        <w:r>
          <w:instrText xml:space="preserve"> PAGEREF _Toc6119 \h </w:instrText>
        </w:r>
        <w:r>
          <w:fldChar w:fldCharType="separate"/>
        </w:r>
        <w:r>
          <w:t>71</w:t>
        </w:r>
        <w:r>
          <w:fldChar w:fldCharType="end"/>
        </w:r>
      </w:hyperlink>
    </w:p>
    <w:p>
      <w:pPr>
        <w:pStyle w:val="TOC1"/>
        <w:tabs>
          <w:tab w:val="right" w:leader="dot" w:pos="8306"/>
        </w:tabs>
      </w:pPr>
      <w:hyperlink w:anchor="_Toc8017" w:history="1">
        <w:r>
          <w:rPr>
            <w:rFonts w:ascii="仿宋" w:eastAsia="仿宋" w:hAnsi="仿宋" w:cs="仿宋" w:hint="eastAsia"/>
            <w:lang w:eastAsia="zh-CN"/>
          </w:rPr>
          <w:t>十二、建设及运营风险分析</w:t>
        </w:r>
        <w:r>
          <w:tab/>
        </w:r>
        <w:r>
          <w:fldChar w:fldCharType="begin"/>
        </w:r>
        <w:r>
          <w:instrText xml:space="preserve"> PAGEREF _Toc8017 \h </w:instrText>
        </w:r>
        <w:r>
          <w:fldChar w:fldCharType="separate"/>
        </w:r>
        <w:r>
          <w:t>72</w:t>
        </w:r>
        <w:r>
          <w:fldChar w:fldCharType="end"/>
        </w:r>
      </w:hyperlink>
    </w:p>
    <w:p>
      <w:pPr>
        <w:pStyle w:val="TOC2"/>
        <w:tabs>
          <w:tab w:val="right" w:leader="dot" w:pos="8306"/>
        </w:tabs>
      </w:pPr>
      <w:hyperlink w:anchor="_Toc23154" w:history="1">
        <w:r>
          <w:rPr>
            <w:rFonts w:ascii="仿宋" w:eastAsia="仿宋" w:hAnsi="仿宋" w:cs="仿宋" w:hint="eastAsia"/>
            <w:lang w:eastAsia="zh-CN"/>
          </w:rPr>
          <w:t>(一)、政策风险分析</w:t>
        </w:r>
        <w:r>
          <w:tab/>
        </w:r>
        <w:r>
          <w:fldChar w:fldCharType="begin"/>
        </w:r>
        <w:r>
          <w:instrText xml:space="preserve"> PAGEREF _Toc23154 \h </w:instrText>
        </w:r>
        <w:r>
          <w:fldChar w:fldCharType="separate"/>
        </w:r>
        <w:r>
          <w:t>72</w:t>
        </w:r>
        <w:r>
          <w:fldChar w:fldCharType="end"/>
        </w:r>
      </w:hyperlink>
    </w:p>
    <w:p>
      <w:pPr>
        <w:pStyle w:val="TOC2"/>
        <w:tabs>
          <w:tab w:val="right" w:leader="dot" w:pos="8306"/>
        </w:tabs>
      </w:pPr>
      <w:hyperlink w:anchor="_Toc9564" w:history="1">
        <w:r>
          <w:rPr>
            <w:rFonts w:ascii="仿宋" w:eastAsia="仿宋" w:hAnsi="仿宋" w:cs="仿宋" w:hint="eastAsia"/>
            <w:lang w:eastAsia="zh-CN"/>
          </w:rPr>
          <w:t>(二)、社会风险分析</w:t>
        </w:r>
        <w:r>
          <w:tab/>
        </w:r>
        <w:r>
          <w:fldChar w:fldCharType="begin"/>
        </w:r>
        <w:r>
          <w:instrText xml:space="preserve"> PAGEREF _Toc9564 \h </w:instrText>
        </w:r>
        <w:r>
          <w:fldChar w:fldCharType="separate"/>
        </w:r>
        <w:r>
          <w:t>74</w:t>
        </w:r>
        <w:r>
          <w:fldChar w:fldCharType="end"/>
        </w:r>
      </w:hyperlink>
    </w:p>
    <w:p>
      <w:pPr>
        <w:pStyle w:val="TOC2"/>
        <w:tabs>
          <w:tab w:val="right" w:leader="dot" w:pos="8306"/>
        </w:tabs>
      </w:pPr>
      <w:hyperlink w:anchor="_Toc15980" w:history="1">
        <w:r>
          <w:rPr>
            <w:rFonts w:ascii="仿宋" w:eastAsia="仿宋" w:hAnsi="仿宋" w:cs="仿宋" w:hint="eastAsia"/>
            <w:lang w:eastAsia="zh-CN"/>
          </w:rPr>
          <w:t>(三)、市场风险分析</w:t>
        </w:r>
        <w:r>
          <w:tab/>
        </w:r>
        <w:r>
          <w:fldChar w:fldCharType="begin"/>
        </w:r>
        <w:r>
          <w:instrText xml:space="preserve"> PAGEREF _Toc15980 \h </w:instrText>
        </w:r>
        <w:r>
          <w:fldChar w:fldCharType="separate"/>
        </w:r>
        <w:r>
          <w:t>75</w:t>
        </w:r>
        <w:r>
          <w:fldChar w:fldCharType="end"/>
        </w:r>
      </w:hyperlink>
    </w:p>
    <w:p>
      <w:pPr>
        <w:pStyle w:val="TOC2"/>
        <w:tabs>
          <w:tab w:val="right" w:leader="dot" w:pos="8306"/>
        </w:tabs>
      </w:pPr>
      <w:hyperlink w:anchor="_Toc31173" w:history="1">
        <w:r>
          <w:rPr>
            <w:rFonts w:ascii="仿宋" w:eastAsia="仿宋" w:hAnsi="仿宋" w:cs="仿宋" w:hint="eastAsia"/>
            <w:lang w:eastAsia="zh-CN"/>
          </w:rPr>
          <w:t>(四)、资金风险分析</w:t>
        </w:r>
        <w:r>
          <w:tab/>
        </w:r>
        <w:r>
          <w:fldChar w:fldCharType="begin"/>
        </w:r>
        <w:r>
          <w:instrText xml:space="preserve"> PAGEREF _Toc31173 \h </w:instrText>
        </w:r>
        <w:r>
          <w:fldChar w:fldCharType="separate"/>
        </w:r>
        <w:r>
          <w:t>77</w:t>
        </w:r>
        <w:r>
          <w:fldChar w:fldCharType="end"/>
        </w:r>
      </w:hyperlink>
    </w:p>
    <w:p>
      <w:pPr>
        <w:pStyle w:val="TOC2"/>
        <w:tabs>
          <w:tab w:val="right" w:leader="dot" w:pos="8306"/>
        </w:tabs>
      </w:pPr>
      <w:hyperlink w:anchor="_Toc6216" w:history="1">
        <w:r>
          <w:rPr>
            <w:rFonts w:ascii="仿宋" w:eastAsia="仿宋" w:hAnsi="仿宋" w:cs="仿宋" w:hint="eastAsia"/>
            <w:lang w:eastAsia="zh-CN"/>
          </w:rPr>
          <w:t>(五)、技术风险分析</w:t>
        </w:r>
        <w:r>
          <w:tab/>
        </w:r>
        <w:r>
          <w:fldChar w:fldCharType="begin"/>
        </w:r>
        <w:r>
          <w:instrText xml:space="preserve"> PAGEREF _Toc6216 \h </w:instrText>
        </w:r>
        <w:r>
          <w:fldChar w:fldCharType="separate"/>
        </w:r>
        <w:r>
          <w:t>78</w:t>
        </w:r>
        <w:r>
          <w:fldChar w:fldCharType="end"/>
        </w:r>
      </w:hyperlink>
    </w:p>
    <w:p>
      <w:pPr>
        <w:pStyle w:val="TOC2"/>
        <w:tabs>
          <w:tab w:val="right" w:leader="dot" w:pos="8306"/>
        </w:tabs>
      </w:pPr>
      <w:hyperlink w:anchor="_Toc24198" w:history="1">
        <w:r>
          <w:rPr>
            <w:rFonts w:ascii="仿宋" w:eastAsia="仿宋" w:hAnsi="仿宋" w:cs="仿宋" w:hint="eastAsia"/>
            <w:lang w:eastAsia="zh-CN"/>
          </w:rPr>
          <w:t>(六)、财务风险分析</w:t>
        </w:r>
        <w:r>
          <w:tab/>
        </w:r>
        <w:r>
          <w:fldChar w:fldCharType="begin"/>
        </w:r>
        <w:r>
          <w:instrText xml:space="preserve"> PAGEREF _Toc24198 \h </w:instrText>
        </w:r>
        <w:r>
          <w:fldChar w:fldCharType="separate"/>
        </w:r>
        <w:r>
          <w:t>80</w:t>
        </w:r>
        <w:r>
          <w:fldChar w:fldCharType="end"/>
        </w:r>
      </w:hyperlink>
    </w:p>
    <w:p>
      <w:pPr>
        <w:pStyle w:val="TOC2"/>
        <w:tabs>
          <w:tab w:val="right" w:leader="dot" w:pos="8306"/>
        </w:tabs>
      </w:pPr>
      <w:hyperlink w:anchor="_Toc11307" w:history="1">
        <w:r>
          <w:rPr>
            <w:rFonts w:ascii="仿宋" w:eastAsia="仿宋" w:hAnsi="仿宋" w:cs="仿宋" w:hint="eastAsia"/>
            <w:lang w:eastAsia="zh-CN"/>
          </w:rPr>
          <w:t>(七)、管理风险分析</w:t>
        </w:r>
        <w:r>
          <w:tab/>
        </w:r>
        <w:r>
          <w:fldChar w:fldCharType="begin"/>
        </w:r>
        <w:r>
          <w:instrText xml:space="preserve"> PAGEREF _Toc11307 \h </w:instrText>
        </w:r>
        <w:r>
          <w:fldChar w:fldCharType="separate"/>
        </w:r>
        <w:r>
          <w:t>81</w:t>
        </w:r>
        <w:r>
          <w:fldChar w:fldCharType="end"/>
        </w:r>
      </w:hyperlink>
    </w:p>
    <w:p>
      <w:pPr>
        <w:pStyle w:val="TOC2"/>
        <w:tabs>
          <w:tab w:val="right" w:leader="dot" w:pos="8306"/>
        </w:tabs>
      </w:pPr>
      <w:hyperlink w:anchor="_Toc4368" w:history="1">
        <w:r>
          <w:rPr>
            <w:rFonts w:ascii="仿宋" w:eastAsia="仿宋" w:hAnsi="仿宋" w:cs="仿宋" w:hint="eastAsia"/>
            <w:lang w:eastAsia="zh-CN"/>
          </w:rPr>
          <w:t>(八)、其它风险分析</w:t>
        </w:r>
        <w:r>
          <w:tab/>
        </w:r>
        <w:r>
          <w:fldChar w:fldCharType="begin"/>
        </w:r>
        <w:r>
          <w:instrText xml:space="preserve"> PAGEREF _Toc4368 \h </w:instrText>
        </w:r>
        <w:r>
          <w:fldChar w:fldCharType="separate"/>
        </w:r>
        <w:r>
          <w:t>83</w:t>
        </w:r>
        <w:r>
          <w:fldChar w:fldCharType="end"/>
        </w:r>
      </w:hyperlink>
    </w:p>
    <w:p>
      <w:pPr>
        <w:pStyle w:val="TOC2"/>
        <w:tabs>
          <w:tab w:val="right" w:leader="dot" w:pos="8306"/>
        </w:tabs>
      </w:pPr>
      <w:hyperlink w:anchor="_Toc11286" w:history="1">
        <w:r>
          <w:rPr>
            <w:rFonts w:ascii="仿宋" w:eastAsia="仿宋" w:hAnsi="仿宋" w:cs="仿宋" w:hint="eastAsia"/>
            <w:lang w:eastAsia="zh-CN"/>
          </w:rPr>
          <w:t>(九)、社会影响评估</w:t>
        </w:r>
        <w:r>
          <w:tab/>
        </w:r>
        <w:r>
          <w:fldChar w:fldCharType="begin"/>
        </w:r>
        <w:r>
          <w:instrText xml:space="preserve"> PAGEREF _Toc11286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8222"/>
      <w:r>
        <w:rPr>
          <w:rFonts w:ascii="仿宋" w:eastAsia="仿宋" w:hAnsi="仿宋" w:cs="仿宋" w:hint="eastAsia"/>
          <w:sz w:val="28"/>
          <w:lang w:eastAsia="zh-CN"/>
        </w:rPr>
        <w:t>一、农药制剂项目建设背景</w:t>
      </w:r>
      <w:bookmarkEnd w:id="2"/>
    </w:p>
    <w:p>
      <w:pPr>
        <w:pStyle w:val="Heading2"/>
        <w:rPr>
          <w:rFonts w:ascii="仿宋" w:eastAsia="仿宋" w:hAnsi="仿宋" w:cs="仿宋" w:hint="eastAsia"/>
          <w:lang w:eastAsia="zh-CN"/>
        </w:rPr>
      </w:pPr>
      <w:bookmarkStart w:id="3" w:name="_Toc26630"/>
      <w:r>
        <w:rPr>
          <w:rFonts w:ascii="仿宋" w:eastAsia="仿宋" w:hAnsi="仿宋" w:cs="仿宋" w:hint="eastAsia"/>
          <w:lang w:eastAsia="zh-CN"/>
        </w:rPr>
        <w:t>(一)、农药制剂项目提出背景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农药制剂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农药制剂项目的提出必须考虑到对环境的可持续影响，力求在经济活动中实现最小的生态破坏。通过清晰描述农药制剂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农药制剂项目的实施。市场需求的变化、政府政策的引导，以及科技创新的机遇都是农药制剂项目所面临的外部挑战和机遇。通过明确这些环境因素，可以为农药制剂项目的规划和实施提供明确的方向。例如，农药制剂项目是否迎合市场需求？是否与当前政策趋势一致？是否充分利用了最新的科技手段？这些问题的解答将有助于确保农药制剂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农药制剂项目提出的动机和发展环境的清晰描述是确保农药制剂项目成功实施的基础。在这个变幻莫测的时代，企业需要敏锐地感知周围的环境变化，理解自身在这个变革中的位置，通过农药制剂项目的规划和实施来积极应对未来的挑战。透过清晰的农药制剂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30882"/>
      <w:r>
        <w:rPr>
          <w:rFonts w:ascii="仿宋" w:eastAsia="仿宋" w:hAnsi="仿宋" w:cs="仿宋" w:hint="eastAsia"/>
          <w:sz w:val="28"/>
          <w:lang w:eastAsia="zh-CN"/>
        </w:rPr>
        <w:t>(二)、农药制剂项目建设的必要性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农药制剂项目建设来不断调整和优化产品或服务，以保持与市场同步。农药制剂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农药制剂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农药制剂项目建设来应对不断增加的环境挑战。农药制剂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3269"/>
      <w:r>
        <w:rPr>
          <w:rFonts w:ascii="仿宋" w:eastAsia="仿宋" w:hAnsi="仿宋" w:cs="仿宋" w:hint="eastAsia"/>
          <w:sz w:val="28"/>
          <w:lang w:eastAsia="zh-CN"/>
        </w:rPr>
        <w:t>(三)、农药制剂项目建设的可行性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在农药制剂项目建设的初期，我们进行了全面而详细的可行性研究，涵盖了财务、市场、技术和环保等多个方面，以确保农药制剂项目在各个层面都具备可行性和成功实施的条件。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我们仔细估算了农药制剂项目的投资成本，包括设备采购、建设费用、人员培训和运营初期费用。经过详尽的成本分析，我们确保对农药制剂项目启动所需资金有着准确的了解。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对预期收入进行全面分析，考虑市场定价、销售预期和市场份额。通过计算投资回报率、内部收益率等财务指标，我们为农药制剂项目的盈利潜力提供了具体的量化数据。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财务风险评估：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通过对财务指标的敏感性分析，我们评估了农药制剂项目面临的财务风险。这有助于制定相应的风险管理策略，确保农药制剂项目在市场变化中能够保持稳健的财务状况。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我们通过调查、采访和数据分析，深入了解了目标市场的规模和增长趋势。这为农药制剂项目提供了市场定位和推广策略的基础。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对主要竞争对手进行了SWOT分析，了解其优势、劣势、机会和威胁。通过对比分析，我们明确了农药制剂项目在市场中的竞争优势和差异化策略。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我们评估了农药制剂项目所采用技术的成熟度和可行性，以确保农药制剂项目在技术上是先进而可靠的，降低技术风险。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对农药制剂项目的操作流程进行了详细规划，确保符合行业标准和法规。这有助于提高生产效率，降低操作风险。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资源利用效率评估： 我们关注了农药制剂项目的资源利用效率，确保在生产过程中能够最大程度地降低浪费，提高资源利用效率。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进行了对农药制剂项目可能产生的环境影响的全面评估。通过引入环保技术和管理手段，以达到减轻环境负担的目标。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农药制剂项目风险识别： 我们对农药制剂项目可能面临的风险进行了全面的识别，包括市场风险、技术风险和操作风险等。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我们深入研究了行业的相关政策法规，确保农药制剂项目在法规环境下合法合规运营。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考虑到政府对环保、创新等方面的支持，我们充分利用相关政策，获取可能的农药制剂项目支持和激励。</w:t>
      </w:r>
    </w:p>
    <w:p>
      <w:pPr>
        <w:pStyle w:val="Heading1"/>
        <w:ind w:firstLine="560" w:firstLineChars="200"/>
        <w:rPr>
          <w:rFonts w:ascii="仿宋" w:eastAsia="仿宋" w:hAnsi="仿宋" w:cs="仿宋" w:hint="eastAsia"/>
          <w:sz w:val="28"/>
          <w:lang w:eastAsia="zh-CN"/>
        </w:rPr>
      </w:pPr>
      <w:bookmarkStart w:id="6" w:name="_Toc16807"/>
      <w:r>
        <w:rPr>
          <w:rFonts w:ascii="仿宋" w:eastAsia="仿宋" w:hAnsi="仿宋" w:cs="仿宋" w:hint="eastAsia"/>
          <w:sz w:val="28"/>
          <w:lang w:eastAsia="zh-CN"/>
        </w:rPr>
        <w:t>二、产品市场预测与分析</w:t>
      </w:r>
      <w:bookmarkEnd w:id="6"/>
    </w:p>
    <w:p>
      <w:pPr>
        <w:pStyle w:val="Heading2"/>
        <w:rPr>
          <w:rFonts w:ascii="仿宋" w:eastAsia="仿宋" w:hAnsi="仿宋" w:cs="仿宋" w:hint="eastAsia"/>
          <w:lang w:eastAsia="zh-CN"/>
        </w:rPr>
      </w:pPr>
      <w:bookmarkStart w:id="7" w:name="_Toc17807"/>
      <w:r>
        <w:rPr>
          <w:rFonts w:ascii="仿宋" w:eastAsia="仿宋" w:hAnsi="仿宋" w:cs="仿宋" w:hint="eastAsia"/>
          <w:lang w:eastAsia="zh-CN"/>
        </w:rPr>
        <w:t>(一)、市场调查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建设的初期阶段，我们深入进行了市场调查，以全面了解目标市场的现状、潜在机会和竞争格局。本次市场调查旨在为农药制剂项目的可行性研究提供充足的数据支持，确保我们在农药制剂项目决策中能够基于深入洞察做出明智的选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农药制剂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通过对竞争对手的SWOT分析，我们深入挖掘了各家公司的优势、劣势、机会和威胁。这有助于我们更全面地了解市场竞争环境，为农药制剂项目的定位和市场推广策略提供了有力支持。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农药制剂项目提供了有力的政策支持和市场机遇。</w:t>
      </w:r>
    </w:p>
    <w:p>
      <w:pPr>
        <w:pStyle w:val="Heading2"/>
        <w:ind w:firstLine="560" w:firstLineChars="200"/>
        <w:rPr>
          <w:rFonts w:ascii="仿宋" w:eastAsia="仿宋" w:hAnsi="仿宋" w:cs="仿宋" w:hint="eastAsia"/>
          <w:sz w:val="28"/>
          <w:lang w:eastAsia="zh-CN"/>
        </w:rPr>
      </w:pPr>
      <w:bookmarkStart w:id="8" w:name="_Toc11994"/>
      <w:r>
        <w:rPr>
          <w:rFonts w:ascii="仿宋" w:eastAsia="仿宋" w:hAnsi="仿宋" w:cs="仿宋" w:hint="eastAsia"/>
          <w:sz w:val="28"/>
          <w:lang w:eastAsia="zh-CN"/>
        </w:rPr>
        <w:t>(二)、生产能力调查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性能指标：详细评估了设备的性能指标，包括生产速度、精度和可靠性，以确保农药制剂项目的高效运转。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通过以上生产能力调查，我们为农药制剂项目在生产方面的顺利实施提供了坚实的基础和全面的支持。这有助于确保农药制剂项目的生产过程高效、稳定，达到预期的质量标准，同时实现可持续发展。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9" w:name="_Toc15843"/>
      <w:r>
        <w:rPr>
          <w:rFonts w:ascii="仿宋" w:eastAsia="仿宋" w:hAnsi="仿宋" w:cs="仿宋" w:hint="eastAsia"/>
          <w:sz w:val="28"/>
          <w:lang w:eastAsia="zh-CN"/>
        </w:rPr>
        <w:t>(三)、销售量调查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目标市场调查：深入了解目标市场的特点、规模和潜在需求，确保农药制剂项目定位与市场需求相符。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0" w:name="_Toc29240"/>
      <w:r>
        <w:rPr>
          <w:rFonts w:ascii="仿宋" w:eastAsia="仿宋" w:hAnsi="仿宋" w:cs="仿宋" w:hint="eastAsia"/>
          <w:sz w:val="28"/>
          <w:lang w:eastAsia="zh-CN"/>
        </w:rPr>
        <w:t>(四)、产品价格调查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1" w:name="_Toc10843"/>
      <w:r>
        <w:rPr>
          <w:rFonts w:ascii="仿宋" w:eastAsia="仿宋" w:hAnsi="仿宋" w:cs="仿宋" w:hint="eastAsia"/>
          <w:sz w:val="28"/>
          <w:lang w:eastAsia="zh-CN"/>
        </w:rPr>
        <w:t>(五)、市场预测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2" w:name="_Toc22078"/>
      <w:r>
        <w:rPr>
          <w:rFonts w:ascii="仿宋" w:eastAsia="仿宋" w:hAnsi="仿宋" w:cs="仿宋" w:hint="eastAsia"/>
          <w:sz w:val="28"/>
          <w:lang w:eastAsia="zh-CN"/>
        </w:rPr>
        <w:t>(六)、销售收入预测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6817"/>
      <w:r>
        <w:rPr>
          <w:rFonts w:ascii="仿宋" w:eastAsia="仿宋" w:hAnsi="仿宋" w:cs="仿宋" w:hint="eastAsia"/>
          <w:sz w:val="28"/>
          <w:lang w:eastAsia="zh-CN"/>
        </w:rPr>
        <w:t>三、农药制剂项目建设内容</w:t>
      </w:r>
      <w:bookmarkEnd w:id="13"/>
    </w:p>
    <w:p>
      <w:pPr>
        <w:pStyle w:val="Heading2"/>
        <w:rPr>
          <w:rFonts w:ascii="仿宋" w:eastAsia="仿宋" w:hAnsi="仿宋" w:cs="仿宋" w:hint="eastAsia"/>
          <w:lang w:eastAsia="zh-CN"/>
        </w:rPr>
      </w:pPr>
      <w:bookmarkStart w:id="14" w:name="_Toc26248"/>
      <w:r>
        <w:rPr>
          <w:rFonts w:ascii="仿宋" w:eastAsia="仿宋" w:hAnsi="仿宋" w:cs="仿宋" w:hint="eastAsia"/>
          <w:lang w:eastAsia="zh-CN"/>
        </w:rPr>
        <w:t>(一)、建筑工程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通过以上的工程概况、结构设计、施工过程与工程进度、质量控制及安全管理的详细规划，本建筑工程将全面实现高标准、高质量、高效率的建设目标，确保农药制剂项目的顺利推进和可持续发展。</w:t>
      </w:r>
    </w:p>
    <w:p>
      <w:pPr>
        <w:pStyle w:val="Heading2"/>
        <w:ind w:firstLine="560" w:firstLineChars="200"/>
        <w:rPr>
          <w:rFonts w:ascii="仿宋" w:eastAsia="仿宋" w:hAnsi="仿宋" w:cs="仿宋" w:hint="eastAsia"/>
          <w:sz w:val="28"/>
          <w:lang w:eastAsia="zh-CN"/>
        </w:rPr>
      </w:pPr>
      <w:bookmarkStart w:id="15" w:name="_Toc9232"/>
      <w:r>
        <w:rPr>
          <w:rFonts w:ascii="仿宋" w:eastAsia="仿宋" w:hAnsi="仿宋" w:cs="仿宋" w:hint="eastAsia"/>
          <w:sz w:val="28"/>
          <w:lang w:eastAsia="zh-CN"/>
        </w:rPr>
        <w:t>(二)、电气、自动控制系统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16" w:name="_Toc619"/>
      <w:r>
        <w:rPr>
          <w:rFonts w:ascii="仿宋" w:eastAsia="仿宋" w:hAnsi="仿宋" w:cs="仿宋" w:hint="eastAsia"/>
          <w:sz w:val="28"/>
          <w:lang w:eastAsia="zh-CN"/>
        </w:rPr>
        <w:t>(三)、通用及专用设备选择</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https://d.book118.com/405221000220011120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B50BFE"/>
    <w:rsid w:val="02B50B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40522100022001112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2024-02-03T03:34:00Z</dcterms:created>
  <dcterms:modified xsi:type="dcterms:W3CDTF">2024-02-03T03:34:46Z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1DEB300B11144B6680D3152457B3D338_11</vt:lpwstr>
  </property>
  <property fmtid="{D5CDD505-2E9C-101B-9397-08002B2CF9AE}" pid="3" name="KSOProductBuildVer">
    <vt:lpwstr>2052-12.1.0.16250</vt:lpwstr>
  </property>
</Properties>
</file>