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E32FA" w14:paraId="341D504C" w14:textId="77777777">
      <w:pPr>
        <w:rPr>
          <w:rFonts w:ascii="仿宋" w:eastAsia="仿宋" w:hAnsi="仿宋" w:cs="仿宋"/>
          <w:b/>
          <w:sz w:val="40"/>
        </w:rPr>
      </w:pPr>
    </w:p>
    <w:p w:rsidR="007E32FA" w14:paraId="639E33E5" w14:textId="77777777">
      <w:pPr>
        <w:rPr>
          <w:rFonts w:ascii="仿宋" w:eastAsia="仿宋" w:hAnsi="仿宋" w:cs="仿宋"/>
          <w:b/>
          <w:sz w:val="40"/>
        </w:rPr>
      </w:pPr>
    </w:p>
    <w:p w:rsidR="007E32FA" w14:paraId="4739D28D" w14:textId="77777777">
      <w:pPr>
        <w:rPr>
          <w:rFonts w:ascii="仿宋" w:eastAsia="仿宋" w:hAnsi="仿宋" w:cs="仿宋"/>
          <w:b/>
          <w:sz w:val="40"/>
        </w:rPr>
      </w:pPr>
    </w:p>
    <w:p w:rsidR="007E32FA" w14:paraId="104F3674"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合同能源管理相关行业投资规划报告</w:t>
      </w:r>
    </w:p>
    <w:p w:rsidR="007E32FA" w14:paraId="49E8C1B4" w14:textId="77777777">
      <w:pPr>
        <w:jc w:val="center"/>
        <w:rPr>
          <w:rFonts w:ascii="仿宋" w:eastAsia="仿宋" w:hAnsi="仿宋" w:cs="仿宋"/>
          <w:b/>
          <w:sz w:val="40"/>
        </w:rPr>
      </w:pPr>
      <w:r>
        <w:rPr>
          <w:rFonts w:ascii="仿宋" w:eastAsia="仿宋" w:hAnsi="仿宋" w:cs="仿宋" w:hint="eastAsia"/>
          <w:b/>
          <w:sz w:val="40"/>
        </w:rPr>
        <w:t>目录</w:t>
      </w:r>
    </w:p>
    <w:p w:rsidR="007E32FA" w14:paraId="015BEDC3" w14:textId="77777777">
      <w:pPr>
        <w:pStyle w:val="TOC1"/>
        <w:tabs>
          <w:tab w:val="right" w:leader="dot" w:pos="8306"/>
        </w:tabs>
      </w:pPr>
      <w:r>
        <w:fldChar w:fldCharType="begin"/>
      </w:r>
      <w:r>
        <w:instrText>TOC \h \z</w:instrText>
      </w:r>
      <w:r>
        <w:fldChar w:fldCharType="separate"/>
      </w:r>
      <w:hyperlink w:anchor="_Toc32596" w:history="1">
        <w:r>
          <w:rPr>
            <w:rFonts w:ascii="仿宋" w:eastAsia="仿宋" w:hAnsi="仿宋" w:cs="仿宋" w:hint="eastAsia"/>
          </w:rPr>
          <w:t>前言</w:t>
        </w:r>
        <w:r>
          <w:tab/>
        </w:r>
        <w:r>
          <w:fldChar w:fldCharType="begin"/>
        </w:r>
        <w:r>
          <w:instrText xml:space="preserve"> PAGEREF _Toc32596 \h </w:instrText>
        </w:r>
        <w:r>
          <w:fldChar w:fldCharType="separate"/>
        </w:r>
        <w:r>
          <w:t>3</w:t>
        </w:r>
        <w:r>
          <w:fldChar w:fldCharType="end"/>
        </w:r>
      </w:hyperlink>
    </w:p>
    <w:p w:rsidR="007E32FA" w14:paraId="3EBCFD60" w14:textId="77777777">
      <w:pPr>
        <w:pStyle w:val="TOC1"/>
        <w:tabs>
          <w:tab w:val="right" w:leader="dot" w:pos="8306"/>
        </w:tabs>
      </w:pPr>
      <w:hyperlink w:anchor="_Toc27896" w:history="1">
        <w:r>
          <w:rPr>
            <w:rFonts w:ascii="仿宋" w:eastAsia="仿宋" w:hAnsi="仿宋" w:cs="仿宋" w:hint="eastAsia"/>
          </w:rPr>
          <w:t>一、行业前景及市场预测</w:t>
        </w:r>
        <w:r>
          <w:tab/>
        </w:r>
        <w:r>
          <w:fldChar w:fldCharType="begin"/>
        </w:r>
        <w:r>
          <w:instrText xml:space="preserve"> PAGEREF _Toc27896 \h </w:instrText>
        </w:r>
        <w:r>
          <w:fldChar w:fldCharType="separate"/>
        </w:r>
        <w:r>
          <w:t>3</w:t>
        </w:r>
        <w:r>
          <w:fldChar w:fldCharType="end"/>
        </w:r>
      </w:hyperlink>
    </w:p>
    <w:p w:rsidR="007E32FA" w14:paraId="735113CE" w14:textId="77777777">
      <w:pPr>
        <w:pStyle w:val="TOC2"/>
        <w:tabs>
          <w:tab w:val="right" w:leader="dot" w:pos="8306"/>
        </w:tabs>
      </w:pPr>
      <w:hyperlink w:anchor="_Toc25682" w:history="1">
        <w:r>
          <w:rPr>
            <w:rFonts w:ascii="仿宋" w:eastAsia="仿宋" w:hAnsi="仿宋" w:cs="仿宋" w:hint="eastAsia"/>
          </w:rPr>
          <w:t>（一）行业基本情况</w:t>
        </w:r>
        <w:r>
          <w:tab/>
        </w:r>
        <w:r>
          <w:fldChar w:fldCharType="begin"/>
        </w:r>
        <w:r>
          <w:instrText xml:space="preserve"> PAGEREF _Toc25682 \h </w:instrText>
        </w:r>
        <w:r>
          <w:fldChar w:fldCharType="separate"/>
        </w:r>
        <w:r>
          <w:t>3</w:t>
        </w:r>
        <w:r>
          <w:fldChar w:fldCharType="end"/>
        </w:r>
      </w:hyperlink>
    </w:p>
    <w:p w:rsidR="007E32FA" w14:paraId="0871B987" w14:textId="77777777">
      <w:pPr>
        <w:pStyle w:val="TOC2"/>
        <w:tabs>
          <w:tab w:val="right" w:leader="dot" w:pos="8306"/>
        </w:tabs>
      </w:pPr>
      <w:hyperlink w:anchor="_Toc13157" w:history="1">
        <w:r>
          <w:rPr>
            <w:rFonts w:ascii="仿宋" w:eastAsia="仿宋" w:hAnsi="仿宋" w:cs="仿宋" w:hint="eastAsia"/>
          </w:rPr>
          <w:t>（二）市场分析</w:t>
        </w:r>
        <w:r>
          <w:tab/>
        </w:r>
        <w:r>
          <w:fldChar w:fldCharType="begin"/>
        </w:r>
        <w:r>
          <w:instrText xml:space="preserve"> PAGEREF _Toc13157 \h </w:instrText>
        </w:r>
        <w:r>
          <w:fldChar w:fldCharType="separate"/>
        </w:r>
        <w:r>
          <w:t>4</w:t>
        </w:r>
        <w:r>
          <w:fldChar w:fldCharType="end"/>
        </w:r>
      </w:hyperlink>
    </w:p>
    <w:p w:rsidR="007E32FA" w14:paraId="0DE734E8" w14:textId="77777777">
      <w:pPr>
        <w:pStyle w:val="TOC1"/>
        <w:tabs>
          <w:tab w:val="right" w:leader="dot" w:pos="8306"/>
        </w:tabs>
      </w:pPr>
      <w:hyperlink w:anchor="_Toc1272" w:history="1">
        <w:r>
          <w:rPr>
            <w:rFonts w:ascii="仿宋" w:eastAsia="仿宋" w:hAnsi="仿宋" w:cs="仿宋" w:hint="eastAsia"/>
          </w:rPr>
          <w:t>二、原材料及成品管理</w:t>
        </w:r>
        <w:r>
          <w:tab/>
        </w:r>
        <w:r>
          <w:fldChar w:fldCharType="begin"/>
        </w:r>
        <w:r>
          <w:instrText xml:space="preserve"> PAGEREF _Toc1272 \h </w:instrText>
        </w:r>
        <w:r>
          <w:fldChar w:fldCharType="separate"/>
        </w:r>
        <w:r>
          <w:t>6</w:t>
        </w:r>
        <w:r>
          <w:fldChar w:fldCharType="end"/>
        </w:r>
      </w:hyperlink>
    </w:p>
    <w:p w:rsidR="007E32FA" w14:paraId="79E558FB" w14:textId="77777777">
      <w:pPr>
        <w:pStyle w:val="TOC2"/>
        <w:tabs>
          <w:tab w:val="right" w:leader="dot" w:pos="8306"/>
        </w:tabs>
      </w:pPr>
      <w:hyperlink w:anchor="_Toc31055" w:history="1">
        <w:r>
          <w:rPr>
            <w:rFonts w:ascii="仿宋" w:eastAsia="仿宋" w:hAnsi="仿宋" w:cs="仿宋" w:hint="eastAsia"/>
          </w:rPr>
          <w:t>（一）合同能源管理项目建设期原辅材料供应情况</w:t>
        </w:r>
        <w:r>
          <w:tab/>
        </w:r>
        <w:r>
          <w:fldChar w:fldCharType="begin"/>
        </w:r>
        <w:r>
          <w:instrText xml:space="preserve"> PAGEREF _Toc31055 \h </w:instrText>
        </w:r>
        <w:r>
          <w:fldChar w:fldCharType="separate"/>
        </w:r>
        <w:r>
          <w:t>6</w:t>
        </w:r>
        <w:r>
          <w:fldChar w:fldCharType="end"/>
        </w:r>
      </w:hyperlink>
    </w:p>
    <w:p w:rsidR="007E32FA" w14:paraId="6E9397EE" w14:textId="77777777">
      <w:pPr>
        <w:pStyle w:val="TOC2"/>
        <w:tabs>
          <w:tab w:val="right" w:leader="dot" w:pos="8306"/>
        </w:tabs>
      </w:pPr>
      <w:hyperlink w:anchor="_Toc12488" w:history="1">
        <w:r>
          <w:rPr>
            <w:rFonts w:ascii="仿宋" w:eastAsia="仿宋" w:hAnsi="仿宋" w:cs="仿宋" w:hint="eastAsia"/>
          </w:rPr>
          <w:t>（二）合同能源管理项目运营期原辅材料供应及质量管理</w:t>
        </w:r>
        <w:r>
          <w:tab/>
        </w:r>
        <w:r>
          <w:fldChar w:fldCharType="begin"/>
        </w:r>
        <w:r>
          <w:instrText xml:space="preserve"> PAGEREF _Toc12488 \h </w:instrText>
        </w:r>
        <w:r>
          <w:fldChar w:fldCharType="separate"/>
        </w:r>
        <w:r>
          <w:t>6</w:t>
        </w:r>
        <w:r>
          <w:fldChar w:fldCharType="end"/>
        </w:r>
      </w:hyperlink>
    </w:p>
    <w:p w:rsidR="007E32FA" w14:paraId="2F388451" w14:textId="77777777">
      <w:pPr>
        <w:pStyle w:val="TOC1"/>
        <w:tabs>
          <w:tab w:val="right" w:leader="dot" w:pos="8306"/>
        </w:tabs>
      </w:pPr>
      <w:hyperlink w:anchor="_Toc7632" w:history="1">
        <w:r>
          <w:rPr>
            <w:rFonts w:ascii="仿宋" w:eastAsia="仿宋" w:hAnsi="仿宋" w:cs="仿宋" w:hint="eastAsia"/>
          </w:rPr>
          <w:t>三、合同能源管理项目投资背景分析</w:t>
        </w:r>
        <w:r>
          <w:tab/>
        </w:r>
        <w:r>
          <w:fldChar w:fldCharType="begin"/>
        </w:r>
        <w:r>
          <w:instrText xml:space="preserve"> PAGEREF _Toc7632 \h </w:instrText>
        </w:r>
        <w:r>
          <w:fldChar w:fldCharType="separate"/>
        </w:r>
        <w:r>
          <w:t>8</w:t>
        </w:r>
        <w:r>
          <w:fldChar w:fldCharType="end"/>
        </w:r>
      </w:hyperlink>
    </w:p>
    <w:p w:rsidR="007E32FA" w14:paraId="2638DED6" w14:textId="77777777">
      <w:pPr>
        <w:pStyle w:val="TOC2"/>
        <w:tabs>
          <w:tab w:val="right" w:leader="dot" w:pos="8306"/>
        </w:tabs>
      </w:pPr>
      <w:hyperlink w:anchor="_Toc27025" w:history="1">
        <w:r>
          <w:rPr>
            <w:rFonts w:ascii="仿宋" w:eastAsia="仿宋" w:hAnsi="仿宋" w:cs="仿宋" w:hint="eastAsia"/>
          </w:rPr>
          <w:t>（一）行业背景分析</w:t>
        </w:r>
        <w:r>
          <w:tab/>
        </w:r>
        <w:r>
          <w:fldChar w:fldCharType="begin"/>
        </w:r>
        <w:r>
          <w:instrText xml:space="preserve"> PAGEREF _Toc27025 \h </w:instrText>
        </w:r>
        <w:r>
          <w:fldChar w:fldCharType="separate"/>
        </w:r>
        <w:r>
          <w:t>8</w:t>
        </w:r>
        <w:r>
          <w:fldChar w:fldCharType="end"/>
        </w:r>
      </w:hyperlink>
    </w:p>
    <w:p w:rsidR="007E32FA" w14:paraId="6EC96F30" w14:textId="77777777">
      <w:pPr>
        <w:pStyle w:val="TOC2"/>
        <w:tabs>
          <w:tab w:val="right" w:leader="dot" w:pos="8306"/>
        </w:tabs>
      </w:pPr>
      <w:hyperlink w:anchor="_Toc9773" w:history="1">
        <w:r>
          <w:rPr>
            <w:rFonts w:ascii="仿宋" w:eastAsia="仿宋" w:hAnsi="仿宋" w:cs="仿宋" w:hint="eastAsia"/>
          </w:rPr>
          <w:t>（二）产业发展分析</w:t>
        </w:r>
        <w:r>
          <w:tab/>
        </w:r>
        <w:r>
          <w:fldChar w:fldCharType="begin"/>
        </w:r>
        <w:r>
          <w:instrText xml:space="preserve"> PAGEREF _Toc9773 \h </w:instrText>
        </w:r>
        <w:r>
          <w:fldChar w:fldCharType="separate"/>
        </w:r>
        <w:r>
          <w:t>9</w:t>
        </w:r>
        <w:r>
          <w:fldChar w:fldCharType="end"/>
        </w:r>
      </w:hyperlink>
    </w:p>
    <w:p w:rsidR="007E32FA" w14:paraId="40BB6E29" w14:textId="77777777">
      <w:pPr>
        <w:pStyle w:val="TOC1"/>
        <w:tabs>
          <w:tab w:val="right" w:leader="dot" w:pos="8306"/>
        </w:tabs>
      </w:pPr>
      <w:hyperlink w:anchor="_Toc18287" w:history="1">
        <w:r>
          <w:rPr>
            <w:rFonts w:ascii="仿宋" w:eastAsia="仿宋" w:hAnsi="仿宋" w:cs="仿宋" w:hint="eastAsia"/>
          </w:rPr>
          <w:t>四、合同能源管理项目选址方案</w:t>
        </w:r>
        <w:r>
          <w:tab/>
        </w:r>
        <w:r>
          <w:fldChar w:fldCharType="begin"/>
        </w:r>
        <w:r>
          <w:instrText xml:space="preserve"> PAGEREF _Toc18287 \h </w:instrText>
        </w:r>
        <w:r>
          <w:fldChar w:fldCharType="separate"/>
        </w:r>
        <w:r>
          <w:t>10</w:t>
        </w:r>
        <w:r>
          <w:fldChar w:fldCharType="end"/>
        </w:r>
      </w:hyperlink>
    </w:p>
    <w:p w:rsidR="007E32FA" w14:paraId="717E001F" w14:textId="77777777">
      <w:pPr>
        <w:pStyle w:val="TOC2"/>
        <w:tabs>
          <w:tab w:val="right" w:leader="dot" w:pos="8306"/>
        </w:tabs>
      </w:pPr>
      <w:hyperlink w:anchor="_Toc31318" w:history="1">
        <w:r>
          <w:rPr>
            <w:rFonts w:ascii="仿宋" w:eastAsia="仿宋" w:hAnsi="仿宋" w:cs="仿宋" w:hint="eastAsia"/>
          </w:rPr>
          <w:t>（一）合同能源管理项目选址原则</w:t>
        </w:r>
        <w:r>
          <w:tab/>
        </w:r>
        <w:r>
          <w:fldChar w:fldCharType="begin"/>
        </w:r>
        <w:r>
          <w:instrText xml:space="preserve"> PAGEREF _Toc31318 \h </w:instrText>
        </w:r>
        <w:r>
          <w:fldChar w:fldCharType="separate"/>
        </w:r>
        <w:r>
          <w:t>10</w:t>
        </w:r>
        <w:r>
          <w:fldChar w:fldCharType="end"/>
        </w:r>
      </w:hyperlink>
    </w:p>
    <w:p w:rsidR="007E32FA" w14:paraId="09D78E51" w14:textId="77777777">
      <w:pPr>
        <w:pStyle w:val="TOC2"/>
        <w:tabs>
          <w:tab w:val="right" w:leader="dot" w:pos="8306"/>
        </w:tabs>
      </w:pPr>
      <w:hyperlink w:anchor="_Toc2507" w:history="1">
        <w:r>
          <w:rPr>
            <w:rFonts w:ascii="仿宋" w:eastAsia="仿宋" w:hAnsi="仿宋" w:cs="仿宋" w:hint="eastAsia"/>
          </w:rPr>
          <w:t>（二）建设区基本情况</w:t>
        </w:r>
        <w:r>
          <w:tab/>
        </w:r>
        <w:r>
          <w:fldChar w:fldCharType="begin"/>
        </w:r>
        <w:r>
          <w:instrText xml:space="preserve"> PAGEREF _Toc2507 \h </w:instrText>
        </w:r>
        <w:r>
          <w:fldChar w:fldCharType="separate"/>
        </w:r>
        <w:r>
          <w:t>10</w:t>
        </w:r>
        <w:r>
          <w:fldChar w:fldCharType="end"/>
        </w:r>
      </w:hyperlink>
    </w:p>
    <w:p w:rsidR="007E32FA" w14:paraId="2D7B6004" w14:textId="77777777">
      <w:pPr>
        <w:pStyle w:val="TOC2"/>
        <w:tabs>
          <w:tab w:val="right" w:leader="dot" w:pos="8306"/>
        </w:tabs>
      </w:pPr>
      <w:hyperlink w:anchor="_Toc24163" w:history="1">
        <w:r>
          <w:rPr>
            <w:rFonts w:ascii="仿宋" w:eastAsia="仿宋" w:hAnsi="仿宋" w:cs="仿宋" w:hint="eastAsia"/>
          </w:rPr>
          <w:t>（三）产业发展方向</w:t>
        </w:r>
        <w:r>
          <w:tab/>
        </w:r>
        <w:r>
          <w:fldChar w:fldCharType="begin"/>
        </w:r>
        <w:r>
          <w:instrText xml:space="preserve"> PAGEREF _Toc24163 \h </w:instrText>
        </w:r>
        <w:r>
          <w:fldChar w:fldCharType="separate"/>
        </w:r>
        <w:r>
          <w:t>12</w:t>
        </w:r>
        <w:r>
          <w:fldChar w:fldCharType="end"/>
        </w:r>
      </w:hyperlink>
    </w:p>
    <w:p w:rsidR="007E32FA" w14:paraId="711F41D5" w14:textId="77777777">
      <w:pPr>
        <w:pStyle w:val="TOC2"/>
        <w:tabs>
          <w:tab w:val="right" w:leader="dot" w:pos="8306"/>
        </w:tabs>
      </w:pPr>
      <w:hyperlink w:anchor="_Toc9571" w:history="1">
        <w:r>
          <w:rPr>
            <w:rFonts w:ascii="仿宋" w:eastAsia="仿宋" w:hAnsi="仿宋" w:cs="仿宋" w:hint="eastAsia"/>
          </w:rPr>
          <w:t>（四）合同能源管理项目选址综合评价</w:t>
        </w:r>
        <w:r>
          <w:tab/>
        </w:r>
        <w:r>
          <w:fldChar w:fldCharType="begin"/>
        </w:r>
        <w:r>
          <w:instrText xml:space="preserve"> PAGEREF _Toc9571 \h </w:instrText>
        </w:r>
        <w:r>
          <w:fldChar w:fldCharType="separate"/>
        </w:r>
        <w:r>
          <w:t>13</w:t>
        </w:r>
        <w:r>
          <w:fldChar w:fldCharType="end"/>
        </w:r>
      </w:hyperlink>
    </w:p>
    <w:p w:rsidR="007E32FA" w14:paraId="572D740D" w14:textId="77777777">
      <w:pPr>
        <w:pStyle w:val="TOC1"/>
        <w:tabs>
          <w:tab w:val="right" w:leader="dot" w:pos="8306"/>
        </w:tabs>
      </w:pPr>
      <w:hyperlink w:anchor="_Toc22776" w:history="1">
        <w:r>
          <w:rPr>
            <w:rFonts w:ascii="仿宋" w:eastAsia="仿宋" w:hAnsi="仿宋" w:cs="仿宋" w:hint="eastAsia"/>
          </w:rPr>
          <w:t>五、产品方案与建设规划</w:t>
        </w:r>
        <w:r>
          <w:tab/>
        </w:r>
        <w:r>
          <w:fldChar w:fldCharType="begin"/>
        </w:r>
        <w:r>
          <w:instrText xml:space="preserve"> PAGEREF _Toc22776 \h </w:instrText>
        </w:r>
        <w:r>
          <w:fldChar w:fldCharType="separate"/>
        </w:r>
        <w:r>
          <w:t>14</w:t>
        </w:r>
        <w:r>
          <w:fldChar w:fldCharType="end"/>
        </w:r>
      </w:hyperlink>
    </w:p>
    <w:p w:rsidR="007E32FA" w14:paraId="05C9F151" w14:textId="77777777">
      <w:pPr>
        <w:pStyle w:val="TOC2"/>
        <w:tabs>
          <w:tab w:val="right" w:leader="dot" w:pos="8306"/>
        </w:tabs>
      </w:pPr>
      <w:hyperlink w:anchor="_Toc24491" w:history="1">
        <w:r>
          <w:rPr>
            <w:rFonts w:ascii="仿宋" w:eastAsia="仿宋" w:hAnsi="仿宋" w:cs="仿宋" w:hint="eastAsia"/>
          </w:rPr>
          <w:t>（一）合同能源管理项目场地规模</w:t>
        </w:r>
        <w:r>
          <w:tab/>
        </w:r>
        <w:r>
          <w:fldChar w:fldCharType="begin"/>
        </w:r>
        <w:r>
          <w:instrText xml:space="preserve"> PAGEREF _Toc24491 \h </w:instrText>
        </w:r>
        <w:r>
          <w:fldChar w:fldCharType="separate"/>
        </w:r>
        <w:r>
          <w:t>14</w:t>
        </w:r>
        <w:r>
          <w:fldChar w:fldCharType="end"/>
        </w:r>
      </w:hyperlink>
    </w:p>
    <w:p w:rsidR="007E32FA" w14:paraId="2F3B54B1" w14:textId="77777777">
      <w:pPr>
        <w:pStyle w:val="TOC2"/>
        <w:tabs>
          <w:tab w:val="right" w:leader="dot" w:pos="8306"/>
        </w:tabs>
      </w:pPr>
      <w:hyperlink w:anchor="_Toc30127" w:history="1">
        <w:r>
          <w:rPr>
            <w:rFonts w:ascii="仿宋" w:eastAsia="仿宋" w:hAnsi="仿宋" w:cs="仿宋" w:hint="eastAsia"/>
          </w:rPr>
          <w:t>（二）产能规模</w:t>
        </w:r>
        <w:r>
          <w:tab/>
        </w:r>
        <w:r>
          <w:fldChar w:fldCharType="begin"/>
        </w:r>
        <w:r>
          <w:instrText xml:space="preserve"> PAGEREF _Toc30127 \h </w:instrText>
        </w:r>
        <w:r>
          <w:fldChar w:fldCharType="separate"/>
        </w:r>
        <w:r>
          <w:t>14</w:t>
        </w:r>
        <w:r>
          <w:fldChar w:fldCharType="end"/>
        </w:r>
      </w:hyperlink>
    </w:p>
    <w:p w:rsidR="007E32FA" w14:paraId="122CE0D9" w14:textId="77777777">
      <w:pPr>
        <w:pStyle w:val="TOC2"/>
        <w:tabs>
          <w:tab w:val="right" w:leader="dot" w:pos="8306"/>
        </w:tabs>
      </w:pPr>
      <w:hyperlink w:anchor="_Toc18939" w:history="1">
        <w:r>
          <w:rPr>
            <w:rFonts w:ascii="仿宋" w:eastAsia="仿宋" w:hAnsi="仿宋" w:cs="仿宋" w:hint="eastAsia"/>
          </w:rPr>
          <w:t>（三）产品规划方案及生产纲领</w:t>
        </w:r>
        <w:r>
          <w:tab/>
        </w:r>
        <w:r>
          <w:fldChar w:fldCharType="begin"/>
        </w:r>
        <w:r>
          <w:instrText xml:space="preserve"> PAGEREF _Toc18939 \h </w:instrText>
        </w:r>
        <w:r>
          <w:fldChar w:fldCharType="separate"/>
        </w:r>
        <w:r>
          <w:t>14</w:t>
        </w:r>
        <w:r>
          <w:fldChar w:fldCharType="end"/>
        </w:r>
      </w:hyperlink>
    </w:p>
    <w:p w:rsidR="007E32FA" w14:paraId="5EBA9070" w14:textId="77777777">
      <w:pPr>
        <w:pStyle w:val="TOC1"/>
        <w:tabs>
          <w:tab w:val="right" w:leader="dot" w:pos="8306"/>
        </w:tabs>
      </w:pPr>
      <w:hyperlink w:anchor="_Toc3071" w:history="1">
        <w:r>
          <w:rPr>
            <w:rFonts w:ascii="仿宋" w:eastAsia="仿宋" w:hAnsi="仿宋" w:cs="仿宋" w:hint="eastAsia"/>
          </w:rPr>
          <w:t>六、招标方案</w:t>
        </w:r>
        <w:r>
          <w:tab/>
        </w:r>
        <w:r>
          <w:fldChar w:fldCharType="begin"/>
        </w:r>
        <w:r>
          <w:instrText xml:space="preserve"> PAGEREF _Toc3071 \h </w:instrText>
        </w:r>
        <w:r>
          <w:fldChar w:fldCharType="separate"/>
        </w:r>
        <w:r>
          <w:t>15</w:t>
        </w:r>
        <w:r>
          <w:fldChar w:fldCharType="end"/>
        </w:r>
      </w:hyperlink>
    </w:p>
    <w:p w:rsidR="007E32FA" w14:paraId="36440DF4" w14:textId="77777777">
      <w:pPr>
        <w:pStyle w:val="TOC2"/>
        <w:tabs>
          <w:tab w:val="right" w:leader="dot" w:pos="8306"/>
        </w:tabs>
      </w:pPr>
      <w:hyperlink w:anchor="_Toc17256" w:history="1">
        <w:r>
          <w:rPr>
            <w:rFonts w:ascii="仿宋" w:eastAsia="仿宋" w:hAnsi="仿宋" w:cs="仿宋" w:hint="eastAsia"/>
          </w:rPr>
          <w:t>（一）合同能源管理项目招标依据</w:t>
        </w:r>
        <w:r>
          <w:tab/>
        </w:r>
        <w:r>
          <w:fldChar w:fldCharType="begin"/>
        </w:r>
        <w:r>
          <w:instrText xml:space="preserve"> PAGEREF _Toc17256 \h </w:instrText>
        </w:r>
        <w:r>
          <w:fldChar w:fldCharType="separate"/>
        </w:r>
        <w:r>
          <w:t>15</w:t>
        </w:r>
        <w:r>
          <w:fldChar w:fldCharType="end"/>
        </w:r>
      </w:hyperlink>
    </w:p>
    <w:p w:rsidR="007E32FA" w14:paraId="6BD80761" w14:textId="77777777">
      <w:pPr>
        <w:pStyle w:val="TOC2"/>
        <w:tabs>
          <w:tab w:val="right" w:leader="dot" w:pos="8306"/>
        </w:tabs>
      </w:pPr>
      <w:hyperlink w:anchor="_Toc13885" w:history="1">
        <w:r>
          <w:rPr>
            <w:rFonts w:ascii="仿宋" w:eastAsia="仿宋" w:hAnsi="仿宋" w:cs="仿宋" w:hint="eastAsia"/>
          </w:rPr>
          <w:t>（二）合同能源管理项目招标范围</w:t>
        </w:r>
        <w:r>
          <w:tab/>
        </w:r>
        <w:r>
          <w:fldChar w:fldCharType="begin"/>
        </w:r>
        <w:r>
          <w:instrText xml:space="preserve"> PAGEREF _Toc13885 \h </w:instrText>
        </w:r>
        <w:r>
          <w:fldChar w:fldCharType="separate"/>
        </w:r>
        <w:r>
          <w:t>15</w:t>
        </w:r>
        <w:r>
          <w:fldChar w:fldCharType="end"/>
        </w:r>
      </w:hyperlink>
    </w:p>
    <w:p w:rsidR="007E32FA" w14:paraId="59A007DA" w14:textId="77777777">
      <w:pPr>
        <w:pStyle w:val="TOC2"/>
        <w:tabs>
          <w:tab w:val="right" w:leader="dot" w:pos="8306"/>
        </w:tabs>
      </w:pPr>
      <w:hyperlink w:anchor="_Toc7745" w:history="1">
        <w:r>
          <w:rPr>
            <w:rFonts w:ascii="仿宋" w:eastAsia="仿宋" w:hAnsi="仿宋" w:cs="仿宋" w:hint="eastAsia"/>
          </w:rPr>
          <w:t>（三）招标要求</w:t>
        </w:r>
        <w:r>
          <w:tab/>
        </w:r>
        <w:r>
          <w:fldChar w:fldCharType="begin"/>
        </w:r>
        <w:r>
          <w:instrText xml:space="preserve"> PAGEREF _Toc7745 \h </w:instrText>
        </w:r>
        <w:r>
          <w:fldChar w:fldCharType="separate"/>
        </w:r>
        <w:r>
          <w:t>16</w:t>
        </w:r>
        <w:r>
          <w:fldChar w:fldCharType="end"/>
        </w:r>
      </w:hyperlink>
    </w:p>
    <w:p w:rsidR="007E32FA" w14:paraId="6B5A1A86" w14:textId="77777777">
      <w:pPr>
        <w:pStyle w:val="TOC2"/>
        <w:tabs>
          <w:tab w:val="right" w:leader="dot" w:pos="8306"/>
        </w:tabs>
      </w:pPr>
      <w:hyperlink w:anchor="_Toc16798" w:history="1">
        <w:r>
          <w:rPr>
            <w:rFonts w:ascii="仿宋" w:eastAsia="仿宋" w:hAnsi="仿宋" w:cs="仿宋" w:hint="eastAsia"/>
          </w:rPr>
          <w:t>（四）招标组织方式</w:t>
        </w:r>
        <w:r>
          <w:tab/>
        </w:r>
        <w:r>
          <w:fldChar w:fldCharType="begin"/>
        </w:r>
        <w:r>
          <w:instrText xml:space="preserve"> PAGEREF _Toc16798 \h </w:instrText>
        </w:r>
        <w:r>
          <w:fldChar w:fldCharType="separate"/>
        </w:r>
        <w:r>
          <w:t>17</w:t>
        </w:r>
        <w:r>
          <w:fldChar w:fldCharType="end"/>
        </w:r>
      </w:hyperlink>
    </w:p>
    <w:p w:rsidR="007E32FA" w14:paraId="7AB868D5" w14:textId="77777777">
      <w:pPr>
        <w:pStyle w:val="TOC2"/>
        <w:tabs>
          <w:tab w:val="right" w:leader="dot" w:pos="8306"/>
        </w:tabs>
      </w:pPr>
      <w:hyperlink w:anchor="_Toc11901" w:history="1">
        <w:r>
          <w:rPr>
            <w:rFonts w:ascii="仿宋" w:eastAsia="仿宋" w:hAnsi="仿宋" w:cs="仿宋" w:hint="eastAsia"/>
          </w:rPr>
          <w:t>（五）招标信息发布</w:t>
        </w:r>
        <w:r>
          <w:tab/>
        </w:r>
        <w:r>
          <w:fldChar w:fldCharType="begin"/>
        </w:r>
        <w:r>
          <w:instrText xml:space="preserve"> PAGEREF _Toc11901 \h </w:instrText>
        </w:r>
        <w:r>
          <w:fldChar w:fldCharType="separate"/>
        </w:r>
        <w:r>
          <w:t>20</w:t>
        </w:r>
        <w:r>
          <w:fldChar w:fldCharType="end"/>
        </w:r>
      </w:hyperlink>
    </w:p>
    <w:p w:rsidR="007E32FA" w14:paraId="0F9AB1C9" w14:textId="77777777">
      <w:pPr>
        <w:pStyle w:val="TOC1"/>
        <w:tabs>
          <w:tab w:val="right" w:leader="dot" w:pos="8306"/>
        </w:tabs>
      </w:pPr>
      <w:hyperlink w:anchor="_Toc26477" w:history="1">
        <w:r>
          <w:rPr>
            <w:rFonts w:ascii="仿宋" w:eastAsia="仿宋" w:hAnsi="仿宋" w:cs="仿宋" w:hint="eastAsia"/>
          </w:rPr>
          <w:t>七、投资估算</w:t>
        </w:r>
        <w:r>
          <w:tab/>
        </w:r>
        <w:r>
          <w:fldChar w:fldCharType="begin"/>
        </w:r>
        <w:r>
          <w:instrText xml:space="preserve"> PAGEREF _Toc26477 \h </w:instrText>
        </w:r>
        <w:r>
          <w:fldChar w:fldCharType="separate"/>
        </w:r>
        <w:r>
          <w:t>20</w:t>
        </w:r>
        <w:r>
          <w:fldChar w:fldCharType="end"/>
        </w:r>
      </w:hyperlink>
    </w:p>
    <w:p w:rsidR="007E32FA" w14:paraId="3CA32FFB" w14:textId="77777777">
      <w:pPr>
        <w:pStyle w:val="TOC2"/>
        <w:tabs>
          <w:tab w:val="right" w:leader="dot" w:pos="8306"/>
        </w:tabs>
      </w:pPr>
      <w:hyperlink w:anchor="_Toc28837" w:history="1">
        <w:r>
          <w:rPr>
            <w:rFonts w:ascii="仿宋" w:eastAsia="仿宋" w:hAnsi="仿宋" w:cs="仿宋" w:hint="eastAsia"/>
          </w:rPr>
          <w:t>（一）投资估算的编制说明</w:t>
        </w:r>
        <w:r>
          <w:tab/>
        </w:r>
        <w:r>
          <w:fldChar w:fldCharType="begin"/>
        </w:r>
        <w:r>
          <w:instrText xml:space="preserve"> PAGEREF _Toc28837 \h </w:instrText>
        </w:r>
        <w:r>
          <w:fldChar w:fldCharType="separate"/>
        </w:r>
        <w:r>
          <w:t>20</w:t>
        </w:r>
        <w:r>
          <w:fldChar w:fldCharType="end"/>
        </w:r>
      </w:hyperlink>
    </w:p>
    <w:p w:rsidR="007E32FA" w14:paraId="5B74805B" w14:textId="77777777">
      <w:pPr>
        <w:pStyle w:val="TOC2"/>
        <w:tabs>
          <w:tab w:val="right" w:leader="dot" w:pos="8306"/>
        </w:tabs>
      </w:pPr>
      <w:hyperlink w:anchor="_Toc24787" w:history="1">
        <w:r>
          <w:rPr>
            <w:rFonts w:ascii="仿宋" w:eastAsia="仿宋" w:hAnsi="仿宋" w:cs="仿宋" w:hint="eastAsia"/>
          </w:rPr>
          <w:t>（二）</w:t>
        </w:r>
        <w:r>
          <w:rPr>
            <w:rFonts w:ascii="仿宋" w:eastAsia="仿宋" w:hAnsi="仿宋" w:cs="仿宋" w:hint="eastAsia"/>
          </w:rPr>
          <w:t>建设投资估算</w:t>
        </w:r>
        <w:r>
          <w:tab/>
        </w:r>
        <w:r>
          <w:fldChar w:fldCharType="begin"/>
        </w:r>
        <w:r>
          <w:instrText xml:space="preserve"> PAGEREF _Toc24787 \h </w:instrText>
        </w:r>
        <w:r>
          <w:fldChar w:fldCharType="separate"/>
        </w:r>
        <w:r>
          <w:t>21</w:t>
        </w:r>
        <w:r>
          <w:fldChar w:fldCharType="end"/>
        </w:r>
      </w:hyperlink>
    </w:p>
    <w:p w:rsidR="007E32FA" w14:paraId="1F6D0A89" w14:textId="77777777">
      <w:pPr>
        <w:pStyle w:val="TOC2"/>
        <w:tabs>
          <w:tab w:val="right" w:leader="dot" w:pos="8306"/>
        </w:tabs>
      </w:pPr>
      <w:hyperlink w:anchor="_Toc13564" w:history="1">
        <w:r>
          <w:rPr>
            <w:rFonts w:ascii="仿宋" w:eastAsia="仿宋" w:hAnsi="仿宋" w:cs="仿宋" w:hint="eastAsia"/>
          </w:rPr>
          <w:t>（三）建设期利息</w:t>
        </w:r>
        <w:r>
          <w:tab/>
        </w:r>
        <w:r>
          <w:fldChar w:fldCharType="begin"/>
        </w:r>
        <w:r>
          <w:instrText xml:space="preserve"> PAGEREF _Toc13564 \h </w:instrText>
        </w:r>
        <w:r>
          <w:fldChar w:fldCharType="separate"/>
        </w:r>
        <w:r>
          <w:t>22</w:t>
        </w:r>
        <w:r>
          <w:fldChar w:fldCharType="end"/>
        </w:r>
      </w:hyperlink>
    </w:p>
    <w:p w:rsidR="007E32FA" w14:paraId="3539FDB1" w14:textId="77777777">
      <w:pPr>
        <w:pStyle w:val="TOC2"/>
        <w:tabs>
          <w:tab w:val="right" w:leader="dot" w:pos="8306"/>
        </w:tabs>
      </w:pPr>
      <w:hyperlink w:anchor="_Toc12759" w:history="1">
        <w:r>
          <w:rPr>
            <w:rFonts w:ascii="仿宋" w:eastAsia="仿宋" w:hAnsi="仿宋" w:cs="仿宋" w:hint="eastAsia"/>
          </w:rPr>
          <w:t>（四）流动资金</w:t>
        </w:r>
        <w:r>
          <w:tab/>
        </w:r>
        <w:r>
          <w:fldChar w:fldCharType="begin"/>
        </w:r>
        <w:r>
          <w:instrText xml:space="preserve"> PAGEREF _Toc12759 \h </w:instrText>
        </w:r>
        <w:r>
          <w:fldChar w:fldCharType="separate"/>
        </w:r>
        <w:r>
          <w:t>23</w:t>
        </w:r>
        <w:r>
          <w:fldChar w:fldCharType="end"/>
        </w:r>
      </w:hyperlink>
    </w:p>
    <w:p w:rsidR="007E32FA" w14:paraId="0CC63390" w14:textId="77777777">
      <w:pPr>
        <w:pStyle w:val="TOC2"/>
        <w:tabs>
          <w:tab w:val="right" w:leader="dot" w:pos="8306"/>
        </w:tabs>
      </w:pPr>
      <w:hyperlink w:anchor="_Toc22770" w:history="1">
        <w:r>
          <w:rPr>
            <w:rFonts w:ascii="仿宋" w:eastAsia="仿宋" w:hAnsi="仿宋" w:cs="仿宋" w:hint="eastAsia"/>
          </w:rPr>
          <w:t>（五）合同能源管理项目总投资</w:t>
        </w:r>
        <w:r>
          <w:tab/>
        </w:r>
        <w:r>
          <w:fldChar w:fldCharType="begin"/>
        </w:r>
        <w:r>
          <w:instrText xml:space="preserve"> PAGEREF _Toc22770 \h </w:instrText>
        </w:r>
        <w:r>
          <w:fldChar w:fldCharType="separate"/>
        </w:r>
        <w:r>
          <w:t>24</w:t>
        </w:r>
        <w:r>
          <w:fldChar w:fldCharType="end"/>
        </w:r>
      </w:hyperlink>
    </w:p>
    <w:p w:rsidR="007E32FA" w14:paraId="2AB4E0FF" w14:textId="77777777">
      <w:pPr>
        <w:pStyle w:val="TOC2"/>
        <w:tabs>
          <w:tab w:val="right" w:leader="dot" w:pos="8306"/>
        </w:tabs>
      </w:pPr>
      <w:hyperlink w:anchor="_Toc11662" w:history="1">
        <w:r>
          <w:rPr>
            <w:rFonts w:ascii="仿宋" w:eastAsia="仿宋" w:hAnsi="仿宋" w:cs="仿宋" w:hint="eastAsia"/>
          </w:rPr>
          <w:t>（六）资金筹措与投资计划</w:t>
        </w:r>
        <w:r>
          <w:tab/>
        </w:r>
        <w:r>
          <w:fldChar w:fldCharType="begin"/>
        </w:r>
        <w:r>
          <w:instrText xml:space="preserve"> PAGEREF _Toc11662 \h </w:instrText>
        </w:r>
        <w:r>
          <w:fldChar w:fldCharType="separate"/>
        </w:r>
        <w:r>
          <w:t>24</w:t>
        </w:r>
        <w:r>
          <w:fldChar w:fldCharType="end"/>
        </w:r>
      </w:hyperlink>
    </w:p>
    <w:p w:rsidR="007E32FA" w14:paraId="78286DA0" w14:textId="77777777">
      <w:pPr>
        <w:pStyle w:val="TOC1"/>
        <w:tabs>
          <w:tab w:val="right" w:leader="dot" w:pos="8306"/>
        </w:tabs>
      </w:pPr>
      <w:hyperlink w:anchor="_Toc10533" w:history="1">
        <w:r>
          <w:rPr>
            <w:rFonts w:ascii="仿宋" w:eastAsia="仿宋" w:hAnsi="仿宋" w:cs="仿宋" w:hint="eastAsia"/>
          </w:rPr>
          <w:t>八、组织架构分析</w:t>
        </w:r>
        <w:r>
          <w:tab/>
        </w:r>
        <w:r>
          <w:fldChar w:fldCharType="begin"/>
        </w:r>
        <w:r>
          <w:instrText xml:space="preserve"> PAGEREF _Toc10533 \h </w:instrText>
        </w:r>
        <w:r>
          <w:fldChar w:fldCharType="separate"/>
        </w:r>
        <w:r>
          <w:t>25</w:t>
        </w:r>
        <w:r>
          <w:fldChar w:fldCharType="end"/>
        </w:r>
      </w:hyperlink>
    </w:p>
    <w:p w:rsidR="007E32FA" w14:paraId="42028EE8" w14:textId="77777777">
      <w:pPr>
        <w:pStyle w:val="TOC2"/>
        <w:tabs>
          <w:tab w:val="right" w:leader="dot" w:pos="8306"/>
        </w:tabs>
      </w:pPr>
      <w:hyperlink w:anchor="_Toc1165" w:history="1">
        <w:r>
          <w:rPr>
            <w:rFonts w:ascii="仿宋" w:eastAsia="仿宋" w:hAnsi="仿宋" w:cs="仿宋" w:hint="eastAsia"/>
          </w:rPr>
          <w:t>（一）人力资源配置</w:t>
        </w:r>
        <w:r>
          <w:tab/>
        </w:r>
        <w:r>
          <w:fldChar w:fldCharType="begin"/>
        </w:r>
        <w:r>
          <w:instrText xml:space="preserve"> PAGEREF _Toc1165 \h </w:instrText>
        </w:r>
        <w:r>
          <w:fldChar w:fldCharType="separate"/>
        </w:r>
        <w:r>
          <w:t>25</w:t>
        </w:r>
        <w:r>
          <w:fldChar w:fldCharType="end"/>
        </w:r>
      </w:hyperlink>
    </w:p>
    <w:p w:rsidR="007E32FA" w14:paraId="773136D1" w14:textId="77777777">
      <w:pPr>
        <w:pStyle w:val="TOC2"/>
        <w:tabs>
          <w:tab w:val="right" w:leader="dot" w:pos="8306"/>
        </w:tabs>
      </w:pPr>
      <w:hyperlink w:anchor="_Toc6272" w:history="1">
        <w:r>
          <w:rPr>
            <w:rFonts w:ascii="仿宋" w:eastAsia="仿宋" w:hAnsi="仿宋" w:cs="仿宋" w:hint="eastAsia"/>
          </w:rPr>
          <w:t>（二）员工技能培训</w:t>
        </w:r>
        <w:r>
          <w:tab/>
        </w:r>
        <w:r>
          <w:fldChar w:fldCharType="begin"/>
        </w:r>
        <w:r>
          <w:instrText xml:space="preserve"> PAGEREF _Toc6272 \h </w:instrText>
        </w:r>
        <w:r>
          <w:fldChar w:fldCharType="separate"/>
        </w:r>
        <w:r>
          <w:t>26</w:t>
        </w:r>
        <w:r>
          <w:fldChar w:fldCharType="end"/>
        </w:r>
      </w:hyperlink>
    </w:p>
    <w:p w:rsidR="007E32FA" w14:paraId="3610D647" w14:textId="77777777">
      <w:pPr>
        <w:pStyle w:val="TOC1"/>
        <w:tabs>
          <w:tab w:val="right" w:leader="dot" w:pos="8306"/>
        </w:tabs>
      </w:pPr>
      <w:hyperlink w:anchor="_Toc30741" w:history="1">
        <w:r>
          <w:rPr>
            <w:rFonts w:ascii="仿宋" w:eastAsia="仿宋" w:hAnsi="仿宋" w:cs="仿宋" w:hint="eastAsia"/>
          </w:rPr>
          <w:t>九、合同能源管理项目规划进度</w:t>
        </w:r>
        <w:r>
          <w:tab/>
        </w:r>
        <w:r>
          <w:fldChar w:fldCharType="begin"/>
        </w:r>
        <w:r>
          <w:instrText xml:space="preserve"> PAGEREF _Toc30741 \h </w:instrText>
        </w:r>
        <w:r>
          <w:fldChar w:fldCharType="separate"/>
        </w:r>
        <w:r>
          <w:t>28</w:t>
        </w:r>
        <w:r>
          <w:fldChar w:fldCharType="end"/>
        </w:r>
      </w:hyperlink>
    </w:p>
    <w:p w:rsidR="007E32FA" w14:paraId="3EF9406E" w14:textId="77777777">
      <w:pPr>
        <w:pStyle w:val="TOC2"/>
        <w:tabs>
          <w:tab w:val="right" w:leader="dot" w:pos="8306"/>
        </w:tabs>
      </w:pPr>
      <w:hyperlink w:anchor="_Toc7479" w:history="1">
        <w:r>
          <w:rPr>
            <w:rFonts w:ascii="仿宋" w:eastAsia="仿宋" w:hAnsi="仿宋" w:cs="仿宋" w:hint="eastAsia"/>
          </w:rPr>
          <w:t>（一）合同能源管理项目进度安排</w:t>
        </w:r>
        <w:r>
          <w:tab/>
        </w:r>
        <w:r>
          <w:fldChar w:fldCharType="begin"/>
        </w:r>
        <w:r>
          <w:instrText xml:space="preserve"> PAGEREF _Toc7479 \h </w:instrText>
        </w:r>
        <w:r>
          <w:fldChar w:fldCharType="separate"/>
        </w:r>
        <w:r>
          <w:t>28</w:t>
        </w:r>
        <w:r>
          <w:fldChar w:fldCharType="end"/>
        </w:r>
      </w:hyperlink>
    </w:p>
    <w:p w:rsidR="007E32FA" w14:paraId="7B297F3E" w14:textId="77777777">
      <w:pPr>
        <w:pStyle w:val="TOC2"/>
        <w:tabs>
          <w:tab w:val="right" w:leader="dot" w:pos="8306"/>
        </w:tabs>
      </w:pPr>
      <w:hyperlink w:anchor="_Toc24479" w:history="1">
        <w:r>
          <w:rPr>
            <w:rFonts w:ascii="仿宋" w:eastAsia="仿宋" w:hAnsi="仿宋" w:cs="仿宋" w:hint="eastAsia"/>
          </w:rPr>
          <w:t>（二）合同能源管理项目实施保障措施</w:t>
        </w:r>
        <w:r>
          <w:tab/>
        </w:r>
        <w:r>
          <w:fldChar w:fldCharType="begin"/>
        </w:r>
        <w:r>
          <w:instrText xml:space="preserve"> PAGEREF _Toc24479 \h </w:instrText>
        </w:r>
        <w:r>
          <w:fldChar w:fldCharType="separate"/>
        </w:r>
        <w:r>
          <w:t>28</w:t>
        </w:r>
        <w:r>
          <w:fldChar w:fldCharType="end"/>
        </w:r>
      </w:hyperlink>
    </w:p>
    <w:p w:rsidR="007E32FA" w14:paraId="02037213" w14:textId="77777777">
      <w:pPr>
        <w:pStyle w:val="TOC1"/>
        <w:tabs>
          <w:tab w:val="right" w:leader="dot" w:pos="8306"/>
        </w:tabs>
      </w:pPr>
      <w:hyperlink w:anchor="_Toc19116" w:history="1">
        <w:r>
          <w:rPr>
            <w:rFonts w:ascii="仿宋" w:eastAsia="仿宋" w:hAnsi="仿宋" w:cs="仿宋" w:hint="eastAsia"/>
          </w:rPr>
          <w:t>十、节能方案</w:t>
        </w:r>
        <w:r>
          <w:tab/>
        </w:r>
        <w:r>
          <w:fldChar w:fldCharType="begin"/>
        </w:r>
        <w:r>
          <w:instrText xml:space="preserve"> PAGEREF _Toc19116 \h </w:instrText>
        </w:r>
        <w:r>
          <w:fldChar w:fldCharType="separate"/>
        </w:r>
        <w:r>
          <w:t>29</w:t>
        </w:r>
        <w:r>
          <w:fldChar w:fldCharType="end"/>
        </w:r>
      </w:hyperlink>
    </w:p>
    <w:p w:rsidR="007E32FA" w14:paraId="593C02D1" w14:textId="77777777">
      <w:pPr>
        <w:pStyle w:val="TOC2"/>
        <w:tabs>
          <w:tab w:val="right" w:leader="dot" w:pos="8306"/>
        </w:tabs>
      </w:pPr>
      <w:hyperlink w:anchor="_Toc23463" w:history="1">
        <w:r>
          <w:rPr>
            <w:rFonts w:ascii="仿宋" w:eastAsia="仿宋" w:hAnsi="仿宋" w:cs="仿宋" w:hint="eastAsia"/>
          </w:rPr>
          <w:t>（一）合同能源管理项目节能概述</w:t>
        </w:r>
        <w:r>
          <w:tab/>
        </w:r>
        <w:r>
          <w:fldChar w:fldCharType="begin"/>
        </w:r>
        <w:r>
          <w:instrText xml:space="preserve"> PAGEREF _Toc23463 \h </w:instrText>
        </w:r>
        <w:r>
          <w:fldChar w:fldCharType="separate"/>
        </w:r>
        <w:r>
          <w:t>29</w:t>
        </w:r>
        <w:r>
          <w:fldChar w:fldCharType="end"/>
        </w:r>
      </w:hyperlink>
    </w:p>
    <w:p w:rsidR="007E32FA" w14:paraId="6E44E371" w14:textId="77777777">
      <w:pPr>
        <w:pStyle w:val="TOC2"/>
        <w:tabs>
          <w:tab w:val="right" w:leader="dot" w:pos="8306"/>
        </w:tabs>
      </w:pPr>
      <w:hyperlink w:anchor="_Toc14214" w:history="1">
        <w:r>
          <w:rPr>
            <w:rFonts w:ascii="仿宋" w:eastAsia="仿宋" w:hAnsi="仿宋" w:cs="仿宋" w:hint="eastAsia"/>
          </w:rPr>
          <w:t>（二）能源消费种类和数量分析</w:t>
        </w:r>
        <w:r>
          <w:tab/>
        </w:r>
        <w:r>
          <w:fldChar w:fldCharType="begin"/>
        </w:r>
        <w:r>
          <w:instrText xml:space="preserve"> PAGEREF _Toc14214 \h </w:instrText>
        </w:r>
        <w:r>
          <w:fldChar w:fldCharType="separate"/>
        </w:r>
        <w:r>
          <w:t>30</w:t>
        </w:r>
        <w:r>
          <w:fldChar w:fldCharType="end"/>
        </w:r>
      </w:hyperlink>
    </w:p>
    <w:p w:rsidR="007E32FA" w14:paraId="63D65CE3"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0213" w:history="1">
        <w:r>
          <w:rPr>
            <w:rFonts w:ascii="仿宋" w:eastAsia="仿宋" w:hAnsi="仿宋" w:cs="仿宋" w:hint="eastAsia"/>
          </w:rPr>
          <w:t>（三）合同能源管理项目节能措施</w:t>
        </w:r>
        <w:r>
          <w:tab/>
        </w:r>
        <w:r>
          <w:fldChar w:fldCharType="begin"/>
        </w:r>
        <w:r>
          <w:instrText xml:space="preserve"> PAGEREF _Toc10213 \h </w:instrText>
        </w:r>
        <w:r>
          <w:fldChar w:fldCharType="separate"/>
        </w:r>
        <w:r>
          <w:t>31</w:t>
        </w:r>
        <w:r>
          <w:fldChar w:fldCharType="end"/>
        </w:r>
      </w:hyperlink>
    </w:p>
    <w:p w:rsidR="007E32FA" w14:paraId="31B64D9A" w14:textId="77777777">
      <w:pPr>
        <w:pStyle w:val="TOC2"/>
        <w:tabs>
          <w:tab w:val="right" w:leader="dot" w:pos="8306"/>
        </w:tabs>
      </w:pPr>
      <w:hyperlink w:anchor="_Toc31109" w:history="1">
        <w:r>
          <w:rPr>
            <w:rFonts w:ascii="仿宋" w:eastAsia="仿宋" w:hAnsi="仿宋" w:cs="仿宋" w:hint="eastAsia"/>
          </w:rPr>
          <w:t>（四）节能综合评价</w:t>
        </w:r>
        <w:r>
          <w:tab/>
        </w:r>
        <w:r>
          <w:fldChar w:fldCharType="begin"/>
        </w:r>
        <w:r>
          <w:instrText xml:space="preserve"> PAGEREF _Toc31109 \h </w:instrText>
        </w:r>
        <w:r>
          <w:fldChar w:fldCharType="separate"/>
        </w:r>
        <w:r>
          <w:t>34</w:t>
        </w:r>
        <w:r>
          <w:fldChar w:fldCharType="end"/>
        </w:r>
      </w:hyperlink>
    </w:p>
    <w:p w:rsidR="007E32FA" w14:paraId="39CBDE51" w14:textId="77777777">
      <w:pPr>
        <w:pStyle w:val="TOC1"/>
        <w:tabs>
          <w:tab w:val="right" w:leader="dot" w:pos="8306"/>
        </w:tabs>
      </w:pPr>
      <w:hyperlink w:anchor="_Toc20575" w:history="1">
        <w:r>
          <w:rPr>
            <w:rFonts w:ascii="仿宋" w:eastAsia="仿宋" w:hAnsi="仿宋" w:cs="仿宋" w:hint="eastAsia"/>
          </w:rPr>
          <w:t>十一、建设规模</w:t>
        </w:r>
        <w:r>
          <w:tab/>
        </w:r>
        <w:r>
          <w:fldChar w:fldCharType="begin"/>
        </w:r>
        <w:r>
          <w:instrText xml:space="preserve"> PAGEREF _Toc20575 \h </w:instrText>
        </w:r>
        <w:r>
          <w:fldChar w:fldCharType="separate"/>
        </w:r>
        <w:r>
          <w:t>34</w:t>
        </w:r>
        <w:r>
          <w:fldChar w:fldCharType="end"/>
        </w:r>
      </w:hyperlink>
    </w:p>
    <w:p w:rsidR="007E32FA" w14:paraId="5D1CAD4E" w14:textId="77777777">
      <w:pPr>
        <w:pStyle w:val="TOC2"/>
        <w:tabs>
          <w:tab w:val="right" w:leader="dot" w:pos="8306"/>
        </w:tabs>
      </w:pPr>
      <w:hyperlink w:anchor="_Toc3278" w:history="1">
        <w:r>
          <w:rPr>
            <w:rFonts w:ascii="仿宋" w:eastAsia="仿宋" w:hAnsi="仿宋" w:cs="仿宋" w:hint="eastAsia"/>
          </w:rPr>
          <w:t>（一）产品规划</w:t>
        </w:r>
        <w:r>
          <w:tab/>
        </w:r>
        <w:r>
          <w:fldChar w:fldCharType="begin"/>
        </w:r>
        <w:r>
          <w:instrText xml:space="preserve"> PAGEREF _Toc3278 \h </w:instrText>
        </w:r>
        <w:r>
          <w:fldChar w:fldCharType="separate"/>
        </w:r>
        <w:r>
          <w:t>34</w:t>
        </w:r>
        <w:r>
          <w:fldChar w:fldCharType="end"/>
        </w:r>
      </w:hyperlink>
    </w:p>
    <w:p w:rsidR="007E32FA" w14:paraId="3031680C" w14:textId="77777777">
      <w:pPr>
        <w:pStyle w:val="TOC2"/>
        <w:tabs>
          <w:tab w:val="right" w:leader="dot" w:pos="8306"/>
        </w:tabs>
      </w:pPr>
      <w:hyperlink w:anchor="_Toc26616" w:history="1">
        <w:r>
          <w:rPr>
            <w:rFonts w:ascii="仿宋" w:eastAsia="仿宋" w:hAnsi="仿宋" w:cs="仿宋" w:hint="eastAsia"/>
          </w:rPr>
          <w:t>（二）建设</w:t>
        </w:r>
        <w:r>
          <w:rPr>
            <w:rFonts w:ascii="仿宋" w:eastAsia="仿宋" w:hAnsi="仿宋" w:cs="仿宋" w:hint="eastAsia"/>
          </w:rPr>
          <w:t>规模</w:t>
        </w:r>
        <w:r>
          <w:tab/>
        </w:r>
        <w:r>
          <w:fldChar w:fldCharType="begin"/>
        </w:r>
        <w:r>
          <w:instrText xml:space="preserve"> PAGEREF _Toc26616 \h </w:instrText>
        </w:r>
        <w:r>
          <w:fldChar w:fldCharType="separate"/>
        </w:r>
        <w:r>
          <w:t>35</w:t>
        </w:r>
        <w:r>
          <w:fldChar w:fldCharType="end"/>
        </w:r>
      </w:hyperlink>
    </w:p>
    <w:p w:rsidR="007E32FA" w14:paraId="72715E9C" w14:textId="77777777">
      <w:pPr>
        <w:pStyle w:val="TOC1"/>
        <w:tabs>
          <w:tab w:val="right" w:leader="dot" w:pos="8306"/>
        </w:tabs>
      </w:pPr>
      <w:hyperlink w:anchor="_Toc27336" w:history="1">
        <w:r>
          <w:rPr>
            <w:rFonts w:ascii="仿宋" w:eastAsia="仿宋" w:hAnsi="仿宋" w:cs="仿宋" w:hint="eastAsia"/>
          </w:rPr>
          <w:t>十二、市场分析、调研</w:t>
        </w:r>
        <w:r>
          <w:tab/>
        </w:r>
        <w:r>
          <w:fldChar w:fldCharType="begin"/>
        </w:r>
        <w:r>
          <w:instrText xml:space="preserve"> PAGEREF _Toc27336 \h </w:instrText>
        </w:r>
        <w:r>
          <w:fldChar w:fldCharType="separate"/>
        </w:r>
        <w:r>
          <w:t>36</w:t>
        </w:r>
        <w:r>
          <w:fldChar w:fldCharType="end"/>
        </w:r>
      </w:hyperlink>
    </w:p>
    <w:p w:rsidR="007E32FA" w14:paraId="0247871A" w14:textId="77777777">
      <w:pPr>
        <w:pStyle w:val="TOC2"/>
        <w:tabs>
          <w:tab w:val="right" w:leader="dot" w:pos="8306"/>
        </w:tabs>
      </w:pPr>
      <w:hyperlink w:anchor="_Toc5212" w:history="1">
        <w:r>
          <w:rPr>
            <w:rFonts w:ascii="仿宋" w:eastAsia="仿宋" w:hAnsi="仿宋" w:cs="仿宋" w:hint="eastAsia"/>
          </w:rPr>
          <w:t>（一）合同能源管理行业分析</w:t>
        </w:r>
        <w:r>
          <w:tab/>
        </w:r>
        <w:r>
          <w:fldChar w:fldCharType="begin"/>
        </w:r>
        <w:r>
          <w:instrText xml:space="preserve"> PAGEREF _Toc5212 \h </w:instrText>
        </w:r>
        <w:r>
          <w:fldChar w:fldCharType="separate"/>
        </w:r>
        <w:r>
          <w:t>36</w:t>
        </w:r>
        <w:r>
          <w:fldChar w:fldCharType="end"/>
        </w:r>
      </w:hyperlink>
    </w:p>
    <w:p w:rsidR="007E32FA" w14:paraId="0D16B0D0" w14:textId="77777777">
      <w:pPr>
        <w:pStyle w:val="TOC2"/>
        <w:tabs>
          <w:tab w:val="right" w:leader="dot" w:pos="8306"/>
        </w:tabs>
      </w:pPr>
      <w:hyperlink w:anchor="_Toc29895" w:history="1">
        <w:r>
          <w:rPr>
            <w:rFonts w:ascii="仿宋" w:eastAsia="仿宋" w:hAnsi="仿宋" w:cs="仿宋" w:hint="eastAsia"/>
          </w:rPr>
          <w:t>（二）合同能源管理市场分析预测</w:t>
        </w:r>
        <w:r>
          <w:tab/>
        </w:r>
        <w:r>
          <w:fldChar w:fldCharType="begin"/>
        </w:r>
        <w:r>
          <w:instrText xml:space="preserve"> PAGEREF _Toc29895 \h </w:instrText>
        </w:r>
        <w:r>
          <w:fldChar w:fldCharType="separate"/>
        </w:r>
        <w:r>
          <w:t>37</w:t>
        </w:r>
        <w:r>
          <w:fldChar w:fldCharType="end"/>
        </w:r>
      </w:hyperlink>
    </w:p>
    <w:p w:rsidR="007E32FA" w14:paraId="3A89D02A" w14:textId="77777777">
      <w:pPr>
        <w:pStyle w:val="TOC1"/>
        <w:tabs>
          <w:tab w:val="right" w:leader="dot" w:pos="8306"/>
        </w:tabs>
      </w:pPr>
      <w:hyperlink w:anchor="_Toc8834" w:history="1">
        <w:r>
          <w:rPr>
            <w:rFonts w:ascii="仿宋" w:eastAsia="仿宋" w:hAnsi="仿宋" w:cs="仿宋" w:hint="eastAsia"/>
          </w:rPr>
          <w:t>十三、合同能源管理项目建设单位</w:t>
        </w:r>
        <w:r>
          <w:tab/>
        </w:r>
        <w:r>
          <w:fldChar w:fldCharType="begin"/>
        </w:r>
        <w:r>
          <w:instrText xml:space="preserve"> PAGEREF _Toc8834 \h </w:instrText>
        </w:r>
        <w:r>
          <w:fldChar w:fldCharType="separate"/>
        </w:r>
        <w:r>
          <w:t>38</w:t>
        </w:r>
        <w:r>
          <w:fldChar w:fldCharType="end"/>
        </w:r>
      </w:hyperlink>
    </w:p>
    <w:p w:rsidR="007E32FA" w14:paraId="5403B95C" w14:textId="77777777">
      <w:pPr>
        <w:pStyle w:val="TOC2"/>
        <w:tabs>
          <w:tab w:val="right" w:leader="dot" w:pos="8306"/>
        </w:tabs>
      </w:pPr>
      <w:hyperlink w:anchor="_Toc14607" w:history="1">
        <w:r>
          <w:rPr>
            <w:rFonts w:ascii="仿宋" w:eastAsia="仿宋" w:hAnsi="仿宋" w:cs="仿宋" w:hint="eastAsia"/>
          </w:rPr>
          <w:t>（一）合同能源管理项目承办单位基本情况</w:t>
        </w:r>
        <w:r>
          <w:tab/>
        </w:r>
        <w:r>
          <w:fldChar w:fldCharType="begin"/>
        </w:r>
        <w:r>
          <w:instrText xml:space="preserve"> PAGEREF _Toc14607 \h </w:instrText>
        </w:r>
        <w:r>
          <w:fldChar w:fldCharType="separate"/>
        </w:r>
        <w:r>
          <w:t>38</w:t>
        </w:r>
        <w:r>
          <w:fldChar w:fldCharType="end"/>
        </w:r>
      </w:hyperlink>
    </w:p>
    <w:p w:rsidR="007E32FA" w14:paraId="2DEACE5F" w14:textId="77777777">
      <w:pPr>
        <w:pStyle w:val="TOC2"/>
        <w:tabs>
          <w:tab w:val="right" w:leader="dot" w:pos="8306"/>
        </w:tabs>
      </w:pPr>
      <w:hyperlink w:anchor="_Toc12319" w:history="1">
        <w:r>
          <w:rPr>
            <w:rFonts w:ascii="仿宋" w:eastAsia="仿宋" w:hAnsi="仿宋" w:cs="仿宋" w:hint="eastAsia"/>
          </w:rPr>
          <w:t>（二）公司经济效益分析</w:t>
        </w:r>
        <w:r>
          <w:tab/>
        </w:r>
        <w:r>
          <w:fldChar w:fldCharType="begin"/>
        </w:r>
        <w:r>
          <w:instrText xml:space="preserve"> PAGEREF _Toc12319 \h </w:instrText>
        </w:r>
        <w:r>
          <w:fldChar w:fldCharType="separate"/>
        </w:r>
        <w:r>
          <w:t>40</w:t>
        </w:r>
        <w:r>
          <w:fldChar w:fldCharType="end"/>
        </w:r>
      </w:hyperlink>
    </w:p>
    <w:p w:rsidR="007E32FA" w14:paraId="23FBE516" w14:textId="77777777">
      <w:pPr>
        <w:pStyle w:val="TOC1"/>
        <w:tabs>
          <w:tab w:val="right" w:leader="dot" w:pos="8306"/>
        </w:tabs>
      </w:pPr>
      <w:hyperlink w:anchor="_Toc3321" w:history="1">
        <w:r>
          <w:rPr>
            <w:rFonts w:ascii="仿宋" w:eastAsia="仿宋" w:hAnsi="仿宋" w:cs="仿宋" w:hint="eastAsia"/>
          </w:rPr>
          <w:t>十四、管理团队</w:t>
        </w:r>
        <w:r>
          <w:tab/>
        </w:r>
        <w:r>
          <w:fldChar w:fldCharType="begin"/>
        </w:r>
        <w:r>
          <w:instrText xml:space="preserve"> PAGEREF _Toc3321 \h </w:instrText>
        </w:r>
        <w:r>
          <w:fldChar w:fldCharType="separate"/>
        </w:r>
        <w:r>
          <w:t>40</w:t>
        </w:r>
        <w:r>
          <w:fldChar w:fldCharType="end"/>
        </w:r>
      </w:hyperlink>
    </w:p>
    <w:p w:rsidR="007E32FA" w14:paraId="119036EA" w14:textId="77777777">
      <w:pPr>
        <w:pStyle w:val="TOC2"/>
        <w:tabs>
          <w:tab w:val="right" w:leader="dot" w:pos="8306"/>
        </w:tabs>
      </w:pPr>
      <w:hyperlink w:anchor="_Toc6584" w:history="1">
        <w:r>
          <w:rPr>
            <w:rFonts w:ascii="仿宋" w:eastAsia="仿宋" w:hAnsi="仿宋" w:cs="仿宋" w:hint="eastAsia"/>
          </w:rPr>
          <w:t>（一）管理层简介</w:t>
        </w:r>
        <w:r>
          <w:tab/>
        </w:r>
        <w:r>
          <w:fldChar w:fldCharType="begin"/>
        </w:r>
        <w:r>
          <w:instrText xml:space="preserve"> PAGEREF _Toc6584 \h </w:instrText>
        </w:r>
        <w:r>
          <w:fldChar w:fldCharType="separate"/>
        </w:r>
        <w:r>
          <w:t>40</w:t>
        </w:r>
        <w:r>
          <w:fldChar w:fldCharType="end"/>
        </w:r>
      </w:hyperlink>
    </w:p>
    <w:p w:rsidR="007E32FA" w14:paraId="64977224" w14:textId="77777777">
      <w:pPr>
        <w:pStyle w:val="TOC2"/>
        <w:tabs>
          <w:tab w:val="right" w:leader="dot" w:pos="8306"/>
        </w:tabs>
      </w:pPr>
      <w:hyperlink w:anchor="_Toc3397" w:history="1">
        <w:r>
          <w:rPr>
            <w:rFonts w:ascii="仿宋" w:eastAsia="仿宋" w:hAnsi="仿宋" w:cs="仿宋" w:hint="eastAsia"/>
          </w:rPr>
          <w:t>（二）组织结构</w:t>
        </w:r>
        <w:r>
          <w:tab/>
        </w:r>
        <w:r>
          <w:fldChar w:fldCharType="begin"/>
        </w:r>
        <w:r>
          <w:instrText xml:space="preserve"> PAGEREF _Toc3397 \h </w:instrText>
        </w:r>
        <w:r>
          <w:fldChar w:fldCharType="separate"/>
        </w:r>
        <w:r>
          <w:t>41</w:t>
        </w:r>
        <w:r>
          <w:fldChar w:fldCharType="end"/>
        </w:r>
      </w:hyperlink>
    </w:p>
    <w:p w:rsidR="007E32FA" w14:paraId="2102C5B1" w14:textId="77777777">
      <w:pPr>
        <w:pStyle w:val="TOC2"/>
        <w:tabs>
          <w:tab w:val="right" w:leader="dot" w:pos="8306"/>
        </w:tabs>
      </w:pPr>
      <w:hyperlink w:anchor="_Toc6708" w:history="1">
        <w:r>
          <w:rPr>
            <w:rFonts w:ascii="仿宋" w:eastAsia="仿宋" w:hAnsi="仿宋" w:cs="仿宋" w:hint="eastAsia"/>
          </w:rPr>
          <w:t>（三）岗位职责</w:t>
        </w:r>
        <w:r>
          <w:tab/>
        </w:r>
        <w:r>
          <w:fldChar w:fldCharType="begin"/>
        </w:r>
        <w:r>
          <w:instrText xml:space="preserve"> PAGEREF _Toc6708 \h </w:instrText>
        </w:r>
        <w:r>
          <w:fldChar w:fldCharType="separate"/>
        </w:r>
        <w:r>
          <w:t>43</w:t>
        </w:r>
        <w:r>
          <w:fldChar w:fldCharType="end"/>
        </w:r>
      </w:hyperlink>
    </w:p>
    <w:p w:rsidR="007E32FA" w14:paraId="0266DF63"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7E32FA" w14:paraId="3F5B6E0E" w14:textId="77777777">
      <w:pPr>
        <w:pStyle w:val="Heading1"/>
        <w:jc w:val="center"/>
        <w:rPr>
          <w:rFonts w:ascii="仿宋" w:eastAsia="仿宋" w:hAnsi="仿宋" w:cs="仿宋"/>
        </w:rPr>
      </w:pPr>
      <w:bookmarkStart w:id="0" w:name="_Toc32596"/>
      <w:r>
        <w:rPr>
          <w:rFonts w:ascii="仿宋" w:eastAsia="仿宋" w:hAnsi="仿宋" w:cs="仿宋" w:hint="eastAsia"/>
        </w:rPr>
        <w:t>前言</w:t>
      </w:r>
      <w:bookmarkEnd w:id="0"/>
    </w:p>
    <w:p w:rsidR="007E32FA" w14:paraId="3199E840"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7E32FA" w14:paraId="786FBEEE" w14:textId="77777777">
      <w:pPr>
        <w:pStyle w:val="Heading1"/>
        <w:ind w:firstLine="560" w:firstLineChars="200"/>
        <w:rPr>
          <w:rFonts w:ascii="仿宋" w:eastAsia="仿宋" w:hAnsi="仿宋" w:cs="仿宋"/>
          <w:sz w:val="28"/>
        </w:rPr>
      </w:pPr>
      <w:bookmarkStart w:id="1" w:name="_Toc27896"/>
      <w:r>
        <w:rPr>
          <w:rFonts w:ascii="仿宋" w:eastAsia="仿宋" w:hAnsi="仿宋" w:cs="仿宋" w:hint="eastAsia"/>
          <w:sz w:val="28"/>
        </w:rPr>
        <w:t>一、行业前景及市场预测</w:t>
      </w:r>
      <w:bookmarkEnd w:id="1"/>
    </w:p>
    <w:p w:rsidR="007E32FA" w14:paraId="71FCAEF0" w14:textId="77777777">
      <w:pPr>
        <w:pStyle w:val="Heading2"/>
        <w:rPr>
          <w:rFonts w:ascii="仿宋" w:eastAsia="仿宋" w:hAnsi="仿宋" w:cs="仿宋"/>
        </w:rPr>
      </w:pPr>
      <w:bookmarkStart w:id="2" w:name="_Toc25682"/>
      <w:r>
        <w:rPr>
          <w:rFonts w:ascii="仿宋" w:eastAsia="仿宋" w:hAnsi="仿宋" w:cs="仿宋" w:hint="eastAsia"/>
        </w:rPr>
        <w:t>（一）行业基本情况</w:t>
      </w:r>
      <w:bookmarkEnd w:id="2"/>
    </w:p>
    <w:p w:rsidR="007E32FA" w14:paraId="05D01E68" w14:textId="3E005C2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行业定义：合同能源管理行业是一个关键的产业领域，专注于生产、分离和供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w:t>
      </w:r>
      <w:r>
        <w:rPr>
          <w:rFonts w:ascii="仿宋" w:eastAsia="仿宋" w:hAnsi="仿宋" w:cs="仿宋" w:hint="eastAsia"/>
          <w:sz w:val="28"/>
        </w:rPr>
        <w:t>于电子、医疗、能源、制造和其他领域。</w:t>
      </w:r>
    </w:p>
    <w:p w:rsidR="007E32FA" w14:paraId="1C2B40F1" w14:textId="2EDC627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市场规模：合同能源管理行业的市场规模庞大。全球范围内，该行业的市场价值数以百亿美元计。在国内市场，该行业也呈现出强劲增长势头。</w:t>
      </w:r>
    </w:p>
    <w:p w:rsidR="007E32FA" w14:paraId="42672A21" w14:textId="57BB4E3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行业分类：合同能源管理行业通常可以分为以下几个子领域，包括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7E32FA" w14:paraId="0AC7FFE5" w14:textId="47B3A68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7E32FA" w14:paraId="35B0A7BE" w14:textId="5207BAF8">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7E32FA" w14:paraId="551FFCAA" w14:textId="0D9C8B9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7E32FA" w14:paraId="472CDB07" w14:textId="49A4155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竞争格局：全球合同能源管理行业竞争激烈，存在一些大型国际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7E32FA" w14:paraId="1EDB6A25" w14:textId="36D3A39E">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政策和法规：环保法规、安全标准和质量管理要求对合同能源管理行业</w:t>
      </w:r>
      <w:r>
        <w:rPr>
          <w:rFonts w:ascii="仿宋" w:eastAsia="仿宋" w:hAnsi="仿宋" w:cs="仿宋" w:hint="eastAsia"/>
          <w:sz w:val="28"/>
        </w:rPr>
        <w:t>产生重大影响。政府制定的法规和政策对行业的合规性和可持续性产生关键作用。</w:t>
      </w:r>
    </w:p>
    <w:p w:rsidR="007E32FA" w14:paraId="6283D5AC" w14:textId="7038A549">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国际市场：国际市场对合同能源管理行业至关重要，特别是出口市场。国际市场的稳定性和竞争格局影响着行业内企业的国际化战略。</w:t>
      </w:r>
    </w:p>
    <w:p w:rsidR="007E32FA" w14:paraId="76A90537" w14:textId="4829C6E6">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合同能源管理行业有望继续保持增长。国内外市场都将提供丰富的机会，但同时也伴随着激烈的竞争和各种挑战。因此，企业需要不断创新和适应市场变化，以确保行业的可持续发展。</w:t>
      </w:r>
    </w:p>
    <w:p w:rsidR="007E32FA" w14:paraId="4D3A1819" w14:textId="77777777">
      <w:pPr>
        <w:pStyle w:val="Heading2"/>
        <w:ind w:firstLine="560" w:firstLineChars="200"/>
        <w:rPr>
          <w:rFonts w:ascii="仿宋" w:eastAsia="仿宋" w:hAnsi="仿宋" w:cs="仿宋"/>
          <w:sz w:val="28"/>
        </w:rPr>
      </w:pPr>
      <w:bookmarkStart w:id="3" w:name="_Toc13157"/>
      <w:r>
        <w:rPr>
          <w:rFonts w:ascii="仿宋" w:eastAsia="仿宋" w:hAnsi="仿宋" w:cs="仿宋" w:hint="eastAsia"/>
          <w:sz w:val="28"/>
        </w:rPr>
        <w:t>（二）市场分析</w:t>
      </w:r>
      <w:bookmarkEnd w:id="3"/>
    </w:p>
    <w:p w:rsidR="007E32FA" w14:paraId="48BB6082"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7E32FA" w14:paraId="57722481" w14:textId="77777777">
      <w:pPr>
        <w:ind w:firstLine="560" w:firstLineChars="200"/>
        <w:rPr>
          <w:rFonts w:ascii="仿宋" w:eastAsia="仿宋" w:hAnsi="仿宋" w:cs="仿宋"/>
          <w:sz w:val="28"/>
        </w:rPr>
      </w:pPr>
      <w:r>
        <w:rPr>
          <w:rFonts w:ascii="仿宋" w:eastAsia="仿宋" w:hAnsi="仿宋" w:cs="仿宋" w:hint="eastAsia"/>
          <w:sz w:val="28"/>
        </w:rPr>
        <w:t>合同能源管理行业是一个多元化的领域，包括多种不同产品和服务的提供。</w:t>
      </w:r>
    </w:p>
    <w:p w:rsidR="007E32FA" w14:paraId="50EF5B6E"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这个行业的特点包括市场广泛，应用领域多样，技术水平和质量标准都有较高要求。</w:t>
      </w:r>
    </w:p>
    <w:p w:rsidR="007E32FA" w14:paraId="09935A63"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7E32FA" w14:paraId="74FF501E" w14:textId="77777777">
      <w:pPr>
        <w:ind w:firstLine="560" w:firstLineChars="200"/>
        <w:rPr>
          <w:rFonts w:ascii="仿宋" w:eastAsia="仿宋" w:hAnsi="仿宋" w:cs="仿宋"/>
          <w:sz w:val="28"/>
        </w:rPr>
      </w:pPr>
      <w:r>
        <w:rPr>
          <w:rFonts w:ascii="仿宋" w:eastAsia="仿宋" w:hAnsi="仿宋" w:cs="仿宋" w:hint="eastAsia"/>
          <w:sz w:val="28"/>
        </w:rPr>
        <w:t>合同能源管理行业的市场规模巨大，全球市值数以百亿美元计。</w:t>
      </w:r>
    </w:p>
    <w:p w:rsidR="007E32FA" w14:paraId="01B18C08" w14:textId="77777777">
      <w:pPr>
        <w:ind w:firstLine="560" w:firstLineChars="200"/>
        <w:rPr>
          <w:rFonts w:ascii="仿宋" w:eastAsia="仿宋" w:hAnsi="仿宋" w:cs="仿宋"/>
          <w:sz w:val="28"/>
        </w:rPr>
      </w:pPr>
      <w:r>
        <w:rPr>
          <w:rFonts w:ascii="仿宋" w:eastAsia="仿宋" w:hAnsi="仿宋" w:cs="仿宋" w:hint="eastAsia"/>
          <w:sz w:val="28"/>
        </w:rPr>
        <w:t>在国内市场，合同能源管理行业也呈现强劲增长趋势，为国内经济做出了重要贡献。</w:t>
      </w:r>
    </w:p>
    <w:p w:rsidR="007E32FA" w14:paraId="1355CF93"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7E32FA" w14:paraId="5E08E483" w14:textId="77777777">
      <w:pPr>
        <w:ind w:firstLine="560" w:firstLineChars="200"/>
        <w:rPr>
          <w:rFonts w:ascii="仿宋" w:eastAsia="仿宋" w:hAnsi="仿宋" w:cs="仿宋"/>
          <w:sz w:val="28"/>
        </w:rPr>
      </w:pPr>
      <w:r>
        <w:rPr>
          <w:rFonts w:ascii="仿宋" w:eastAsia="仿宋" w:hAnsi="仿宋" w:cs="仿宋" w:hint="eastAsia"/>
          <w:sz w:val="28"/>
        </w:rPr>
        <w:t>合同能源管理行业可分为多个子领域，每个领域提供不同的产品和服务。</w:t>
      </w:r>
    </w:p>
    <w:p w:rsidR="007E32FA" w14:paraId="16336995"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7E32FA" w14:paraId="4D66337F"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7E32FA" w14:paraId="64D27C15" w14:textId="77777777">
      <w:pPr>
        <w:ind w:firstLine="560" w:firstLineChars="200"/>
        <w:rPr>
          <w:rFonts w:ascii="仿宋" w:eastAsia="仿宋" w:hAnsi="仿宋" w:cs="仿宋"/>
          <w:sz w:val="28"/>
        </w:rPr>
      </w:pPr>
      <w:r>
        <w:rPr>
          <w:rFonts w:ascii="仿宋" w:eastAsia="仿宋" w:hAnsi="仿宋" w:cs="仿宋" w:hint="eastAsia"/>
          <w:sz w:val="28"/>
        </w:rPr>
        <w:t>合同能源管理行业的全球供应商包括国际公司和本土企业。</w:t>
      </w:r>
    </w:p>
    <w:p w:rsidR="007E32FA" w14:paraId="79EF0F83"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w:t>
      </w:r>
      <w:r>
        <w:rPr>
          <w:rFonts w:ascii="仿宋" w:eastAsia="仿宋" w:hAnsi="仿宋" w:cs="仿宋" w:hint="eastAsia"/>
          <w:sz w:val="28"/>
        </w:rPr>
        <w:t>大地位，同时本土企业逐渐崭露头角，推动行业多元化和竞争。</w:t>
      </w:r>
    </w:p>
    <w:p w:rsidR="007E32FA" w14:paraId="63330548"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7E32FA" w14:paraId="375E7C30" w14:textId="77777777">
      <w:pPr>
        <w:ind w:firstLine="560" w:firstLineChars="200"/>
        <w:rPr>
          <w:rFonts w:ascii="仿宋" w:eastAsia="仿宋" w:hAnsi="仿宋" w:cs="仿宋"/>
          <w:sz w:val="28"/>
        </w:rPr>
      </w:pPr>
      <w:r>
        <w:rPr>
          <w:rFonts w:ascii="仿宋" w:eastAsia="仿宋" w:hAnsi="仿宋" w:cs="仿宋" w:hint="eastAsia"/>
          <w:sz w:val="28"/>
        </w:rPr>
        <w:t>合同能源管理行业的产品和服务广泛应用于下游行业，包括制造业、医疗保健、食品和饮料、交通、能源等多个领域。</w:t>
      </w:r>
    </w:p>
    <w:p w:rsidR="007E32FA" w14:paraId="3ECF1FE5"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7E32FA" w14:paraId="2B076198"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7E32FA" w14:paraId="5537D00C" w14:textId="77777777">
      <w:pPr>
        <w:ind w:firstLine="560" w:firstLineChars="200"/>
        <w:rPr>
          <w:rFonts w:ascii="仿宋" w:eastAsia="仿宋" w:hAnsi="仿宋" w:cs="仿宋"/>
          <w:sz w:val="28"/>
        </w:rPr>
      </w:pPr>
      <w:r>
        <w:rPr>
          <w:rFonts w:ascii="仿宋" w:eastAsia="仿宋" w:hAnsi="仿宋" w:cs="仿宋" w:hint="eastAsia"/>
          <w:sz w:val="28"/>
        </w:rPr>
        <w:t>合同能源管理行业具有全球性影响，因为它为多个国家和地区的经济和产业提供了关键支持。</w:t>
      </w:r>
    </w:p>
    <w:p w:rsidR="007E32FA" w14:paraId="59352F4E"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7E32FA" w14:paraId="6864A018"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7E32FA" w14:paraId="775EB3F9" w14:textId="77777777">
      <w:pPr>
        <w:pStyle w:val="Heading1"/>
        <w:ind w:firstLine="560" w:firstLineChars="200"/>
        <w:rPr>
          <w:rFonts w:ascii="仿宋" w:eastAsia="仿宋" w:hAnsi="仿宋" w:cs="仿宋"/>
          <w:sz w:val="28"/>
        </w:rPr>
      </w:pPr>
      <w:bookmarkStart w:id="4" w:name="_Toc1272"/>
      <w:r>
        <w:rPr>
          <w:rFonts w:ascii="仿宋" w:eastAsia="仿宋" w:hAnsi="仿宋" w:cs="仿宋" w:hint="eastAsia"/>
          <w:sz w:val="28"/>
        </w:rPr>
        <w:t>二、原材料及成品管理</w:t>
      </w:r>
      <w:bookmarkEnd w:id="4"/>
    </w:p>
    <w:p w:rsidR="007E32FA" w14:paraId="072B4FF2" w14:textId="77777777">
      <w:pPr>
        <w:pStyle w:val="Heading2"/>
        <w:rPr>
          <w:rFonts w:ascii="仿宋" w:eastAsia="仿宋" w:hAnsi="仿宋" w:cs="仿宋"/>
        </w:rPr>
      </w:pPr>
      <w:bookmarkStart w:id="5" w:name="_Toc31055"/>
      <w:r>
        <w:rPr>
          <w:rFonts w:ascii="仿宋" w:eastAsia="仿宋" w:hAnsi="仿宋" w:cs="仿宋" w:hint="eastAsia"/>
        </w:rPr>
        <w:t>（一）合同能源管理项目建设期原辅材料供应情况</w:t>
      </w:r>
      <w:bookmarkEnd w:id="5"/>
    </w:p>
    <w:p w:rsidR="007E32FA" w14:paraId="23A6AD64" w14:textId="77777777">
      <w:pPr>
        <w:ind w:firstLine="560" w:firstLineChars="200"/>
        <w:rPr>
          <w:rFonts w:ascii="仿宋" w:eastAsia="仿宋" w:hAnsi="仿宋" w:cs="仿宋"/>
          <w:sz w:val="28"/>
        </w:rPr>
      </w:pPr>
      <w:r>
        <w:rPr>
          <w:rFonts w:ascii="仿宋" w:eastAsia="仿宋" w:hAnsi="仿宋" w:cs="仿宋" w:hint="eastAsia"/>
          <w:sz w:val="28"/>
        </w:rPr>
        <w:t>本期合同能源管</w:t>
      </w:r>
      <w:r>
        <w:rPr>
          <w:rFonts w:ascii="仿宋" w:eastAsia="仿宋" w:hAnsi="仿宋" w:cs="仿宋" w:hint="eastAsia"/>
          <w:sz w:val="28"/>
        </w:rPr>
        <w:t>理项目在施工阶段所需的原辅材料主要包括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合同能源管理项目建设的需求。此外，我们还将与当地的供货厂家和商户进行密切合作，以确保材料的及时供应和质量可控。市场上存在多家可供选择的供货商，这为合同能源管理项目提供了充分的材料采购选择，也有助于维护竞争性的价格水平。合同能源管理项目管理团队将密切监测原辅材料市场的变化，以确保合同能源管理项目的施工进度不受材料供应方面的干扰。这一合理的供应链策略将有助于合同能源管理项目的高效推进和成本控制。</w:t>
      </w:r>
    </w:p>
    <w:p w:rsidR="007E32FA" w14:paraId="4C568AD4" w14:textId="77777777">
      <w:pPr>
        <w:pStyle w:val="Heading2"/>
        <w:ind w:firstLine="560" w:firstLineChars="200"/>
        <w:rPr>
          <w:rFonts w:ascii="仿宋" w:eastAsia="仿宋" w:hAnsi="仿宋" w:cs="仿宋"/>
          <w:sz w:val="28"/>
        </w:rPr>
      </w:pPr>
      <w:bookmarkStart w:id="6" w:name="_Toc12488"/>
      <w:r>
        <w:rPr>
          <w:rFonts w:ascii="仿宋" w:eastAsia="仿宋" w:hAnsi="仿宋" w:cs="仿宋" w:hint="eastAsia"/>
          <w:sz w:val="28"/>
        </w:rPr>
        <w:t>（二）合同能</w:t>
      </w:r>
      <w:r>
        <w:rPr>
          <w:rFonts w:ascii="仿宋" w:eastAsia="仿宋" w:hAnsi="仿宋" w:cs="仿宋" w:hint="eastAsia"/>
          <w:sz w:val="28"/>
        </w:rPr>
        <w:t>源管理项目运营期原辅材料供应及质量管理</w:t>
      </w:r>
      <w:bookmarkEnd w:id="6"/>
    </w:p>
    <w:p w:rsidR="007E32FA" w14:paraId="2F18B504" w14:textId="77777777">
      <w:pPr>
        <w:ind w:firstLine="560" w:firstLineChars="200"/>
        <w:rPr>
          <w:rFonts w:ascii="仿宋" w:eastAsia="仿宋" w:hAnsi="仿宋" w:cs="仿宋"/>
          <w:sz w:val="28"/>
        </w:rPr>
      </w:pPr>
    </w:p>
    <w:p w:rsidR="007E32FA" w14:paraId="61E537AA" w14:textId="05C03642">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7E32FA" w14:paraId="31954D19" w14:textId="00606D8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合同能源管理项目所需的混凝土和水泥等主要建筑材料将从当地可信赖的供应商采购。这些供应商具有稳定的生产能力，以满足合同能源管理项目的日常需求。</w:t>
      </w:r>
    </w:p>
    <w:p w:rsidR="007E32FA" w14:paraId="47BB97D7" w14:textId="1A431024">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金属材料如钢铁、铝等，将从多个合格的供应商处采购，以确保供应的多样性和可靠性。这有助于降低合同能源管理项目在原材料方面的风险。</w:t>
      </w:r>
    </w:p>
    <w:p w:rsidR="007E32FA" w14:paraId="02BCF232" w14:textId="34D7E57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合同能源管理项目将使用一系列辅助材料，如绝缘材料、密封材料等。这些将从专业的供应商处获得，并严格按照产品规格和质量标准进行选择。</w:t>
      </w:r>
    </w:p>
    <w:p w:rsidR="007E32FA" w14:paraId="25A40889" w14:textId="598AF39B">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7E32FA" w14:paraId="20E8353C" w14:textId="04F2D7F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合同能源管理项目管理团队将建立有效的库存管理系统，以确保原材料和辅助材料的充足供应。库存将按照先进先出（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7E32FA" w14:paraId="074EF187" w14:textId="7742ECE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所有原材料和辅助材料的质量将在供应商交付前进行检查。只有符合合同能源管理项目规格和质量标准的材料才能接受。在生产过程中，将定期对原材料和成品进行质量检测，</w:t>
      </w:r>
      <w:r>
        <w:rPr>
          <w:rFonts w:ascii="仿宋" w:eastAsia="仿宋" w:hAnsi="仿宋" w:cs="仿宋" w:hint="eastAsia"/>
          <w:sz w:val="28"/>
        </w:rPr>
        <w:t>以确保产品符合相关标准。</w:t>
      </w:r>
    </w:p>
    <w:p w:rsidR="007E32FA" w14:paraId="7A947A64" w14:textId="314AB2F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合同能源管理项目将建立多样的供应链，与不同供应商建立合作伙伴关系，以降低风险。在供应商之间建立合理的竞争关系，以确保价格合理竞争。</w:t>
      </w:r>
    </w:p>
    <w:p w:rsidR="007E32FA" w14:paraId="2D2850EE" w14:textId="74A894D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合同能源管理项目管理团队将持续跟踪原材料和辅助材料的质量和供应情况。如果出现任何质量问题或供应中断，将采取迅速的纠正措施，并与供应商共同解决问题。</w:t>
      </w:r>
    </w:p>
    <w:p w:rsidR="007E32FA" w14:paraId="7EB58503" w14:textId="37853E1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合同能源管理项目鼓励可持续采购实践，如回收材料的使用和减少浪费。这有助于降低合同能源管理项目的环境足迹，并提高可持续性。</w:t>
      </w:r>
    </w:p>
    <w:p w:rsidR="007E32FA" w14:paraId="14BCBA08"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7E32FA" w14:paraId="273974CA" w14:textId="77777777">
      <w:pPr>
        <w:pStyle w:val="Heading1"/>
        <w:ind w:firstLine="560" w:firstLineChars="200"/>
        <w:rPr>
          <w:rFonts w:ascii="仿宋" w:eastAsia="仿宋" w:hAnsi="仿宋" w:cs="仿宋"/>
          <w:sz w:val="28"/>
        </w:rPr>
      </w:pPr>
      <w:bookmarkStart w:id="7" w:name="_Toc7632"/>
      <w:r>
        <w:rPr>
          <w:rFonts w:ascii="仿宋" w:eastAsia="仿宋" w:hAnsi="仿宋" w:cs="仿宋" w:hint="eastAsia"/>
          <w:sz w:val="28"/>
        </w:rPr>
        <w:t>三、合同能源管理项目投资背景分析</w:t>
      </w:r>
      <w:bookmarkEnd w:id="7"/>
    </w:p>
    <w:p w:rsidR="007E32FA" w14:paraId="62421F7B" w14:textId="77777777">
      <w:pPr>
        <w:pStyle w:val="Heading2"/>
        <w:rPr>
          <w:rFonts w:ascii="仿宋" w:eastAsia="仿宋" w:hAnsi="仿宋" w:cs="仿宋"/>
        </w:rPr>
      </w:pPr>
      <w:bookmarkStart w:id="8" w:name="_Toc27025"/>
      <w:r>
        <w:rPr>
          <w:rFonts w:ascii="仿宋" w:eastAsia="仿宋" w:hAnsi="仿宋" w:cs="仿宋" w:hint="eastAsia"/>
        </w:rPr>
        <w:t>（一）行业背景分析</w:t>
      </w:r>
      <w:bookmarkEnd w:id="8"/>
    </w:p>
    <w:p w:rsidR="007E32FA" w14:paraId="1DBE9112" w14:textId="0DACC87D">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合同能源管理供需状况</w:t>
      </w:r>
    </w:p>
    <w:p w:rsidR="007E32FA" w14:paraId="32D01BC8" w14:textId="389427BF">
      <w:pPr>
        <w:ind w:firstLine="560" w:firstLineChars="200"/>
        <w:rPr>
          <w:rFonts w:ascii="仿宋" w:eastAsia="仿宋" w:hAnsi="仿宋" w:cs="仿宋"/>
          <w:sz w:val="28"/>
        </w:rPr>
      </w:pPr>
      <w:r>
        <w:rPr>
          <w:rFonts w:ascii="仿宋" w:eastAsia="仿宋" w:hAnsi="仿宋" w:cs="仿宋" w:hint="eastAsia"/>
          <w:sz w:val="28"/>
        </w:rPr>
        <w:t>在考察合同能源管理行业的供需状况时，我们可以看到几个重要趋势。首先，全球对合同能源管理的需求稳步增长。这主要受到全球经济一体化的推动以及不断增长的人口和城市化趋势的影响。</w:t>
      </w:r>
      <w:r>
        <w:rPr>
          <w:rFonts w:ascii="仿宋" w:eastAsia="仿宋" w:hAnsi="仿宋" w:cs="仿宋" w:hint="eastAsia"/>
          <w:sz w:val="28"/>
        </w:rPr>
        <w:t>合同能源管理的广泛应用范围，包括工业、医疗、科学研究和电子制造等领域，使其成为各行各业的不可或缺的要素。</w:t>
      </w:r>
    </w:p>
    <w:p w:rsidR="007E32FA" w14:paraId="74C6A2FE"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w:t>
      </w:r>
      <w:r>
        <w:rPr>
          <w:rFonts w:ascii="仿宋" w:eastAsia="仿宋" w:hAnsi="仿宋" w:cs="仿宋" w:hint="eastAsia"/>
          <w:sz w:val="28"/>
        </w:rPr>
        <w:t>演变。全球合同能源管理市场已经形成了几家大型跨国合同能源管理生产企业，这些企业在市场中占据主导地位。</w:t>
      </w:r>
    </w:p>
    <w:p w:rsidR="007E32FA" w14:paraId="0367D43A" w14:textId="26C5970A">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合同能源管理主要供应商</w:t>
      </w:r>
    </w:p>
    <w:p w:rsidR="007E32FA" w14:paraId="4145628D" w14:textId="77777777">
      <w:pPr>
        <w:ind w:firstLine="560" w:firstLineChars="200"/>
        <w:rPr>
          <w:rFonts w:ascii="仿宋" w:eastAsia="仿宋" w:hAnsi="仿宋" w:cs="仿宋"/>
          <w:sz w:val="28"/>
        </w:rPr>
      </w:pPr>
      <w:r>
        <w:rPr>
          <w:rFonts w:ascii="仿宋" w:eastAsia="仿宋" w:hAnsi="仿宋" w:cs="仿宋" w:hint="eastAsia"/>
          <w:sz w:val="28"/>
        </w:rPr>
        <w:t>XXXX</w:t>
      </w:r>
    </w:p>
    <w:p w:rsidR="007E32FA" w14:paraId="1DE29EE1" w14:textId="05402D82">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合同能源管理下游应用市场</w:t>
      </w:r>
    </w:p>
    <w:p w:rsidR="007E32FA" w14:paraId="19F5E78C" w14:textId="77777777">
      <w:pPr>
        <w:ind w:firstLine="560" w:firstLineChars="200"/>
        <w:rPr>
          <w:rFonts w:ascii="仿宋" w:eastAsia="仿宋" w:hAnsi="仿宋" w:cs="仿宋"/>
          <w:sz w:val="28"/>
        </w:rPr>
      </w:pPr>
      <w:r>
        <w:rPr>
          <w:rFonts w:ascii="仿宋" w:eastAsia="仿宋" w:hAnsi="仿宋" w:cs="仿宋" w:hint="eastAsia"/>
          <w:sz w:val="28"/>
        </w:rPr>
        <w:t>合同能源管理的广泛应用使其成为多个领域的重要组成部分。</w:t>
      </w:r>
    </w:p>
    <w:p w:rsidR="007E32FA" w14:paraId="09C0961E" w14:textId="0A1E83A9">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合同能源管理国际影响</w:t>
      </w:r>
    </w:p>
    <w:p w:rsidR="007E32FA" w14:paraId="3C4BAF7A"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国际因素对合同能源管理市场产生重大影响。国际合同能源管理价格波动、贸易政策和地缘政治事件都可能对供应和价格带来波动。随着全球市场的不断扩大，我国的合同能源管理市场受到了国际因素的更多影响。因此，政府和企业必须密切关注国际市场动态，以确保供应的稳定性</w:t>
      </w:r>
      <w:r>
        <w:rPr>
          <w:rFonts w:ascii="仿宋" w:eastAsia="仿宋" w:hAnsi="仿宋" w:cs="仿宋" w:hint="eastAsia"/>
          <w:sz w:val="28"/>
        </w:rPr>
        <w:t>和价格的可控性。</w:t>
      </w:r>
    </w:p>
    <w:p w:rsidR="007E32FA" w14:paraId="3E97A619" w14:textId="77777777">
      <w:pPr>
        <w:pStyle w:val="Heading2"/>
        <w:ind w:firstLine="560" w:firstLineChars="200"/>
        <w:rPr>
          <w:rFonts w:ascii="仿宋" w:eastAsia="仿宋" w:hAnsi="仿宋" w:cs="仿宋"/>
          <w:sz w:val="28"/>
        </w:rPr>
      </w:pPr>
      <w:bookmarkStart w:id="9" w:name="_Toc9773"/>
      <w:r>
        <w:rPr>
          <w:rFonts w:ascii="仿宋" w:eastAsia="仿宋" w:hAnsi="仿宋" w:cs="仿宋" w:hint="eastAsia"/>
          <w:sz w:val="28"/>
        </w:rPr>
        <w:t>（二）产业发展分析</w:t>
      </w:r>
      <w:bookmarkEnd w:id="9"/>
    </w:p>
    <w:p w:rsidR="007E32FA" w14:paraId="5ACBF18F" w14:textId="4FAD9D0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合同能源管理行业面临的机遇</w:t>
      </w:r>
    </w:p>
    <w:p w:rsidR="007E32FA" w14:paraId="5CFEEB0A" w14:textId="7A0D972A">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合同能源管理行业受益于不断增长的需求，这主要得益于全球各个领域的发展。随着科技的不断进步和新兴产业的崛起，对合同能源管理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的需求快速增长。这为合同能源管理行业提供了巨大的市场机会。</w:t>
      </w:r>
    </w:p>
    <w:p w:rsidR="007E32FA" w14:paraId="3A8BD4A5" w14:textId="520DA9C6">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随着技术的不断进步，合同能源管理行业正经历着技术创新的浪潮。新的生产和分离技术不断涌现，使得生产过程更加高效和环保。同时，对</w:t>
      </w:r>
      <w:r>
        <w:rPr>
          <w:rFonts w:ascii="仿宋" w:eastAsia="仿宋" w:hAnsi="仿宋" w:cs="仿宋" w:hint="eastAsia"/>
          <w:sz w:val="28"/>
        </w:rPr>
        <w:t>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7E32FA" w14:paraId="21699B01" w14:textId="614CAB15">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国际市场对合同能源管理行业的重要性不断增加。我国的合同能源管理企业正在积极寻求国际合作和市场拓展，出口额逐渐增加。国际市场的开放为企业提供了更大的发展机会，特别是在新兴市场。</w:t>
      </w:r>
    </w:p>
    <w:p w:rsidR="007E32FA" w14:paraId="6B6C3FC4" w14:textId="554C3DA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合同能源管理行业面临的挑战</w:t>
      </w:r>
    </w:p>
    <w:p w:rsidR="007E32FA" w14:paraId="32D72A34" w14:textId="470B239C">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随着国内外合同能源管理企业的不断涌现，市场竞争变得更加激烈。企业需要不断提高自身的技术水平、降低生产成本以及改进产品质量，以在市场中保持竞争力。</w:t>
      </w:r>
    </w:p>
    <w:p w:rsidR="007E32FA" w14:paraId="037AEB3B" w14:textId="7419702A">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合同能源管理行业的生产依赖于复杂的供应链，包括</w:t>
      </w:r>
      <w:r>
        <w:rPr>
          <w:rFonts w:ascii="仿宋" w:eastAsia="仿宋" w:hAnsi="仿宋" w:cs="仿宋" w:hint="eastAsia"/>
          <w:sz w:val="28"/>
        </w:rPr>
        <w:t>XXX</w:t>
      </w:r>
    </w:p>
    <w:p w:rsidR="007E32FA" w14:textId="7419702A">
      <w:pPr>
        <w:ind w:firstLine="560" w:firstLineChars="200"/>
        <w:rPr>
          <w:rFonts w:ascii="仿宋" w:eastAsia="仿宋" w:hAnsi="仿宋" w:cs="仿宋"/>
          <w:sz w:val="28"/>
        </w:rPr>
      </w:pPr>
      <w:r>
        <w:rPr>
          <w:rFonts w:ascii="仿宋" w:eastAsia="仿宋" w:hAnsi="仿宋" w:cs="仿宋" w:hint="eastAsia"/>
          <w:sz w:val="28"/>
        </w:rPr>
        <w:t>采集、分离、储存和运输等环节。供应链中的任何环节问题都可能导致供应不稳定，这对企业的经营和客户服务带来挑战。</w:t>
      </w:r>
    </w:p>
    <w:p w:rsidR="007E32FA" w14:paraId="1D9EDDD9" w14:textId="4F13C25E">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政府和社会对环境保护的要求不断提高，这对合同能源管理行业的生产和运营提出了更高的要求。企业需要不断适应和遵守新的环境法规和安全标准，这可能增加生产成</w:t>
      </w:r>
      <w:r>
        <w:rPr>
          <w:rFonts w:ascii="仿宋" w:eastAsia="仿宋" w:hAnsi="仿宋" w:cs="仿宋" w:hint="eastAsia"/>
          <w:sz w:val="28"/>
        </w:rPr>
        <w:t>本。</w:t>
      </w:r>
    </w:p>
    <w:p w:rsidR="007E32FA" w14:paraId="72B19623" w14:textId="44147501">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国际市场的不确定性和地缘政治风险可能对合同能源管理行业产生负面影响。国际贸易争端、汇率波动和政治不稳定性都可能影响国际市场的供应和需求。</w:t>
      </w:r>
    </w:p>
    <w:p w:rsidR="007E32FA" w14:paraId="21D9A16C" w14:textId="77777777">
      <w:pPr>
        <w:pStyle w:val="Heading1"/>
        <w:ind w:firstLine="560" w:firstLineChars="200"/>
        <w:rPr>
          <w:rFonts w:ascii="仿宋" w:eastAsia="仿宋" w:hAnsi="仿宋" w:cs="仿宋"/>
          <w:sz w:val="28"/>
        </w:rPr>
      </w:pPr>
      <w:bookmarkStart w:id="10" w:name="_Toc18287"/>
      <w:r>
        <w:rPr>
          <w:rFonts w:ascii="仿宋" w:eastAsia="仿宋" w:hAnsi="仿宋" w:cs="仿宋" w:hint="eastAsia"/>
          <w:sz w:val="28"/>
        </w:rPr>
        <w:t>四、合同能源管理项目选址方案</w:t>
      </w:r>
      <w:bookmarkEnd w:id="10"/>
    </w:p>
    <w:p w:rsidR="007E32FA" w14:paraId="35126482" w14:textId="77777777">
      <w:pPr>
        <w:pStyle w:val="Heading2"/>
        <w:rPr>
          <w:rFonts w:ascii="仿宋" w:eastAsia="仿宋" w:hAnsi="仿宋" w:cs="仿宋"/>
        </w:rPr>
      </w:pPr>
      <w:bookmarkStart w:id="11" w:name="_Toc31318"/>
      <w:r>
        <w:rPr>
          <w:rFonts w:ascii="仿宋" w:eastAsia="仿宋" w:hAnsi="仿宋" w:cs="仿宋" w:hint="eastAsia"/>
        </w:rPr>
        <w:t>（一）合同能源管理项目选址原则</w:t>
      </w:r>
      <w:bookmarkEnd w:id="11"/>
    </w:p>
    <w:p w:rsidR="007E32FA" w14:paraId="1DA69284" w14:textId="77777777">
      <w:pPr>
        <w:ind w:firstLine="560" w:firstLineChars="200"/>
        <w:rPr>
          <w:rFonts w:ascii="仿宋" w:eastAsia="仿宋" w:hAnsi="仿宋" w:cs="仿宋"/>
          <w:sz w:val="28"/>
        </w:rPr>
      </w:pPr>
      <w:r>
        <w:rPr>
          <w:rFonts w:ascii="仿宋" w:eastAsia="仿宋" w:hAnsi="仿宋" w:cs="仿宋" w:hint="eastAsia"/>
          <w:sz w:val="28"/>
        </w:rPr>
        <w:t>合同能源管理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合同能源管理项目的建设与运营过程中不仅实现了经济效益的提升，还顾及</w:t>
      </w:r>
      <w:r>
        <w:rPr>
          <w:rFonts w:ascii="仿宋" w:eastAsia="仿宋" w:hAnsi="仿宋" w:cs="仿宋" w:hint="eastAsia"/>
          <w:sz w:val="28"/>
        </w:rPr>
        <w:t>社会效益和环境效益，以实现这三者的统一。最终选址将以土地利用最优化为目标，以确保合同能源管理项目的可行性和可持续性。</w:t>
      </w:r>
    </w:p>
    <w:p w:rsidR="007E32FA" w14:paraId="1A4F89C7" w14:textId="77777777">
      <w:pPr>
        <w:pStyle w:val="Heading2"/>
        <w:ind w:firstLine="560" w:firstLineChars="200"/>
        <w:rPr>
          <w:rFonts w:ascii="仿宋" w:eastAsia="仿宋" w:hAnsi="仿宋" w:cs="仿宋"/>
          <w:sz w:val="28"/>
        </w:rPr>
      </w:pPr>
      <w:bookmarkStart w:id="12" w:name="_Toc2507"/>
      <w:r>
        <w:rPr>
          <w:rFonts w:ascii="仿宋" w:eastAsia="仿宋" w:hAnsi="仿宋" w:cs="仿宋" w:hint="eastAsia"/>
          <w:sz w:val="28"/>
        </w:rPr>
        <w:t>（二）建设区基本情况</w:t>
      </w:r>
      <w:bookmarkEnd w:id="12"/>
    </w:p>
    <w:p w:rsidR="007E32FA" w14:paraId="78655721"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7E32FA" w14:paraId="62CC83E6"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7E32FA" w14:paraId="5AECF295"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w:t>
      </w:r>
      <w:r>
        <w:rPr>
          <w:rFonts w:ascii="仿宋" w:eastAsia="仿宋" w:hAnsi="仿宋" w:cs="仿宋" w:hint="eastAsia"/>
          <w:sz w:val="28"/>
        </w:rPr>
        <w:t>稳定增长的趋势。该地区的劳动力市场充分，拥有（列举人才资源，如高校、职业培训机构），为企业提供了充足的用工资源。</w:t>
      </w:r>
    </w:p>
    <w:p w:rsidR="007E32FA" w14:paraId="4F232AC6"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7E32FA" w14:paraId="132CD64F"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7E32FA" w14:paraId="3A264926"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建设区还承载了多个重要的产业园区或工业集聚区，如（列举已存在的重要产业园区）。这些区域已经孵化了众多知名企业，为新投资合同能源管理</w:t>
      </w:r>
      <w:r>
        <w:rPr>
          <w:rFonts w:ascii="仿宋" w:eastAsia="仿宋" w:hAnsi="仿宋" w:cs="仿宋" w:hint="eastAsia"/>
          <w:sz w:val="28"/>
        </w:rPr>
        <w:t>项目提供了合作和资源整合的机会。</w:t>
      </w:r>
    </w:p>
    <w:p w:rsidR="007E32FA" w14:paraId="69D11656"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7E32FA" w14:paraId="1552D1CA" w14:textId="77777777">
      <w:pPr>
        <w:pStyle w:val="Heading2"/>
        <w:ind w:firstLine="560" w:firstLineChars="200"/>
        <w:rPr>
          <w:rFonts w:ascii="仿宋" w:eastAsia="仿宋" w:hAnsi="仿宋" w:cs="仿宋"/>
          <w:sz w:val="28"/>
        </w:rPr>
      </w:pPr>
      <w:bookmarkStart w:id="13" w:name="_Toc24163"/>
      <w:r>
        <w:rPr>
          <w:rFonts w:ascii="仿宋" w:eastAsia="仿宋" w:hAnsi="仿宋" w:cs="仿宋" w:hint="eastAsia"/>
          <w:sz w:val="28"/>
        </w:rPr>
        <w:t>（三）产业发展方向</w:t>
      </w:r>
      <w:bookmarkEnd w:id="13"/>
    </w:p>
    <w:p w:rsidR="007E32FA" w14:paraId="2546DF1E"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https://d.book118.com/405221142014011101</w:t>
        </w:r>
      </w:hyperlink>
    </w:p>
    <w:p w:rsidR="007E32FA">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FA" w14:paraId="3F1AC901" w14:textId="77777777">
    <w:pPr>
      <w:pStyle w:val="Header"/>
      <w:jc w:val="center"/>
      <w:rPr>
        <w:rFonts w:ascii="仿宋" w:eastAsia="仿宋" w:hAnsi="仿宋" w:cs="仿宋"/>
      </w:rPr>
    </w:pPr>
    <w:r>
      <w:rPr>
        <w:rFonts w:ascii="仿宋" w:eastAsia="仿宋" w:hAnsi="仿宋" w:cs="仿宋" w:hint="eastAsia"/>
      </w:rPr>
      <w:t>合同能源管理相关行业投资规划报告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FA" w14:textId="77777777">
    <w:pPr>
      <w:pStyle w:val="Header"/>
      <w:jc w:val="center"/>
      <w:rPr>
        <w:rFonts w:ascii="仿宋" w:eastAsia="仿宋" w:hAnsi="仿宋" w:cs="仿宋"/>
      </w:rPr>
    </w:pPr>
    <w:r>
      <w:rPr>
        <w:rFonts w:ascii="仿宋" w:eastAsia="仿宋" w:hAnsi="仿宋" w:cs="仿宋" w:hint="eastAsia"/>
      </w:rPr>
      <w:t>合同能源管理相关行业投资规划报告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FA" w14:textId="77777777">
    <w:pPr>
      <w:pStyle w:val="Header"/>
      <w:jc w:val="center"/>
      <w:rPr>
        <w:rFonts w:ascii="仿宋" w:eastAsia="仿宋" w:hAnsi="仿宋" w:cs="仿宋"/>
      </w:rPr>
    </w:pPr>
    <w:r>
      <w:rPr>
        <w:rFonts w:ascii="仿宋" w:eastAsia="仿宋" w:hAnsi="仿宋" w:cs="仿宋" w:hint="eastAsia"/>
      </w:rPr>
      <w:t>合同能源管理相关行业投资规划报告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FA" w14:textId="77777777">
    <w:pPr>
      <w:pStyle w:val="Header"/>
      <w:jc w:val="center"/>
      <w:rPr>
        <w:rFonts w:ascii="仿宋" w:eastAsia="仿宋" w:hAnsi="仿宋" w:cs="仿宋"/>
      </w:rPr>
    </w:pPr>
    <w:r>
      <w:rPr>
        <w:rFonts w:ascii="仿宋" w:eastAsia="仿宋" w:hAnsi="仿宋" w:cs="仿宋" w:hint="eastAsia"/>
      </w:rPr>
      <w:t>合同能源管理相关行业投资规划报告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FA" w14:textId="77777777">
    <w:pPr>
      <w:pStyle w:val="Header"/>
      <w:jc w:val="center"/>
      <w:rPr>
        <w:rFonts w:ascii="仿宋" w:eastAsia="仿宋" w:hAnsi="仿宋" w:cs="仿宋"/>
      </w:rPr>
    </w:pPr>
    <w:r>
      <w:rPr>
        <w:rFonts w:ascii="仿宋" w:eastAsia="仿宋" w:hAnsi="仿宋" w:cs="仿宋" w:hint="eastAsia"/>
      </w:rPr>
      <w:t>合同能源管理相关行业投资规划报告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FA" w14:textId="77777777">
    <w:pPr>
      <w:pStyle w:val="Header"/>
      <w:jc w:val="center"/>
      <w:rPr>
        <w:rFonts w:ascii="仿宋" w:eastAsia="仿宋" w:hAnsi="仿宋" w:cs="仿宋"/>
      </w:rPr>
    </w:pPr>
    <w:r>
      <w:rPr>
        <w:rFonts w:ascii="仿宋" w:eastAsia="仿宋" w:hAnsi="仿宋" w:cs="仿宋" w:hint="eastAsia"/>
      </w:rPr>
      <w:t>合同能源管理相关行业投资规划报告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FA" w14:textId="77777777">
    <w:pPr>
      <w:pStyle w:val="Header"/>
      <w:jc w:val="center"/>
      <w:rPr>
        <w:rFonts w:ascii="仿宋" w:eastAsia="仿宋" w:hAnsi="仿宋" w:cs="仿宋"/>
      </w:rPr>
    </w:pPr>
    <w:r>
      <w:rPr>
        <w:rFonts w:ascii="仿宋" w:eastAsia="仿宋" w:hAnsi="仿宋" w:cs="仿宋" w:hint="eastAsia"/>
      </w:rPr>
      <w:t>合同能源管理相关行业投资规划报告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FA" w14:textId="77777777">
    <w:pPr>
      <w:pStyle w:val="Header"/>
      <w:jc w:val="center"/>
      <w:rPr>
        <w:rFonts w:ascii="仿宋" w:eastAsia="仿宋" w:hAnsi="仿宋" w:cs="仿宋"/>
      </w:rPr>
    </w:pPr>
    <w:r>
      <w:rPr>
        <w:rFonts w:ascii="仿宋" w:eastAsia="仿宋" w:hAnsi="仿宋" w:cs="仿宋" w:hint="eastAsia"/>
      </w:rPr>
      <w:t>合同能源管理相关行业投资规划报告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FA" w14:textId="77777777">
    <w:pPr>
      <w:pStyle w:val="Header"/>
      <w:jc w:val="center"/>
      <w:rPr>
        <w:rFonts w:ascii="仿宋" w:eastAsia="仿宋" w:hAnsi="仿宋" w:cs="仿宋"/>
      </w:rPr>
    </w:pPr>
    <w:r>
      <w:rPr>
        <w:rFonts w:ascii="仿宋" w:eastAsia="仿宋" w:hAnsi="仿宋" w:cs="仿宋" w:hint="eastAsia"/>
      </w:rPr>
      <w:t>合同能源管理相关行业投资规划报告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FA" w14:textId="77777777">
    <w:pPr>
      <w:pStyle w:val="Header"/>
      <w:jc w:val="center"/>
      <w:rPr>
        <w:rFonts w:ascii="仿宋" w:eastAsia="仿宋" w:hAnsi="仿宋" w:cs="仿宋"/>
      </w:rPr>
    </w:pPr>
    <w:r>
      <w:rPr>
        <w:rFonts w:ascii="仿宋" w:eastAsia="仿宋" w:hAnsi="仿宋" w:cs="仿宋" w:hint="eastAsia"/>
      </w:rPr>
      <w:t>合同能源管理相关行业投资规划报告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FA" w14:textId="77777777">
    <w:pPr>
      <w:pStyle w:val="Header"/>
      <w:jc w:val="center"/>
      <w:rPr>
        <w:rFonts w:ascii="仿宋" w:eastAsia="仿宋" w:hAnsi="仿宋" w:cs="仿宋"/>
      </w:rPr>
    </w:pPr>
    <w:r>
      <w:rPr>
        <w:rFonts w:ascii="仿宋" w:eastAsia="仿宋" w:hAnsi="仿宋" w:cs="仿宋" w:hint="eastAsia"/>
      </w:rPr>
      <w:t>合同能源管理相关行业投资规划报告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2FA" w14:textId="77777777">
    <w:pPr>
      <w:pStyle w:val="Header"/>
      <w:jc w:val="center"/>
      <w:rPr>
        <w:rFonts w:ascii="仿宋" w:eastAsia="仿宋" w:hAnsi="仿宋" w:cs="仿宋"/>
      </w:rPr>
    </w:pPr>
    <w:r>
      <w:rPr>
        <w:rFonts w:ascii="仿宋" w:eastAsia="仿宋" w:hAnsi="仿宋" w:cs="仿宋" w:hint="eastAsia"/>
      </w:rPr>
      <w:t>合同能源管理相关行业投资规划报告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CC77D30"/>
    <w:rsid w:val="007E32FA"/>
    <w:rsid w:val="00DA60D6"/>
    <w:rsid w:val="1CC77D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C0D5A3A"/>
  <w15:docId w15:val="{CD122F6C-D885-4A95-9EBC-02FF288BC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405221142014011101"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3610</Words>
  <Characters>20581</Characters>
  <Application>Microsoft Office Word</Application>
  <DocSecurity>0</DocSecurity>
  <Lines>171</Lines>
  <Paragraphs>48</Paragraphs>
  <ScaleCrop>false</ScaleCrop>
  <Company/>
  <LinksUpToDate>false</LinksUpToDate>
  <CharactersWithSpaces>24143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2023-12-01T04:53:00Z</dcterms:created>
  <dcterms:modified xsi:type="dcterms:W3CDTF">2024-01-02T12:17:00Z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CA0BE1C74A6F44BB8EC1C889BE84EF36_11</vt:lpwstr>
  </property>
  <property fmtid="{D5CDD505-2E9C-101B-9397-08002B2CF9AE}" pid="3" name="KSOProductBuildVer">
    <vt:lpwstr>2052-12.1.0.15712</vt:lpwstr>
  </property>
</Properties>
</file>