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安全指令接收机项目计划设计方案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61" w:history="1">
        <w:r>
          <w:rPr>
            <w:rFonts w:ascii="仿宋" w:eastAsia="仿宋" w:hAnsi="仿宋" w:cs="仿宋" w:hint="eastAsia"/>
            <w:lang w:eastAsia="zh-CN"/>
          </w:rPr>
          <w:t>序言</w:t>
        </w:r>
        <w:r>
          <w:tab/>
        </w:r>
        <w:r>
          <w:fldChar w:fldCharType="begin"/>
        </w:r>
        <w:r>
          <w:instrText xml:space="preserve"> PAGEREF _Toc19361 \h </w:instrText>
        </w:r>
        <w:r>
          <w:fldChar w:fldCharType="separate"/>
        </w:r>
        <w:r>
          <w:t>3</w:t>
        </w:r>
        <w:r>
          <w:fldChar w:fldCharType="end"/>
        </w:r>
      </w:hyperlink>
    </w:p>
    <w:p>
      <w:pPr>
        <w:pStyle w:val="TOC1"/>
        <w:tabs>
          <w:tab w:val="right" w:leader="dot" w:pos="8306"/>
        </w:tabs>
      </w:pPr>
      <w:hyperlink w:anchor="_Toc1871" w:history="1">
        <w:r>
          <w:rPr>
            <w:rFonts w:ascii="仿宋" w:eastAsia="仿宋" w:hAnsi="仿宋" w:cs="仿宋" w:hint="eastAsia"/>
            <w:lang w:eastAsia="zh-CN"/>
          </w:rPr>
          <w:t>一、市场分析、调研</w:t>
        </w:r>
        <w:r>
          <w:tab/>
        </w:r>
        <w:r>
          <w:fldChar w:fldCharType="begin"/>
        </w:r>
        <w:r>
          <w:instrText xml:space="preserve"> PAGEREF _Toc1871 \h </w:instrText>
        </w:r>
        <w:r>
          <w:fldChar w:fldCharType="separate"/>
        </w:r>
        <w:r>
          <w:t>3</w:t>
        </w:r>
        <w:r>
          <w:fldChar w:fldCharType="end"/>
        </w:r>
      </w:hyperlink>
    </w:p>
    <w:p>
      <w:pPr>
        <w:pStyle w:val="TOC2"/>
        <w:tabs>
          <w:tab w:val="right" w:leader="dot" w:pos="8306"/>
        </w:tabs>
      </w:pPr>
      <w:hyperlink w:anchor="_Toc12675" w:history="1">
        <w:r>
          <w:rPr>
            <w:rFonts w:ascii="仿宋" w:eastAsia="仿宋" w:hAnsi="仿宋" w:cs="仿宋" w:hint="eastAsia"/>
            <w:lang w:eastAsia="zh-CN"/>
          </w:rPr>
          <w:t>(一)、安全指令接收机行业分析</w:t>
        </w:r>
        <w:r>
          <w:tab/>
        </w:r>
        <w:r>
          <w:fldChar w:fldCharType="begin"/>
        </w:r>
        <w:r>
          <w:instrText xml:space="preserve"> PAGEREF _Toc12675 \h </w:instrText>
        </w:r>
        <w:r>
          <w:fldChar w:fldCharType="separate"/>
        </w:r>
        <w:r>
          <w:t>3</w:t>
        </w:r>
        <w:r>
          <w:fldChar w:fldCharType="end"/>
        </w:r>
      </w:hyperlink>
    </w:p>
    <w:p>
      <w:pPr>
        <w:pStyle w:val="TOC2"/>
        <w:tabs>
          <w:tab w:val="right" w:leader="dot" w:pos="8306"/>
        </w:tabs>
      </w:pPr>
      <w:hyperlink w:anchor="_Toc26972" w:history="1">
        <w:r>
          <w:rPr>
            <w:rFonts w:ascii="仿宋" w:eastAsia="仿宋" w:hAnsi="仿宋" w:cs="仿宋" w:hint="eastAsia"/>
            <w:lang w:eastAsia="zh-CN"/>
          </w:rPr>
          <w:t>(二)、安全指令接收机市场分析预测</w:t>
        </w:r>
        <w:r>
          <w:tab/>
        </w:r>
        <w:r>
          <w:fldChar w:fldCharType="begin"/>
        </w:r>
        <w:r>
          <w:instrText xml:space="preserve"> PAGEREF _Toc26972 \h </w:instrText>
        </w:r>
        <w:r>
          <w:fldChar w:fldCharType="separate"/>
        </w:r>
        <w:r>
          <w:t>4</w:t>
        </w:r>
        <w:r>
          <w:fldChar w:fldCharType="end"/>
        </w:r>
      </w:hyperlink>
    </w:p>
    <w:p>
      <w:pPr>
        <w:pStyle w:val="TOC1"/>
        <w:tabs>
          <w:tab w:val="right" w:leader="dot" w:pos="8306"/>
        </w:tabs>
      </w:pPr>
      <w:hyperlink w:anchor="_Toc29662" w:history="1">
        <w:r>
          <w:rPr>
            <w:rFonts w:ascii="仿宋" w:eastAsia="仿宋" w:hAnsi="仿宋" w:cs="仿宋" w:hint="eastAsia"/>
            <w:lang w:eastAsia="zh-CN"/>
          </w:rPr>
          <w:t>二、安全指令接收机项目绩效评估</w:t>
        </w:r>
        <w:r>
          <w:tab/>
        </w:r>
        <w:r>
          <w:fldChar w:fldCharType="begin"/>
        </w:r>
        <w:r>
          <w:instrText xml:space="preserve"> PAGEREF _Toc29662 \h </w:instrText>
        </w:r>
        <w:r>
          <w:fldChar w:fldCharType="separate"/>
        </w:r>
        <w:r>
          <w:t>5</w:t>
        </w:r>
        <w:r>
          <w:fldChar w:fldCharType="end"/>
        </w:r>
      </w:hyperlink>
    </w:p>
    <w:p>
      <w:pPr>
        <w:pStyle w:val="TOC2"/>
        <w:tabs>
          <w:tab w:val="right" w:leader="dot" w:pos="8306"/>
        </w:tabs>
      </w:pPr>
      <w:hyperlink w:anchor="_Toc32229" w:history="1">
        <w:r>
          <w:rPr>
            <w:rFonts w:ascii="仿宋" w:eastAsia="仿宋" w:hAnsi="仿宋" w:cs="仿宋" w:hint="eastAsia"/>
            <w:lang w:eastAsia="zh-CN"/>
          </w:rPr>
          <w:t>(一)、绩效评估指标</w:t>
        </w:r>
        <w:r>
          <w:tab/>
        </w:r>
        <w:r>
          <w:fldChar w:fldCharType="begin"/>
        </w:r>
        <w:r>
          <w:instrText xml:space="preserve"> PAGEREF _Toc32229 \h </w:instrText>
        </w:r>
        <w:r>
          <w:fldChar w:fldCharType="separate"/>
        </w:r>
        <w:r>
          <w:t>5</w:t>
        </w:r>
        <w:r>
          <w:fldChar w:fldCharType="end"/>
        </w:r>
      </w:hyperlink>
    </w:p>
    <w:p>
      <w:pPr>
        <w:pStyle w:val="TOC2"/>
        <w:tabs>
          <w:tab w:val="right" w:leader="dot" w:pos="8306"/>
        </w:tabs>
      </w:pPr>
      <w:hyperlink w:anchor="_Toc25630" w:history="1">
        <w:r>
          <w:rPr>
            <w:rFonts w:ascii="仿宋" w:eastAsia="仿宋" w:hAnsi="仿宋" w:cs="仿宋" w:hint="eastAsia"/>
            <w:lang w:eastAsia="zh-CN"/>
          </w:rPr>
          <w:t>(二)、绩效评估方法</w:t>
        </w:r>
        <w:r>
          <w:tab/>
        </w:r>
        <w:r>
          <w:fldChar w:fldCharType="begin"/>
        </w:r>
        <w:r>
          <w:instrText xml:space="preserve"> PAGEREF _Toc25630 \h </w:instrText>
        </w:r>
        <w:r>
          <w:fldChar w:fldCharType="separate"/>
        </w:r>
        <w:r>
          <w:t>6</w:t>
        </w:r>
        <w:r>
          <w:fldChar w:fldCharType="end"/>
        </w:r>
      </w:hyperlink>
    </w:p>
    <w:p>
      <w:pPr>
        <w:pStyle w:val="TOC2"/>
        <w:tabs>
          <w:tab w:val="right" w:leader="dot" w:pos="8306"/>
        </w:tabs>
      </w:pPr>
      <w:hyperlink w:anchor="_Toc25017" w:history="1">
        <w:r>
          <w:rPr>
            <w:rFonts w:ascii="仿宋" w:eastAsia="仿宋" w:hAnsi="仿宋" w:cs="仿宋" w:hint="eastAsia"/>
            <w:lang w:eastAsia="zh-CN"/>
          </w:rPr>
          <w:t>(三)、绩效评估周期</w:t>
        </w:r>
        <w:r>
          <w:tab/>
        </w:r>
        <w:r>
          <w:fldChar w:fldCharType="begin"/>
        </w:r>
        <w:r>
          <w:instrText xml:space="preserve"> PAGEREF _Toc25017 \h </w:instrText>
        </w:r>
        <w:r>
          <w:fldChar w:fldCharType="separate"/>
        </w:r>
        <w:r>
          <w:t>7</w:t>
        </w:r>
        <w:r>
          <w:fldChar w:fldCharType="end"/>
        </w:r>
      </w:hyperlink>
    </w:p>
    <w:p>
      <w:pPr>
        <w:pStyle w:val="TOC1"/>
        <w:tabs>
          <w:tab w:val="right" w:leader="dot" w:pos="8306"/>
        </w:tabs>
      </w:pPr>
      <w:hyperlink w:anchor="_Toc24705" w:history="1">
        <w:r>
          <w:rPr>
            <w:rFonts w:ascii="仿宋" w:eastAsia="仿宋" w:hAnsi="仿宋" w:cs="仿宋" w:hint="eastAsia"/>
            <w:lang w:eastAsia="zh-CN"/>
          </w:rPr>
          <w:t>三、产品规划分析</w:t>
        </w:r>
        <w:r>
          <w:tab/>
        </w:r>
        <w:r>
          <w:fldChar w:fldCharType="begin"/>
        </w:r>
        <w:r>
          <w:instrText xml:space="preserve"> PAGEREF _Toc24705 \h </w:instrText>
        </w:r>
        <w:r>
          <w:fldChar w:fldCharType="separate"/>
        </w:r>
        <w:r>
          <w:t>8</w:t>
        </w:r>
        <w:r>
          <w:fldChar w:fldCharType="end"/>
        </w:r>
      </w:hyperlink>
    </w:p>
    <w:p>
      <w:pPr>
        <w:pStyle w:val="TOC2"/>
        <w:tabs>
          <w:tab w:val="right" w:leader="dot" w:pos="8306"/>
        </w:tabs>
      </w:pPr>
      <w:hyperlink w:anchor="_Toc9228" w:history="1">
        <w:r>
          <w:rPr>
            <w:rFonts w:ascii="仿宋" w:eastAsia="仿宋" w:hAnsi="仿宋" w:cs="仿宋" w:hint="eastAsia"/>
            <w:lang w:eastAsia="zh-CN"/>
          </w:rPr>
          <w:t>(一)、产品规划</w:t>
        </w:r>
        <w:r>
          <w:tab/>
        </w:r>
        <w:r>
          <w:fldChar w:fldCharType="begin"/>
        </w:r>
        <w:r>
          <w:instrText xml:space="preserve"> PAGEREF _Toc9228 \h </w:instrText>
        </w:r>
        <w:r>
          <w:fldChar w:fldCharType="separate"/>
        </w:r>
        <w:r>
          <w:t>8</w:t>
        </w:r>
        <w:r>
          <w:fldChar w:fldCharType="end"/>
        </w:r>
      </w:hyperlink>
    </w:p>
    <w:p>
      <w:pPr>
        <w:pStyle w:val="TOC2"/>
        <w:tabs>
          <w:tab w:val="right" w:leader="dot" w:pos="8306"/>
        </w:tabs>
      </w:pPr>
      <w:hyperlink w:anchor="_Toc26036" w:history="1">
        <w:r>
          <w:rPr>
            <w:rFonts w:ascii="仿宋" w:eastAsia="仿宋" w:hAnsi="仿宋" w:cs="仿宋" w:hint="eastAsia"/>
            <w:lang w:eastAsia="zh-CN"/>
          </w:rPr>
          <w:t>(二)、建设规模</w:t>
        </w:r>
        <w:r>
          <w:tab/>
        </w:r>
        <w:r>
          <w:fldChar w:fldCharType="begin"/>
        </w:r>
        <w:r>
          <w:instrText xml:space="preserve"> PAGEREF _Toc26036 \h </w:instrText>
        </w:r>
        <w:r>
          <w:fldChar w:fldCharType="separate"/>
        </w:r>
        <w:r>
          <w:t>9</w:t>
        </w:r>
        <w:r>
          <w:fldChar w:fldCharType="end"/>
        </w:r>
      </w:hyperlink>
    </w:p>
    <w:p>
      <w:pPr>
        <w:pStyle w:val="TOC1"/>
        <w:tabs>
          <w:tab w:val="right" w:leader="dot" w:pos="8306"/>
        </w:tabs>
      </w:pPr>
      <w:hyperlink w:anchor="_Toc22544" w:history="1">
        <w:r>
          <w:rPr>
            <w:rFonts w:ascii="仿宋" w:eastAsia="仿宋" w:hAnsi="仿宋" w:cs="仿宋" w:hint="eastAsia"/>
            <w:lang w:eastAsia="zh-CN"/>
          </w:rPr>
          <w:t>四、安全指令接收机项目概论</w:t>
        </w:r>
        <w:r>
          <w:tab/>
        </w:r>
        <w:r>
          <w:fldChar w:fldCharType="begin"/>
        </w:r>
        <w:r>
          <w:instrText xml:space="preserve"> PAGEREF _Toc22544 \h </w:instrText>
        </w:r>
        <w:r>
          <w:fldChar w:fldCharType="separate"/>
        </w:r>
        <w:r>
          <w:t>10</w:t>
        </w:r>
        <w:r>
          <w:fldChar w:fldCharType="end"/>
        </w:r>
      </w:hyperlink>
    </w:p>
    <w:p>
      <w:pPr>
        <w:pStyle w:val="TOC2"/>
        <w:tabs>
          <w:tab w:val="right" w:leader="dot" w:pos="8306"/>
        </w:tabs>
      </w:pPr>
      <w:hyperlink w:anchor="_Toc1649" w:history="1">
        <w:r>
          <w:rPr>
            <w:rFonts w:ascii="仿宋" w:eastAsia="仿宋" w:hAnsi="仿宋" w:cs="仿宋" w:hint="eastAsia"/>
            <w:lang w:eastAsia="zh-CN"/>
          </w:rPr>
          <w:t>(一)、安全指令接收机项目概况</w:t>
        </w:r>
        <w:r>
          <w:tab/>
        </w:r>
        <w:r>
          <w:fldChar w:fldCharType="begin"/>
        </w:r>
        <w:r>
          <w:instrText xml:space="preserve"> PAGEREF _Toc1649 \h </w:instrText>
        </w:r>
        <w:r>
          <w:fldChar w:fldCharType="separate"/>
        </w:r>
        <w:r>
          <w:t>10</w:t>
        </w:r>
        <w:r>
          <w:fldChar w:fldCharType="end"/>
        </w:r>
      </w:hyperlink>
    </w:p>
    <w:p>
      <w:pPr>
        <w:pStyle w:val="TOC2"/>
        <w:tabs>
          <w:tab w:val="right" w:leader="dot" w:pos="8306"/>
        </w:tabs>
      </w:pPr>
      <w:hyperlink w:anchor="_Toc10403" w:history="1">
        <w:r>
          <w:rPr>
            <w:rFonts w:ascii="仿宋" w:eastAsia="仿宋" w:hAnsi="仿宋" w:cs="仿宋" w:hint="eastAsia"/>
            <w:lang w:eastAsia="zh-CN"/>
          </w:rPr>
          <w:t>(二)、安全指令接收机项目目标</w:t>
        </w:r>
        <w:r>
          <w:tab/>
        </w:r>
        <w:r>
          <w:fldChar w:fldCharType="begin"/>
        </w:r>
        <w:r>
          <w:instrText xml:space="preserve"> PAGEREF _Toc10403 \h </w:instrText>
        </w:r>
        <w:r>
          <w:fldChar w:fldCharType="separate"/>
        </w:r>
        <w:r>
          <w:t>12</w:t>
        </w:r>
        <w:r>
          <w:fldChar w:fldCharType="end"/>
        </w:r>
      </w:hyperlink>
    </w:p>
    <w:p>
      <w:pPr>
        <w:pStyle w:val="TOC2"/>
        <w:tabs>
          <w:tab w:val="right" w:leader="dot" w:pos="8306"/>
        </w:tabs>
      </w:pPr>
      <w:hyperlink w:anchor="_Toc16638" w:history="1">
        <w:r>
          <w:rPr>
            <w:rFonts w:ascii="仿宋" w:eastAsia="仿宋" w:hAnsi="仿宋" w:cs="仿宋" w:hint="eastAsia"/>
            <w:lang w:eastAsia="zh-CN"/>
          </w:rPr>
          <w:t>(三)、安全指令接收机项目提出的理由</w:t>
        </w:r>
        <w:r>
          <w:tab/>
        </w:r>
        <w:r>
          <w:fldChar w:fldCharType="begin"/>
        </w:r>
        <w:r>
          <w:instrText xml:space="preserve"> PAGEREF _Toc16638 \h </w:instrText>
        </w:r>
        <w:r>
          <w:fldChar w:fldCharType="separate"/>
        </w:r>
        <w:r>
          <w:t>13</w:t>
        </w:r>
        <w:r>
          <w:fldChar w:fldCharType="end"/>
        </w:r>
      </w:hyperlink>
    </w:p>
    <w:p>
      <w:pPr>
        <w:pStyle w:val="TOC2"/>
        <w:tabs>
          <w:tab w:val="right" w:leader="dot" w:pos="8306"/>
        </w:tabs>
      </w:pPr>
      <w:hyperlink w:anchor="_Toc9802" w:history="1">
        <w:r>
          <w:rPr>
            <w:rFonts w:ascii="仿宋" w:eastAsia="仿宋" w:hAnsi="仿宋" w:cs="仿宋" w:hint="eastAsia"/>
            <w:lang w:eastAsia="zh-CN"/>
          </w:rPr>
          <w:t>(四)、安全指令接收机项目意义</w:t>
        </w:r>
        <w:r>
          <w:tab/>
        </w:r>
        <w:r>
          <w:fldChar w:fldCharType="begin"/>
        </w:r>
        <w:r>
          <w:instrText xml:space="preserve"> PAGEREF _Toc9802 \h </w:instrText>
        </w:r>
        <w:r>
          <w:fldChar w:fldCharType="separate"/>
        </w:r>
        <w:r>
          <w:t>15</w:t>
        </w:r>
        <w:r>
          <w:fldChar w:fldCharType="end"/>
        </w:r>
      </w:hyperlink>
    </w:p>
    <w:p>
      <w:pPr>
        <w:pStyle w:val="TOC2"/>
        <w:tabs>
          <w:tab w:val="right" w:leader="dot" w:pos="8306"/>
        </w:tabs>
      </w:pPr>
      <w:hyperlink w:anchor="_Toc10687" w:history="1">
        <w:r>
          <w:rPr>
            <w:rFonts w:ascii="仿宋" w:eastAsia="仿宋" w:hAnsi="仿宋" w:cs="仿宋" w:hint="eastAsia"/>
            <w:lang w:eastAsia="zh-CN"/>
          </w:rPr>
          <w:t>(五)、安全指令接收机项目背景</w:t>
        </w:r>
        <w:r>
          <w:tab/>
        </w:r>
        <w:r>
          <w:fldChar w:fldCharType="begin"/>
        </w:r>
        <w:r>
          <w:instrText xml:space="preserve"> PAGEREF _Toc10687 \h </w:instrText>
        </w:r>
        <w:r>
          <w:fldChar w:fldCharType="separate"/>
        </w:r>
        <w:r>
          <w:t>16</w:t>
        </w:r>
        <w:r>
          <w:fldChar w:fldCharType="end"/>
        </w:r>
      </w:hyperlink>
    </w:p>
    <w:p>
      <w:pPr>
        <w:pStyle w:val="TOC1"/>
        <w:tabs>
          <w:tab w:val="right" w:leader="dot" w:pos="8306"/>
        </w:tabs>
      </w:pPr>
      <w:hyperlink w:anchor="_Toc2565" w:history="1">
        <w:r>
          <w:rPr>
            <w:rFonts w:ascii="仿宋" w:eastAsia="仿宋" w:hAnsi="仿宋" w:cs="仿宋" w:hint="eastAsia"/>
            <w:lang w:eastAsia="zh-CN"/>
          </w:rPr>
          <w:t>五、安全指令接收机项目建设背景及必要性分析</w:t>
        </w:r>
        <w:r>
          <w:tab/>
        </w:r>
        <w:r>
          <w:fldChar w:fldCharType="begin"/>
        </w:r>
        <w:r>
          <w:instrText xml:space="preserve"> PAGEREF _Toc2565 \h </w:instrText>
        </w:r>
        <w:r>
          <w:fldChar w:fldCharType="separate"/>
        </w:r>
        <w:r>
          <w:t>17</w:t>
        </w:r>
        <w:r>
          <w:fldChar w:fldCharType="end"/>
        </w:r>
      </w:hyperlink>
    </w:p>
    <w:p>
      <w:pPr>
        <w:pStyle w:val="TOC2"/>
        <w:tabs>
          <w:tab w:val="right" w:leader="dot" w:pos="8306"/>
        </w:tabs>
      </w:pPr>
      <w:hyperlink w:anchor="_Toc23351" w:history="1">
        <w:r>
          <w:rPr>
            <w:rFonts w:ascii="仿宋" w:eastAsia="仿宋" w:hAnsi="仿宋" w:cs="仿宋" w:hint="eastAsia"/>
            <w:lang w:eastAsia="zh-CN"/>
          </w:rPr>
          <w:t>(一)、安全指令接收机项目背景分析</w:t>
        </w:r>
        <w:r>
          <w:tab/>
        </w:r>
        <w:r>
          <w:fldChar w:fldCharType="begin"/>
        </w:r>
        <w:r>
          <w:instrText xml:space="preserve"> PAGEREF _Toc23351 \h </w:instrText>
        </w:r>
        <w:r>
          <w:fldChar w:fldCharType="separate"/>
        </w:r>
        <w:r>
          <w:t>17</w:t>
        </w:r>
        <w:r>
          <w:fldChar w:fldCharType="end"/>
        </w:r>
      </w:hyperlink>
    </w:p>
    <w:p>
      <w:pPr>
        <w:pStyle w:val="TOC2"/>
        <w:tabs>
          <w:tab w:val="right" w:leader="dot" w:pos="8306"/>
        </w:tabs>
      </w:pPr>
      <w:hyperlink w:anchor="_Toc15298" w:history="1">
        <w:r>
          <w:rPr>
            <w:rFonts w:ascii="仿宋" w:eastAsia="仿宋" w:hAnsi="仿宋" w:cs="仿宋" w:hint="eastAsia"/>
            <w:lang w:eastAsia="zh-CN"/>
          </w:rPr>
          <w:t>(二)、安全指令接收机项目建设必要性分析</w:t>
        </w:r>
        <w:r>
          <w:tab/>
        </w:r>
        <w:r>
          <w:fldChar w:fldCharType="begin"/>
        </w:r>
        <w:r>
          <w:instrText xml:space="preserve"> PAGEREF _Toc15298 \h </w:instrText>
        </w:r>
        <w:r>
          <w:fldChar w:fldCharType="separate"/>
        </w:r>
        <w:r>
          <w:t>18</w:t>
        </w:r>
        <w:r>
          <w:fldChar w:fldCharType="end"/>
        </w:r>
      </w:hyperlink>
    </w:p>
    <w:p>
      <w:pPr>
        <w:pStyle w:val="TOC1"/>
        <w:tabs>
          <w:tab w:val="right" w:leader="dot" w:pos="8306"/>
        </w:tabs>
      </w:pPr>
      <w:hyperlink w:anchor="_Toc24363" w:history="1">
        <w:r>
          <w:rPr>
            <w:rFonts w:ascii="仿宋" w:eastAsia="仿宋" w:hAnsi="仿宋" w:cs="仿宋" w:hint="eastAsia"/>
            <w:lang w:eastAsia="zh-CN"/>
          </w:rPr>
          <w:t>六、工艺说明</w:t>
        </w:r>
        <w:r>
          <w:tab/>
        </w:r>
        <w:r>
          <w:fldChar w:fldCharType="begin"/>
        </w:r>
        <w:r>
          <w:instrText xml:space="preserve"> PAGEREF _Toc24363 \h </w:instrText>
        </w:r>
        <w:r>
          <w:fldChar w:fldCharType="separate"/>
        </w:r>
        <w:r>
          <w:t>20</w:t>
        </w:r>
        <w:r>
          <w:fldChar w:fldCharType="end"/>
        </w:r>
      </w:hyperlink>
    </w:p>
    <w:p>
      <w:pPr>
        <w:pStyle w:val="TOC2"/>
        <w:tabs>
          <w:tab w:val="right" w:leader="dot" w:pos="8306"/>
        </w:tabs>
      </w:pPr>
      <w:hyperlink w:anchor="_Toc8576" w:history="1">
        <w:r>
          <w:rPr>
            <w:rFonts w:ascii="仿宋" w:eastAsia="仿宋" w:hAnsi="仿宋" w:cs="仿宋" w:hint="eastAsia"/>
            <w:lang w:eastAsia="zh-CN"/>
          </w:rPr>
          <w:t>(一)、技术管理特点</w:t>
        </w:r>
        <w:r>
          <w:tab/>
        </w:r>
        <w:r>
          <w:fldChar w:fldCharType="begin"/>
        </w:r>
        <w:r>
          <w:instrText xml:space="preserve"> PAGEREF _Toc8576 \h </w:instrText>
        </w:r>
        <w:r>
          <w:fldChar w:fldCharType="separate"/>
        </w:r>
        <w:r>
          <w:t>20</w:t>
        </w:r>
        <w:r>
          <w:fldChar w:fldCharType="end"/>
        </w:r>
      </w:hyperlink>
    </w:p>
    <w:p>
      <w:pPr>
        <w:pStyle w:val="TOC2"/>
        <w:tabs>
          <w:tab w:val="right" w:leader="dot" w:pos="8306"/>
        </w:tabs>
      </w:pPr>
      <w:hyperlink w:anchor="_Toc8645" w:history="1">
        <w:r>
          <w:rPr>
            <w:rFonts w:ascii="仿宋" w:eastAsia="仿宋" w:hAnsi="仿宋" w:cs="仿宋" w:hint="eastAsia"/>
            <w:lang w:eastAsia="zh-CN"/>
          </w:rPr>
          <w:t>(二)、安全指令接收机项目工艺技术设计方案</w:t>
        </w:r>
        <w:r>
          <w:tab/>
        </w:r>
        <w:r>
          <w:fldChar w:fldCharType="begin"/>
        </w:r>
        <w:r>
          <w:instrText xml:space="preserve"> PAGEREF _Toc8645 \h </w:instrText>
        </w:r>
        <w:r>
          <w:fldChar w:fldCharType="separate"/>
        </w:r>
        <w:r>
          <w:t>21</w:t>
        </w:r>
        <w:r>
          <w:fldChar w:fldCharType="end"/>
        </w:r>
      </w:hyperlink>
    </w:p>
    <w:p>
      <w:pPr>
        <w:pStyle w:val="TOC2"/>
        <w:tabs>
          <w:tab w:val="right" w:leader="dot" w:pos="8306"/>
        </w:tabs>
      </w:pPr>
      <w:hyperlink w:anchor="_Toc9304" w:history="1">
        <w:r>
          <w:rPr>
            <w:rFonts w:ascii="仿宋" w:eastAsia="仿宋" w:hAnsi="仿宋" w:cs="仿宋" w:hint="eastAsia"/>
            <w:lang w:eastAsia="zh-CN"/>
          </w:rPr>
          <w:t>(三)、设备选型方案</w:t>
        </w:r>
        <w:r>
          <w:tab/>
        </w:r>
        <w:r>
          <w:fldChar w:fldCharType="begin"/>
        </w:r>
        <w:r>
          <w:instrText xml:space="preserve"> PAGEREF _Toc9304 \h </w:instrText>
        </w:r>
        <w:r>
          <w:fldChar w:fldCharType="separate"/>
        </w:r>
        <w:r>
          <w:t>22</w:t>
        </w:r>
        <w:r>
          <w:fldChar w:fldCharType="end"/>
        </w:r>
      </w:hyperlink>
    </w:p>
    <w:p>
      <w:pPr>
        <w:pStyle w:val="TOC1"/>
        <w:tabs>
          <w:tab w:val="right" w:leader="dot" w:pos="8306"/>
        </w:tabs>
      </w:pPr>
      <w:hyperlink w:anchor="_Toc18154" w:history="1">
        <w:r>
          <w:rPr>
            <w:rFonts w:ascii="仿宋" w:eastAsia="仿宋" w:hAnsi="仿宋" w:cs="仿宋" w:hint="eastAsia"/>
            <w:lang w:eastAsia="zh-CN"/>
          </w:rPr>
          <w:t>七、安全指令接收机项目人力资源管理</w:t>
        </w:r>
        <w:r>
          <w:tab/>
        </w:r>
        <w:r>
          <w:fldChar w:fldCharType="begin"/>
        </w:r>
        <w:r>
          <w:instrText xml:space="preserve"> PAGEREF _Toc18154 \h </w:instrText>
        </w:r>
        <w:r>
          <w:fldChar w:fldCharType="separate"/>
        </w:r>
        <w:r>
          <w:t>24</w:t>
        </w:r>
        <w:r>
          <w:fldChar w:fldCharType="end"/>
        </w:r>
      </w:hyperlink>
    </w:p>
    <w:p>
      <w:pPr>
        <w:pStyle w:val="TOC2"/>
        <w:tabs>
          <w:tab w:val="right" w:leader="dot" w:pos="8306"/>
        </w:tabs>
      </w:pPr>
      <w:hyperlink w:anchor="_Toc777" w:history="1">
        <w:r>
          <w:rPr>
            <w:rFonts w:ascii="仿宋" w:eastAsia="仿宋" w:hAnsi="仿宋" w:cs="仿宋" w:hint="eastAsia"/>
            <w:lang w:eastAsia="zh-CN"/>
          </w:rPr>
          <w:t>(一)、建立健全的预算管理制度</w:t>
        </w:r>
        <w:r>
          <w:tab/>
        </w:r>
        <w:r>
          <w:fldChar w:fldCharType="begin"/>
        </w:r>
        <w:r>
          <w:instrText xml:space="preserve"> PAGEREF _Toc777 \h </w:instrText>
        </w:r>
        <w:r>
          <w:fldChar w:fldCharType="separate"/>
        </w:r>
        <w:r>
          <w:t>24</w:t>
        </w:r>
        <w:r>
          <w:fldChar w:fldCharType="end"/>
        </w:r>
      </w:hyperlink>
    </w:p>
    <w:p>
      <w:pPr>
        <w:pStyle w:val="TOC2"/>
        <w:tabs>
          <w:tab w:val="right" w:leader="dot" w:pos="8306"/>
        </w:tabs>
      </w:pPr>
      <w:hyperlink w:anchor="_Toc15132" w:history="1">
        <w:r>
          <w:rPr>
            <w:rFonts w:ascii="仿宋" w:eastAsia="仿宋" w:hAnsi="仿宋" w:cs="仿宋" w:hint="eastAsia"/>
            <w:lang w:eastAsia="zh-CN"/>
          </w:rPr>
          <w:t>(二)、加强资金流动监控</w:t>
        </w:r>
        <w:r>
          <w:tab/>
        </w:r>
        <w:r>
          <w:fldChar w:fldCharType="begin"/>
        </w:r>
        <w:r>
          <w:instrText xml:space="preserve"> PAGEREF _Toc15132 \h </w:instrText>
        </w:r>
        <w:r>
          <w:fldChar w:fldCharType="separate"/>
        </w:r>
        <w:r>
          <w:t>25</w:t>
        </w:r>
        <w:r>
          <w:fldChar w:fldCharType="end"/>
        </w:r>
      </w:hyperlink>
    </w:p>
    <w:p>
      <w:pPr>
        <w:pStyle w:val="TOC2"/>
        <w:tabs>
          <w:tab w:val="right" w:leader="dot" w:pos="8306"/>
        </w:tabs>
      </w:pPr>
      <w:hyperlink w:anchor="_Toc1473" w:history="1">
        <w:r>
          <w:rPr>
            <w:rFonts w:ascii="仿宋" w:eastAsia="仿宋" w:hAnsi="仿宋" w:cs="仿宋" w:hint="eastAsia"/>
            <w:lang w:eastAsia="zh-CN"/>
          </w:rPr>
          <w:t>(三)、制定完善的风险控制机制</w:t>
        </w:r>
        <w:r>
          <w:tab/>
        </w:r>
        <w:r>
          <w:fldChar w:fldCharType="begin"/>
        </w:r>
        <w:r>
          <w:instrText xml:space="preserve"> PAGEREF _Toc1473 \h </w:instrText>
        </w:r>
        <w:r>
          <w:fldChar w:fldCharType="separate"/>
        </w:r>
        <w:r>
          <w:t>27</w:t>
        </w:r>
        <w:r>
          <w:fldChar w:fldCharType="end"/>
        </w:r>
      </w:hyperlink>
    </w:p>
    <w:p>
      <w:pPr>
        <w:pStyle w:val="TOC2"/>
        <w:tabs>
          <w:tab w:val="right" w:leader="dot" w:pos="8306"/>
        </w:tabs>
      </w:pPr>
      <w:hyperlink w:anchor="_Toc25766" w:history="1">
        <w:r>
          <w:rPr>
            <w:rFonts w:ascii="仿宋" w:eastAsia="仿宋" w:hAnsi="仿宋" w:cs="仿宋" w:hint="eastAsia"/>
            <w:lang w:eastAsia="zh-CN"/>
          </w:rPr>
          <w:t>(四)、优化成本管理</w:t>
        </w:r>
        <w:r>
          <w:tab/>
        </w:r>
        <w:r>
          <w:fldChar w:fldCharType="begin"/>
        </w:r>
        <w:r>
          <w:instrText xml:space="preserve"> PAGEREF _Toc25766 \h </w:instrText>
        </w:r>
        <w:r>
          <w:fldChar w:fldCharType="separate"/>
        </w:r>
        <w:r>
          <w:t>28</w:t>
        </w:r>
        <w:r>
          <w:fldChar w:fldCharType="end"/>
        </w:r>
      </w:hyperlink>
    </w:p>
    <w:p>
      <w:pPr>
        <w:pStyle w:val="TOC1"/>
        <w:tabs>
          <w:tab w:val="right" w:leader="dot" w:pos="8306"/>
        </w:tabs>
      </w:pPr>
      <w:hyperlink w:anchor="_Toc1325" w:history="1">
        <w:r>
          <w:rPr>
            <w:rFonts w:ascii="仿宋" w:eastAsia="仿宋" w:hAnsi="仿宋" w:cs="仿宋" w:hint="eastAsia"/>
            <w:lang w:eastAsia="zh-CN"/>
          </w:rPr>
          <w:t>八、安全指令接收机项目经营效益</w:t>
        </w:r>
        <w:r>
          <w:tab/>
        </w:r>
        <w:r>
          <w:fldChar w:fldCharType="begin"/>
        </w:r>
        <w:r>
          <w:instrText xml:space="preserve"> PAGEREF _Toc1325 \h </w:instrText>
        </w:r>
        <w:r>
          <w:fldChar w:fldCharType="separate"/>
        </w:r>
        <w:r>
          <w:t>29</w:t>
        </w:r>
        <w:r>
          <w:fldChar w:fldCharType="end"/>
        </w:r>
      </w:hyperlink>
    </w:p>
    <w:p>
      <w:pPr>
        <w:pStyle w:val="TOC2"/>
        <w:tabs>
          <w:tab w:val="right" w:leader="dot" w:pos="8306"/>
        </w:tabs>
      </w:pPr>
      <w:hyperlink w:anchor="_Toc16096" w:history="1">
        <w:r>
          <w:rPr>
            <w:rFonts w:ascii="仿宋" w:eastAsia="仿宋" w:hAnsi="仿宋" w:cs="仿宋" w:hint="eastAsia"/>
            <w:lang w:eastAsia="zh-CN"/>
          </w:rPr>
          <w:t>(一)、经济评价财务测算</w:t>
        </w:r>
        <w:r>
          <w:tab/>
        </w:r>
        <w:r>
          <w:fldChar w:fldCharType="begin"/>
        </w:r>
        <w:r>
          <w:instrText xml:space="preserve"> PAGEREF _Toc16096 \h </w:instrText>
        </w:r>
        <w:r>
          <w:fldChar w:fldCharType="separate"/>
        </w:r>
        <w:r>
          <w:t>29</w:t>
        </w:r>
        <w:r>
          <w:fldChar w:fldCharType="end"/>
        </w:r>
      </w:hyperlink>
    </w:p>
    <w:p>
      <w:pPr>
        <w:pStyle w:val="TOC2"/>
        <w:tabs>
          <w:tab w:val="right" w:leader="dot" w:pos="8306"/>
        </w:tabs>
      </w:pPr>
      <w:hyperlink w:anchor="_Toc1825" w:history="1">
        <w:r>
          <w:rPr>
            <w:rFonts w:ascii="仿宋" w:eastAsia="仿宋" w:hAnsi="仿宋" w:cs="仿宋" w:hint="eastAsia"/>
            <w:lang w:eastAsia="zh-CN"/>
          </w:rPr>
          <w:t>(二)、安全指令接收机项目盈利能力分析</w:t>
        </w:r>
        <w:r>
          <w:tab/>
        </w:r>
        <w:r>
          <w:fldChar w:fldCharType="begin"/>
        </w:r>
        <w:r>
          <w:instrText xml:space="preserve"> PAGEREF _Toc1825 \h </w:instrText>
        </w:r>
        <w:r>
          <w:fldChar w:fldCharType="separate"/>
        </w:r>
        <w:r>
          <w:t>31</w:t>
        </w:r>
        <w:r>
          <w:fldChar w:fldCharType="end"/>
        </w:r>
      </w:hyperlink>
    </w:p>
    <w:p>
      <w:pPr>
        <w:pStyle w:val="TOC1"/>
        <w:tabs>
          <w:tab w:val="right" w:leader="dot" w:pos="8306"/>
        </w:tabs>
      </w:pPr>
      <w:hyperlink w:anchor="_Toc14535" w:history="1">
        <w:r>
          <w:rPr>
            <w:rFonts w:ascii="仿宋" w:eastAsia="仿宋" w:hAnsi="仿宋" w:cs="仿宋" w:hint="eastAsia"/>
            <w:lang w:eastAsia="zh-CN"/>
          </w:rPr>
          <w:t>九、安全指令接收机项目技术管理</w:t>
        </w:r>
        <w:r>
          <w:tab/>
        </w:r>
        <w:r>
          <w:fldChar w:fldCharType="begin"/>
        </w:r>
        <w:r>
          <w:instrText xml:space="preserve"> PAGEREF _Toc14535 \h </w:instrText>
        </w:r>
        <w:r>
          <w:fldChar w:fldCharType="separate"/>
        </w:r>
        <w:r>
          <w:t>31</w:t>
        </w:r>
        <w:r>
          <w:fldChar w:fldCharType="end"/>
        </w:r>
      </w:hyperlink>
    </w:p>
    <w:p>
      <w:pPr>
        <w:pStyle w:val="TOC2"/>
        <w:tabs>
          <w:tab w:val="right" w:leader="dot" w:pos="8306"/>
        </w:tabs>
      </w:pPr>
      <w:hyperlink w:anchor="_Toc1355" w:history="1">
        <w:r>
          <w:rPr>
            <w:rFonts w:ascii="仿宋" w:eastAsia="仿宋" w:hAnsi="仿宋" w:cs="仿宋" w:hint="eastAsia"/>
            <w:lang w:eastAsia="zh-CN"/>
          </w:rPr>
          <w:t>(一)、技术方案选用方向</w:t>
        </w:r>
        <w:r>
          <w:tab/>
        </w:r>
        <w:r>
          <w:fldChar w:fldCharType="begin"/>
        </w:r>
        <w:r>
          <w:instrText xml:space="preserve"> PAGEREF _Toc1355 \h </w:instrText>
        </w:r>
        <w:r>
          <w:fldChar w:fldCharType="separate"/>
        </w:r>
        <w:r>
          <w:t>31</w:t>
        </w:r>
        <w:r>
          <w:fldChar w:fldCharType="end"/>
        </w:r>
      </w:hyperlink>
    </w:p>
    <w:p>
      <w:pPr>
        <w:pStyle w:val="TOC2"/>
        <w:tabs>
          <w:tab w:val="right" w:leader="dot" w:pos="8306"/>
        </w:tabs>
      </w:pPr>
      <w:hyperlink w:anchor="_Toc14665" w:history="1">
        <w:r>
          <w:rPr>
            <w:rFonts w:ascii="仿宋" w:eastAsia="仿宋" w:hAnsi="仿宋" w:cs="仿宋" w:hint="eastAsia"/>
            <w:lang w:eastAsia="zh-CN"/>
          </w:rPr>
          <w:t>(二)、工艺技术方案选用原则</w:t>
        </w:r>
        <w:r>
          <w:tab/>
        </w:r>
        <w:r>
          <w:fldChar w:fldCharType="begin"/>
        </w:r>
        <w:r>
          <w:instrText xml:space="preserve"> PAGEREF _Toc14665 \h </w:instrText>
        </w:r>
        <w:r>
          <w:fldChar w:fldCharType="separate"/>
        </w:r>
        <w:r>
          <w:t>33</w:t>
        </w:r>
        <w:r>
          <w:fldChar w:fldCharType="end"/>
        </w:r>
      </w:hyperlink>
    </w:p>
    <w:p>
      <w:pPr>
        <w:pStyle w:val="TOC2"/>
        <w:tabs>
          <w:tab w:val="right" w:leader="dot" w:pos="8306"/>
        </w:tabs>
      </w:pPr>
      <w:hyperlink w:anchor="_Toc22235" w:history="1">
        <w:r>
          <w:rPr>
            <w:rFonts w:ascii="仿宋" w:eastAsia="仿宋" w:hAnsi="仿宋" w:cs="仿宋" w:hint="eastAsia"/>
            <w:lang w:eastAsia="zh-CN"/>
          </w:rPr>
          <w:t>(三)、工艺技术方案要求</w:t>
        </w:r>
        <w:r>
          <w:tab/>
        </w:r>
        <w:r>
          <w:fldChar w:fldCharType="begin"/>
        </w:r>
        <w:r>
          <w:instrText xml:space="preserve"> PAGEREF _Toc22235 \h </w:instrText>
        </w:r>
        <w:r>
          <w:fldChar w:fldCharType="separate"/>
        </w:r>
        <w:r>
          <w:t>35</w:t>
        </w:r>
        <w:r>
          <w:fldChar w:fldCharType="end"/>
        </w:r>
      </w:hyperlink>
    </w:p>
    <w:p>
      <w:pPr>
        <w:pStyle w:val="TOC1"/>
        <w:tabs>
          <w:tab w:val="right" w:leader="dot" w:pos="8306"/>
        </w:tabs>
      </w:pPr>
      <w:hyperlink w:anchor="_Toc32497" w:history="1">
        <w:r>
          <w:rPr>
            <w:rFonts w:ascii="仿宋" w:eastAsia="仿宋" w:hAnsi="仿宋" w:cs="仿宋" w:hint="eastAsia"/>
            <w:lang w:eastAsia="zh-CN"/>
          </w:rPr>
          <w:t>十、安全指令接收机项目创新与研发</w:t>
        </w:r>
        <w:r>
          <w:tab/>
        </w:r>
        <w:r>
          <w:fldChar w:fldCharType="begin"/>
        </w:r>
        <w:r>
          <w:instrText xml:space="preserve"> PAGEREF _Toc32497 \h </w:instrText>
        </w:r>
        <w:r>
          <w:fldChar w:fldCharType="separate"/>
        </w:r>
        <w:r>
          <w:t>38</w:t>
        </w:r>
        <w:r>
          <w:fldChar w:fldCharType="end"/>
        </w:r>
      </w:hyperlink>
    </w:p>
    <w:p>
      <w:pPr>
        <w:pStyle w:val="TOC2"/>
        <w:tabs>
          <w:tab w:val="right" w:leader="dot" w:pos="8306"/>
        </w:tabs>
      </w:pPr>
      <w:hyperlink w:anchor="_Toc15361" w:history="1">
        <w:r>
          <w:rPr>
            <w:rFonts w:ascii="仿宋" w:eastAsia="仿宋" w:hAnsi="仿宋" w:cs="仿宋" w:hint="eastAsia"/>
            <w:lang w:eastAsia="zh-CN"/>
          </w:rPr>
          <w:t>(一)、创新策略与方向</w:t>
        </w:r>
        <w:r>
          <w:tab/>
        </w:r>
        <w:r>
          <w:fldChar w:fldCharType="begin"/>
        </w:r>
        <w:r>
          <w:instrText xml:space="preserve"> PAGEREF _Toc15361 \h </w:instrText>
        </w:r>
        <w:r>
          <w:fldChar w:fldCharType="separate"/>
        </w:r>
        <w:r>
          <w:t>38</w:t>
        </w:r>
        <w:r>
          <w:fldChar w:fldCharType="end"/>
        </w:r>
      </w:hyperlink>
    </w:p>
    <w:p>
      <w:pPr>
        <w:pStyle w:val="TOC2"/>
        <w:tabs>
          <w:tab w:val="right" w:leader="dot" w:pos="8306"/>
        </w:tabs>
      </w:pPr>
      <w:hyperlink w:anchor="_Toc32204" w:history="1">
        <w:r>
          <w:rPr>
            <w:rFonts w:ascii="仿宋" w:eastAsia="仿宋" w:hAnsi="仿宋" w:cs="仿宋" w:hint="eastAsia"/>
            <w:lang w:eastAsia="zh-CN"/>
          </w:rPr>
          <w:t>(二)、研发规划与投入</w:t>
        </w:r>
        <w:r>
          <w:tab/>
        </w:r>
        <w:r>
          <w:fldChar w:fldCharType="begin"/>
        </w:r>
        <w:r>
          <w:instrText xml:space="preserve"> PAGEREF _Toc32204 \h </w:instrText>
        </w:r>
        <w:r>
          <w:fldChar w:fldCharType="separate"/>
        </w:r>
        <w:r>
          <w:t>39</w:t>
        </w:r>
        <w:r>
          <w:fldChar w:fldCharType="end"/>
        </w:r>
      </w:hyperlink>
    </w:p>
    <w:p>
      <w:pPr>
        <w:pStyle w:val="TOC1"/>
        <w:tabs>
          <w:tab w:val="right" w:leader="dot" w:pos="8306"/>
        </w:tabs>
      </w:pPr>
      <w:hyperlink w:anchor="_Toc17063" w:history="1">
        <w:r>
          <w:rPr>
            <w:rFonts w:ascii="仿宋" w:eastAsia="仿宋" w:hAnsi="仿宋" w:cs="仿宋" w:hint="eastAsia"/>
            <w:lang w:eastAsia="zh-CN"/>
          </w:rPr>
          <w:t>十一、安全指令接收机项目投资规划</w:t>
        </w:r>
        <w:r>
          <w:tab/>
        </w:r>
        <w:r>
          <w:fldChar w:fldCharType="begin"/>
        </w:r>
        <w:r>
          <w:instrText xml:space="preserve"> PAGEREF _Toc17063 \h </w:instrText>
        </w:r>
        <w:r>
          <w:fldChar w:fldCharType="separate"/>
        </w:r>
        <w:r>
          <w:t>41</w:t>
        </w:r>
        <w:r>
          <w:fldChar w:fldCharType="end"/>
        </w:r>
      </w:hyperlink>
    </w:p>
    <w:p>
      <w:pPr>
        <w:pStyle w:val="TOC2"/>
        <w:tabs>
          <w:tab w:val="right" w:leader="dot" w:pos="8306"/>
        </w:tabs>
      </w:pPr>
      <w:hyperlink w:anchor="_Toc13773" w:history="1">
        <w:r>
          <w:rPr>
            <w:rFonts w:ascii="仿宋" w:eastAsia="仿宋" w:hAnsi="仿宋" w:cs="仿宋" w:hint="eastAsia"/>
            <w:lang w:eastAsia="zh-CN"/>
          </w:rPr>
          <w:t>(一)、安全指令接收机项目总投资估算</w:t>
        </w:r>
        <w:r>
          <w:tab/>
        </w:r>
        <w:r>
          <w:fldChar w:fldCharType="begin"/>
        </w:r>
        <w:r>
          <w:instrText xml:space="preserve"> PAGEREF _Toc13773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6" w:history="1">
        <w:r>
          <w:rPr>
            <w:rFonts w:ascii="仿宋" w:eastAsia="仿宋" w:hAnsi="仿宋" w:cs="仿宋" w:hint="eastAsia"/>
            <w:lang w:eastAsia="zh-CN"/>
          </w:rPr>
          <w:t>(二)、资金筹措</w:t>
        </w:r>
        <w:r>
          <w:tab/>
        </w:r>
        <w:r>
          <w:fldChar w:fldCharType="begin"/>
        </w:r>
        <w:r>
          <w:instrText xml:space="preserve"> PAGEREF _Toc13796 \h </w:instrText>
        </w:r>
        <w:r>
          <w:fldChar w:fldCharType="separate"/>
        </w:r>
        <w:r>
          <w:t>42</w:t>
        </w:r>
        <w:r>
          <w:fldChar w:fldCharType="end"/>
        </w:r>
      </w:hyperlink>
    </w:p>
    <w:p>
      <w:pPr>
        <w:pStyle w:val="TOC1"/>
        <w:tabs>
          <w:tab w:val="right" w:leader="dot" w:pos="8306"/>
        </w:tabs>
      </w:pPr>
      <w:hyperlink w:anchor="_Toc3320" w:history="1">
        <w:r>
          <w:rPr>
            <w:rFonts w:ascii="仿宋" w:eastAsia="仿宋" w:hAnsi="仿宋" w:cs="仿宋" w:hint="eastAsia"/>
            <w:lang w:eastAsia="zh-CN"/>
          </w:rPr>
          <w:t>十二、安全指令接收机项目计划安排</w:t>
        </w:r>
        <w:r>
          <w:tab/>
        </w:r>
        <w:r>
          <w:fldChar w:fldCharType="begin"/>
        </w:r>
        <w:r>
          <w:instrText xml:space="preserve"> PAGEREF _Toc3320 \h </w:instrText>
        </w:r>
        <w:r>
          <w:fldChar w:fldCharType="separate"/>
        </w:r>
        <w:r>
          <w:t>43</w:t>
        </w:r>
        <w:r>
          <w:fldChar w:fldCharType="end"/>
        </w:r>
      </w:hyperlink>
    </w:p>
    <w:p>
      <w:pPr>
        <w:pStyle w:val="TOC2"/>
        <w:tabs>
          <w:tab w:val="right" w:leader="dot" w:pos="8306"/>
        </w:tabs>
      </w:pPr>
      <w:hyperlink w:anchor="_Toc5606" w:history="1">
        <w:r>
          <w:rPr>
            <w:rFonts w:ascii="仿宋" w:eastAsia="仿宋" w:hAnsi="仿宋" w:cs="仿宋" w:hint="eastAsia"/>
            <w:lang w:eastAsia="zh-CN"/>
          </w:rPr>
          <w:t>(一)、建设周期</w:t>
        </w:r>
        <w:r>
          <w:tab/>
        </w:r>
        <w:r>
          <w:fldChar w:fldCharType="begin"/>
        </w:r>
        <w:r>
          <w:instrText xml:space="preserve"> PAGEREF _Toc5606 \h </w:instrText>
        </w:r>
        <w:r>
          <w:fldChar w:fldCharType="separate"/>
        </w:r>
        <w:r>
          <w:t>43</w:t>
        </w:r>
        <w:r>
          <w:fldChar w:fldCharType="end"/>
        </w:r>
      </w:hyperlink>
    </w:p>
    <w:p>
      <w:pPr>
        <w:pStyle w:val="TOC2"/>
        <w:tabs>
          <w:tab w:val="right" w:leader="dot" w:pos="8306"/>
        </w:tabs>
      </w:pPr>
      <w:hyperlink w:anchor="_Toc21517" w:history="1">
        <w:r>
          <w:rPr>
            <w:rFonts w:ascii="仿宋" w:eastAsia="仿宋" w:hAnsi="仿宋" w:cs="仿宋" w:hint="eastAsia"/>
            <w:lang w:eastAsia="zh-CN"/>
          </w:rPr>
          <w:t>(二)、建设进度</w:t>
        </w:r>
        <w:r>
          <w:tab/>
        </w:r>
        <w:r>
          <w:fldChar w:fldCharType="begin"/>
        </w:r>
        <w:r>
          <w:instrText xml:space="preserve"> PAGEREF _Toc21517 \h </w:instrText>
        </w:r>
        <w:r>
          <w:fldChar w:fldCharType="separate"/>
        </w:r>
        <w:r>
          <w:t>44</w:t>
        </w:r>
        <w:r>
          <w:fldChar w:fldCharType="end"/>
        </w:r>
      </w:hyperlink>
    </w:p>
    <w:p>
      <w:pPr>
        <w:pStyle w:val="TOC2"/>
        <w:tabs>
          <w:tab w:val="right" w:leader="dot" w:pos="8306"/>
        </w:tabs>
      </w:pPr>
      <w:hyperlink w:anchor="_Toc17524" w:history="1">
        <w:r>
          <w:rPr>
            <w:rFonts w:ascii="仿宋" w:eastAsia="仿宋" w:hAnsi="仿宋" w:cs="仿宋" w:hint="eastAsia"/>
            <w:lang w:eastAsia="zh-CN"/>
          </w:rPr>
          <w:t>(三)、进度安排注意事项</w:t>
        </w:r>
        <w:r>
          <w:tab/>
        </w:r>
        <w:r>
          <w:fldChar w:fldCharType="begin"/>
        </w:r>
        <w:r>
          <w:instrText xml:space="preserve"> PAGEREF _Toc17524 \h </w:instrText>
        </w:r>
        <w:r>
          <w:fldChar w:fldCharType="separate"/>
        </w:r>
        <w:r>
          <w:t>45</w:t>
        </w:r>
        <w:r>
          <w:fldChar w:fldCharType="end"/>
        </w:r>
      </w:hyperlink>
    </w:p>
    <w:p>
      <w:pPr>
        <w:pStyle w:val="TOC2"/>
        <w:tabs>
          <w:tab w:val="right" w:leader="dot" w:pos="8306"/>
        </w:tabs>
      </w:pPr>
      <w:hyperlink w:anchor="_Toc4510" w:history="1">
        <w:r>
          <w:rPr>
            <w:rFonts w:ascii="仿宋" w:eastAsia="仿宋" w:hAnsi="仿宋" w:cs="仿宋" w:hint="eastAsia"/>
            <w:lang w:eastAsia="zh-CN"/>
          </w:rPr>
          <w:t>(四)、人力资源配置</w:t>
        </w:r>
        <w:r>
          <w:tab/>
        </w:r>
        <w:r>
          <w:fldChar w:fldCharType="begin"/>
        </w:r>
        <w:r>
          <w:instrText xml:space="preserve"> PAGEREF _Toc4510 \h </w:instrText>
        </w:r>
        <w:r>
          <w:fldChar w:fldCharType="separate"/>
        </w:r>
        <w:r>
          <w:t>46</w:t>
        </w:r>
        <w:r>
          <w:fldChar w:fldCharType="end"/>
        </w:r>
      </w:hyperlink>
    </w:p>
    <w:p>
      <w:pPr>
        <w:pStyle w:val="TOC1"/>
        <w:tabs>
          <w:tab w:val="right" w:leader="dot" w:pos="8306"/>
        </w:tabs>
      </w:pPr>
      <w:hyperlink w:anchor="_Toc12851" w:history="1">
        <w:r>
          <w:rPr>
            <w:rFonts w:ascii="仿宋" w:eastAsia="仿宋" w:hAnsi="仿宋" w:cs="仿宋" w:hint="eastAsia"/>
            <w:lang w:eastAsia="zh-CN"/>
          </w:rPr>
          <w:t>十三、安全指令接收机项目变更管理</w:t>
        </w:r>
        <w:r>
          <w:tab/>
        </w:r>
        <w:r>
          <w:fldChar w:fldCharType="begin"/>
        </w:r>
        <w:r>
          <w:instrText xml:space="preserve"> PAGEREF _Toc12851 \h </w:instrText>
        </w:r>
        <w:r>
          <w:fldChar w:fldCharType="separate"/>
        </w:r>
        <w:r>
          <w:t>47</w:t>
        </w:r>
        <w:r>
          <w:fldChar w:fldCharType="end"/>
        </w:r>
      </w:hyperlink>
    </w:p>
    <w:p>
      <w:pPr>
        <w:pStyle w:val="TOC2"/>
        <w:tabs>
          <w:tab w:val="right" w:leader="dot" w:pos="8306"/>
        </w:tabs>
      </w:pPr>
      <w:hyperlink w:anchor="_Toc20138" w:history="1">
        <w:r>
          <w:rPr>
            <w:rFonts w:ascii="仿宋" w:eastAsia="仿宋" w:hAnsi="仿宋" w:cs="仿宋" w:hint="eastAsia"/>
            <w:lang w:eastAsia="zh-CN"/>
          </w:rPr>
          <w:t>(一)、变更申请与评估</w:t>
        </w:r>
        <w:r>
          <w:tab/>
        </w:r>
        <w:r>
          <w:fldChar w:fldCharType="begin"/>
        </w:r>
        <w:r>
          <w:instrText xml:space="preserve"> PAGEREF _Toc20138 \h </w:instrText>
        </w:r>
        <w:r>
          <w:fldChar w:fldCharType="separate"/>
        </w:r>
        <w:r>
          <w:t>47</w:t>
        </w:r>
        <w:r>
          <w:fldChar w:fldCharType="end"/>
        </w:r>
      </w:hyperlink>
    </w:p>
    <w:p>
      <w:pPr>
        <w:pStyle w:val="TOC2"/>
        <w:tabs>
          <w:tab w:val="right" w:leader="dot" w:pos="8306"/>
        </w:tabs>
      </w:pPr>
      <w:hyperlink w:anchor="_Toc31567" w:history="1">
        <w:r>
          <w:rPr>
            <w:rFonts w:ascii="仿宋" w:eastAsia="仿宋" w:hAnsi="仿宋" w:cs="仿宋" w:hint="eastAsia"/>
            <w:lang w:eastAsia="zh-CN"/>
          </w:rPr>
          <w:t>(二)、变更实施与控制</w:t>
        </w:r>
        <w:r>
          <w:tab/>
        </w:r>
        <w:r>
          <w:fldChar w:fldCharType="begin"/>
        </w:r>
        <w:r>
          <w:instrText xml:space="preserve"> PAGEREF _Toc31567 \h </w:instrText>
        </w:r>
        <w:r>
          <w:fldChar w:fldCharType="separate"/>
        </w:r>
        <w:r>
          <w:t>48</w:t>
        </w:r>
        <w:r>
          <w:fldChar w:fldCharType="end"/>
        </w:r>
      </w:hyperlink>
    </w:p>
    <w:p>
      <w:pPr>
        <w:pStyle w:val="TOC1"/>
        <w:tabs>
          <w:tab w:val="right" w:leader="dot" w:pos="8306"/>
        </w:tabs>
      </w:pPr>
      <w:hyperlink w:anchor="_Toc14644" w:history="1">
        <w:r>
          <w:rPr>
            <w:rFonts w:ascii="仿宋" w:eastAsia="仿宋" w:hAnsi="仿宋" w:cs="仿宋" w:hint="eastAsia"/>
            <w:lang w:eastAsia="zh-CN"/>
          </w:rPr>
          <w:t>十四、安全指令接收机项目实施保障措施</w:t>
        </w:r>
        <w:r>
          <w:tab/>
        </w:r>
        <w:r>
          <w:fldChar w:fldCharType="begin"/>
        </w:r>
        <w:r>
          <w:instrText xml:space="preserve"> PAGEREF _Toc14644 \h </w:instrText>
        </w:r>
        <w:r>
          <w:fldChar w:fldCharType="separate"/>
        </w:r>
        <w:r>
          <w:t>48</w:t>
        </w:r>
        <w:r>
          <w:fldChar w:fldCharType="end"/>
        </w:r>
      </w:hyperlink>
    </w:p>
    <w:p>
      <w:pPr>
        <w:pStyle w:val="TOC2"/>
        <w:tabs>
          <w:tab w:val="right" w:leader="dot" w:pos="8306"/>
        </w:tabs>
      </w:pPr>
      <w:hyperlink w:anchor="_Toc5691" w:history="1">
        <w:r>
          <w:rPr>
            <w:rFonts w:ascii="仿宋" w:eastAsia="仿宋" w:hAnsi="仿宋" w:cs="仿宋" w:hint="eastAsia"/>
            <w:lang w:eastAsia="zh-CN"/>
          </w:rPr>
          <w:t>(一)、安全指令接收机项目实施保障机制</w:t>
        </w:r>
        <w:r>
          <w:tab/>
        </w:r>
        <w:r>
          <w:fldChar w:fldCharType="begin"/>
        </w:r>
        <w:r>
          <w:instrText xml:space="preserve"> PAGEREF _Toc5691 \h </w:instrText>
        </w:r>
        <w:r>
          <w:fldChar w:fldCharType="separate"/>
        </w:r>
        <w:r>
          <w:t>48</w:t>
        </w:r>
        <w:r>
          <w:fldChar w:fldCharType="end"/>
        </w:r>
      </w:hyperlink>
    </w:p>
    <w:p>
      <w:pPr>
        <w:pStyle w:val="TOC2"/>
        <w:tabs>
          <w:tab w:val="right" w:leader="dot" w:pos="8306"/>
        </w:tabs>
      </w:pPr>
      <w:hyperlink w:anchor="_Toc21616" w:history="1">
        <w:r>
          <w:rPr>
            <w:rFonts w:ascii="仿宋" w:eastAsia="仿宋" w:hAnsi="仿宋" w:cs="仿宋" w:hint="eastAsia"/>
            <w:lang w:eastAsia="zh-CN"/>
          </w:rPr>
          <w:t>(二)、安全指令接收机项目法律合规要求</w:t>
        </w:r>
        <w:r>
          <w:tab/>
        </w:r>
        <w:r>
          <w:fldChar w:fldCharType="begin"/>
        </w:r>
        <w:r>
          <w:instrText xml:space="preserve"> PAGEREF _Toc21616 \h </w:instrText>
        </w:r>
        <w:r>
          <w:fldChar w:fldCharType="separate"/>
        </w:r>
        <w:r>
          <w:t>52</w:t>
        </w:r>
        <w:r>
          <w:fldChar w:fldCharType="end"/>
        </w:r>
      </w:hyperlink>
    </w:p>
    <w:p>
      <w:pPr>
        <w:pStyle w:val="TOC2"/>
        <w:tabs>
          <w:tab w:val="right" w:leader="dot" w:pos="8306"/>
        </w:tabs>
      </w:pPr>
      <w:hyperlink w:anchor="_Toc3492" w:history="1">
        <w:r>
          <w:rPr>
            <w:rFonts w:ascii="仿宋" w:eastAsia="仿宋" w:hAnsi="仿宋" w:cs="仿宋" w:hint="eastAsia"/>
            <w:lang w:eastAsia="zh-CN"/>
          </w:rPr>
          <w:t>(三)、安全指令接收机项目合同管理与法律事务</w:t>
        </w:r>
        <w:r>
          <w:tab/>
        </w:r>
        <w:r>
          <w:fldChar w:fldCharType="begin"/>
        </w:r>
        <w:r>
          <w:instrText xml:space="preserve"> PAGEREF _Toc3492 \h </w:instrText>
        </w:r>
        <w:r>
          <w:fldChar w:fldCharType="separate"/>
        </w:r>
        <w:r>
          <w:t>57</w:t>
        </w:r>
        <w:r>
          <w:fldChar w:fldCharType="end"/>
        </w:r>
      </w:hyperlink>
    </w:p>
    <w:p>
      <w:pPr>
        <w:pStyle w:val="TOC2"/>
        <w:tabs>
          <w:tab w:val="right" w:leader="dot" w:pos="8306"/>
        </w:tabs>
      </w:pPr>
      <w:hyperlink w:anchor="_Toc27515" w:history="1">
        <w:r>
          <w:rPr>
            <w:rFonts w:ascii="仿宋" w:eastAsia="仿宋" w:hAnsi="仿宋" w:cs="仿宋" w:hint="eastAsia"/>
            <w:lang w:eastAsia="zh-CN"/>
          </w:rPr>
          <w:t>(四)、安全指令接收机项目知识产权保护策略</w:t>
        </w:r>
        <w:r>
          <w:tab/>
        </w:r>
        <w:r>
          <w:fldChar w:fldCharType="begin"/>
        </w:r>
        <w:r>
          <w:instrText xml:space="preserve"> PAGEREF _Toc27515 \h </w:instrText>
        </w:r>
        <w:r>
          <w:fldChar w:fldCharType="separate"/>
        </w:r>
        <w:r>
          <w:t>63</w:t>
        </w:r>
        <w:r>
          <w:fldChar w:fldCharType="end"/>
        </w:r>
      </w:hyperlink>
    </w:p>
    <w:p>
      <w:pPr>
        <w:pStyle w:val="TOC1"/>
        <w:tabs>
          <w:tab w:val="right" w:leader="dot" w:pos="8306"/>
        </w:tabs>
      </w:pPr>
      <w:hyperlink w:anchor="_Toc18126" w:history="1">
        <w:r>
          <w:rPr>
            <w:rFonts w:ascii="仿宋" w:eastAsia="仿宋" w:hAnsi="仿宋" w:cs="仿宋" w:hint="eastAsia"/>
            <w:lang w:eastAsia="zh-CN"/>
          </w:rPr>
          <w:t>十五、安全指令接收机项目治理与监督</w:t>
        </w:r>
        <w:r>
          <w:tab/>
        </w:r>
        <w:r>
          <w:fldChar w:fldCharType="begin"/>
        </w:r>
        <w:r>
          <w:instrText xml:space="preserve"> PAGEREF _Toc18126 \h </w:instrText>
        </w:r>
        <w:r>
          <w:fldChar w:fldCharType="separate"/>
        </w:r>
        <w:r>
          <w:t>66</w:t>
        </w:r>
        <w:r>
          <w:fldChar w:fldCharType="end"/>
        </w:r>
      </w:hyperlink>
    </w:p>
    <w:p>
      <w:pPr>
        <w:pStyle w:val="TOC2"/>
        <w:tabs>
          <w:tab w:val="right" w:leader="dot" w:pos="8306"/>
        </w:tabs>
      </w:pPr>
      <w:hyperlink w:anchor="_Toc25277" w:history="1">
        <w:r>
          <w:rPr>
            <w:rFonts w:ascii="仿宋" w:eastAsia="仿宋" w:hAnsi="仿宋" w:cs="仿宋" w:hint="eastAsia"/>
            <w:lang w:eastAsia="zh-CN"/>
          </w:rPr>
          <w:t>(一)、安全指令接收机项目治理结构</w:t>
        </w:r>
        <w:r>
          <w:tab/>
        </w:r>
        <w:r>
          <w:fldChar w:fldCharType="begin"/>
        </w:r>
        <w:r>
          <w:instrText xml:space="preserve"> PAGEREF _Toc25277 \h </w:instrText>
        </w:r>
        <w:r>
          <w:fldChar w:fldCharType="separate"/>
        </w:r>
        <w:r>
          <w:t>66</w:t>
        </w:r>
        <w:r>
          <w:fldChar w:fldCharType="end"/>
        </w:r>
      </w:hyperlink>
    </w:p>
    <w:p>
      <w:pPr>
        <w:pStyle w:val="TOC2"/>
        <w:tabs>
          <w:tab w:val="right" w:leader="dot" w:pos="8306"/>
        </w:tabs>
      </w:pPr>
      <w:hyperlink w:anchor="_Toc8171" w:history="1">
        <w:r>
          <w:rPr>
            <w:rFonts w:ascii="仿宋" w:eastAsia="仿宋" w:hAnsi="仿宋" w:cs="仿宋" w:hint="eastAsia"/>
            <w:lang w:eastAsia="zh-CN"/>
          </w:rPr>
          <w:t>(二)、监督与审计</w:t>
        </w:r>
        <w:r>
          <w:tab/>
        </w:r>
        <w:r>
          <w:fldChar w:fldCharType="begin"/>
        </w:r>
        <w:r>
          <w:instrText xml:space="preserve"> PAGEREF _Toc8171 \h </w:instrText>
        </w:r>
        <w:r>
          <w:fldChar w:fldCharType="separate"/>
        </w:r>
        <w:r>
          <w:t>67</w:t>
        </w:r>
        <w:r>
          <w:fldChar w:fldCharType="end"/>
        </w:r>
      </w:hyperlink>
    </w:p>
    <w:p>
      <w:pPr>
        <w:pStyle w:val="TOC1"/>
        <w:tabs>
          <w:tab w:val="right" w:leader="dot" w:pos="8306"/>
        </w:tabs>
      </w:pPr>
      <w:hyperlink w:anchor="_Toc9568" w:history="1">
        <w:r>
          <w:rPr>
            <w:rFonts w:ascii="仿宋" w:eastAsia="仿宋" w:hAnsi="仿宋" w:cs="仿宋" w:hint="eastAsia"/>
            <w:lang w:eastAsia="zh-CN"/>
          </w:rPr>
          <w:t>十六、安全指令接收机项目工程方案分析</w:t>
        </w:r>
        <w:r>
          <w:tab/>
        </w:r>
        <w:r>
          <w:fldChar w:fldCharType="begin"/>
        </w:r>
        <w:r>
          <w:instrText xml:space="preserve"> PAGEREF _Toc9568 \h </w:instrText>
        </w:r>
        <w:r>
          <w:fldChar w:fldCharType="separate"/>
        </w:r>
        <w:r>
          <w:t>69</w:t>
        </w:r>
        <w:r>
          <w:fldChar w:fldCharType="end"/>
        </w:r>
      </w:hyperlink>
    </w:p>
    <w:p>
      <w:pPr>
        <w:pStyle w:val="TOC2"/>
        <w:tabs>
          <w:tab w:val="right" w:leader="dot" w:pos="8306"/>
        </w:tabs>
      </w:pPr>
      <w:hyperlink w:anchor="_Toc20022" w:history="1">
        <w:r>
          <w:rPr>
            <w:rFonts w:ascii="仿宋" w:eastAsia="仿宋" w:hAnsi="仿宋" w:cs="仿宋" w:hint="eastAsia"/>
            <w:lang w:eastAsia="zh-CN"/>
          </w:rPr>
          <w:t>(一)、建筑工程设计原则</w:t>
        </w:r>
        <w:r>
          <w:tab/>
        </w:r>
        <w:r>
          <w:fldChar w:fldCharType="begin"/>
        </w:r>
        <w:r>
          <w:instrText xml:space="preserve"> PAGEREF _Toc20022 \h </w:instrText>
        </w:r>
        <w:r>
          <w:fldChar w:fldCharType="separate"/>
        </w:r>
        <w:r>
          <w:t>69</w:t>
        </w:r>
        <w:r>
          <w:fldChar w:fldCharType="end"/>
        </w:r>
      </w:hyperlink>
    </w:p>
    <w:p>
      <w:pPr>
        <w:pStyle w:val="TOC2"/>
        <w:tabs>
          <w:tab w:val="right" w:leader="dot" w:pos="8306"/>
        </w:tabs>
      </w:pPr>
      <w:hyperlink w:anchor="_Toc6022" w:history="1">
        <w:r>
          <w:rPr>
            <w:rFonts w:ascii="仿宋" w:eastAsia="仿宋" w:hAnsi="仿宋" w:cs="仿宋" w:hint="eastAsia"/>
            <w:lang w:eastAsia="zh-CN"/>
          </w:rPr>
          <w:t>(二)、土建工程建设指标</w:t>
        </w:r>
        <w:r>
          <w:tab/>
        </w:r>
        <w:r>
          <w:fldChar w:fldCharType="begin"/>
        </w:r>
        <w:r>
          <w:instrText xml:space="preserve"> PAGEREF _Toc6022 \h </w:instrText>
        </w:r>
        <w:r>
          <w:fldChar w:fldCharType="separate"/>
        </w:r>
        <w:r>
          <w:t>72</w:t>
        </w:r>
        <w:r>
          <w:fldChar w:fldCharType="end"/>
        </w:r>
      </w:hyperlink>
    </w:p>
    <w:p>
      <w:pPr>
        <w:pStyle w:val="TOC1"/>
        <w:tabs>
          <w:tab w:val="right" w:leader="dot" w:pos="8306"/>
        </w:tabs>
      </w:pPr>
      <w:hyperlink w:anchor="_Toc25043" w:history="1">
        <w:r>
          <w:rPr>
            <w:rFonts w:ascii="仿宋" w:eastAsia="仿宋" w:hAnsi="仿宋" w:cs="仿宋" w:hint="eastAsia"/>
            <w:lang w:eastAsia="zh-CN"/>
          </w:rPr>
          <w:t>十七、质量管理体系</w:t>
        </w:r>
        <w:r>
          <w:tab/>
        </w:r>
        <w:r>
          <w:fldChar w:fldCharType="begin"/>
        </w:r>
        <w:r>
          <w:instrText xml:space="preserve"> PAGEREF _Toc25043 \h </w:instrText>
        </w:r>
        <w:r>
          <w:fldChar w:fldCharType="separate"/>
        </w:r>
        <w:r>
          <w:t>74</w:t>
        </w:r>
        <w:r>
          <w:fldChar w:fldCharType="end"/>
        </w:r>
      </w:hyperlink>
    </w:p>
    <w:p>
      <w:pPr>
        <w:pStyle w:val="TOC2"/>
        <w:tabs>
          <w:tab w:val="right" w:leader="dot" w:pos="8306"/>
        </w:tabs>
      </w:pPr>
      <w:hyperlink w:anchor="_Toc31520" w:history="1">
        <w:r>
          <w:rPr>
            <w:rFonts w:ascii="仿宋" w:eastAsia="仿宋" w:hAnsi="仿宋" w:cs="仿宋" w:hint="eastAsia"/>
            <w:lang w:eastAsia="zh-CN"/>
          </w:rPr>
          <w:t>(一)、质量目标与方针</w:t>
        </w:r>
        <w:r>
          <w:tab/>
        </w:r>
        <w:r>
          <w:fldChar w:fldCharType="begin"/>
        </w:r>
        <w:r>
          <w:instrText xml:space="preserve"> PAGEREF _Toc31520 \h </w:instrText>
        </w:r>
        <w:r>
          <w:fldChar w:fldCharType="separate"/>
        </w:r>
        <w:r>
          <w:t>74</w:t>
        </w:r>
        <w:r>
          <w:fldChar w:fldCharType="end"/>
        </w:r>
      </w:hyperlink>
    </w:p>
    <w:p>
      <w:pPr>
        <w:pStyle w:val="TOC2"/>
        <w:tabs>
          <w:tab w:val="right" w:leader="dot" w:pos="8306"/>
        </w:tabs>
      </w:pPr>
      <w:hyperlink w:anchor="_Toc17863" w:history="1">
        <w:r>
          <w:rPr>
            <w:rFonts w:ascii="仿宋" w:eastAsia="仿宋" w:hAnsi="仿宋" w:cs="仿宋" w:hint="eastAsia"/>
            <w:lang w:eastAsia="zh-CN"/>
          </w:rPr>
          <w:t>(二)、质量管理责任</w:t>
        </w:r>
        <w:r>
          <w:tab/>
        </w:r>
        <w:r>
          <w:fldChar w:fldCharType="begin"/>
        </w:r>
        <w:r>
          <w:instrText xml:space="preserve"> PAGEREF _Toc17863 \h </w:instrText>
        </w:r>
        <w:r>
          <w:fldChar w:fldCharType="separate"/>
        </w:r>
        <w:r>
          <w:t>75</w:t>
        </w:r>
        <w:r>
          <w:fldChar w:fldCharType="end"/>
        </w:r>
      </w:hyperlink>
    </w:p>
    <w:p>
      <w:pPr>
        <w:pStyle w:val="TOC2"/>
        <w:tabs>
          <w:tab w:val="right" w:leader="dot" w:pos="8306"/>
        </w:tabs>
      </w:pPr>
      <w:hyperlink w:anchor="_Toc25754" w:history="1">
        <w:r>
          <w:rPr>
            <w:rFonts w:ascii="仿宋" w:eastAsia="仿宋" w:hAnsi="仿宋" w:cs="仿宋" w:hint="eastAsia"/>
            <w:lang w:eastAsia="zh-CN"/>
          </w:rPr>
          <w:t>(三)、质量管理体系文件</w:t>
        </w:r>
        <w:r>
          <w:tab/>
        </w:r>
        <w:r>
          <w:fldChar w:fldCharType="begin"/>
        </w:r>
        <w:r>
          <w:instrText xml:space="preserve"> PAGEREF _Toc25754 \h </w:instrText>
        </w:r>
        <w:r>
          <w:fldChar w:fldCharType="separate"/>
        </w:r>
        <w:r>
          <w:t>76</w:t>
        </w:r>
        <w:r>
          <w:fldChar w:fldCharType="end"/>
        </w:r>
      </w:hyperlink>
    </w:p>
    <w:p>
      <w:pPr>
        <w:pStyle w:val="TOC2"/>
        <w:tabs>
          <w:tab w:val="right" w:leader="dot" w:pos="8306"/>
        </w:tabs>
      </w:pPr>
      <w:hyperlink w:anchor="_Toc1148" w:history="1">
        <w:r>
          <w:rPr>
            <w:rFonts w:ascii="仿宋" w:eastAsia="仿宋" w:hAnsi="仿宋" w:cs="仿宋" w:hint="eastAsia"/>
            <w:lang w:eastAsia="zh-CN"/>
          </w:rPr>
          <w:t>(四)、质量培训与教育</w:t>
        </w:r>
        <w:r>
          <w:tab/>
        </w:r>
        <w:r>
          <w:fldChar w:fldCharType="begin"/>
        </w:r>
        <w:r>
          <w:instrText xml:space="preserve"> PAGEREF _Toc1148 \h </w:instrText>
        </w:r>
        <w:r>
          <w:fldChar w:fldCharType="separate"/>
        </w:r>
        <w:r>
          <w:t>78</w:t>
        </w:r>
        <w:r>
          <w:fldChar w:fldCharType="end"/>
        </w:r>
      </w:hyperlink>
    </w:p>
    <w:p>
      <w:pPr>
        <w:pStyle w:val="TOC2"/>
        <w:tabs>
          <w:tab w:val="right" w:leader="dot" w:pos="8306"/>
        </w:tabs>
      </w:pPr>
      <w:hyperlink w:anchor="_Toc1456" w:history="1">
        <w:r>
          <w:rPr>
            <w:rFonts w:ascii="仿宋" w:eastAsia="仿宋" w:hAnsi="仿宋" w:cs="仿宋" w:hint="eastAsia"/>
            <w:lang w:eastAsia="zh-CN"/>
          </w:rPr>
          <w:t>(五)、质量审核与评价</w:t>
        </w:r>
        <w:r>
          <w:tab/>
        </w:r>
        <w:r>
          <w:fldChar w:fldCharType="begin"/>
        </w:r>
        <w:r>
          <w:instrText xml:space="preserve"> PAGEREF _Toc1456 \h </w:instrText>
        </w:r>
        <w:r>
          <w:fldChar w:fldCharType="separate"/>
        </w:r>
        <w:r>
          <w:t>79</w:t>
        </w:r>
        <w:r>
          <w:fldChar w:fldCharType="end"/>
        </w:r>
      </w:hyperlink>
    </w:p>
    <w:p>
      <w:pPr>
        <w:pStyle w:val="TOC2"/>
        <w:tabs>
          <w:tab w:val="right" w:leader="dot" w:pos="8306"/>
        </w:tabs>
      </w:pPr>
      <w:hyperlink w:anchor="_Toc7607" w:history="1">
        <w:r>
          <w:rPr>
            <w:rFonts w:ascii="仿宋" w:eastAsia="仿宋" w:hAnsi="仿宋" w:cs="仿宋" w:hint="eastAsia"/>
            <w:lang w:eastAsia="zh-CN"/>
          </w:rPr>
          <w:t>(六)、不符合与纠正措施</w:t>
        </w:r>
        <w:r>
          <w:tab/>
        </w:r>
        <w:r>
          <w:fldChar w:fldCharType="begin"/>
        </w:r>
        <w:r>
          <w:instrText xml:space="preserve"> PAGEREF _Toc7607 \h </w:instrText>
        </w:r>
        <w:r>
          <w:fldChar w:fldCharType="separate"/>
        </w:r>
        <w:r>
          <w:t>81</w:t>
        </w:r>
        <w:r>
          <w:fldChar w:fldCharType="end"/>
        </w:r>
      </w:hyperlink>
    </w:p>
    <w:p>
      <w:pPr>
        <w:pStyle w:val="TOC1"/>
        <w:tabs>
          <w:tab w:val="right" w:leader="dot" w:pos="8306"/>
        </w:tabs>
      </w:pPr>
      <w:hyperlink w:anchor="_Toc2091" w:history="1">
        <w:r>
          <w:rPr>
            <w:rFonts w:ascii="仿宋" w:eastAsia="仿宋" w:hAnsi="仿宋" w:cs="仿宋" w:hint="eastAsia"/>
            <w:lang w:eastAsia="zh-CN"/>
          </w:rPr>
          <w:t>十八、供应链管理</w:t>
        </w:r>
        <w:r>
          <w:tab/>
        </w:r>
        <w:r>
          <w:fldChar w:fldCharType="begin"/>
        </w:r>
        <w:r>
          <w:instrText xml:space="preserve"> PAGEREF _Toc2091 \h </w:instrText>
        </w:r>
        <w:r>
          <w:fldChar w:fldCharType="separate"/>
        </w:r>
        <w:r>
          <w:t>82</w:t>
        </w:r>
        <w:r>
          <w:fldChar w:fldCharType="end"/>
        </w:r>
      </w:hyperlink>
    </w:p>
    <w:p>
      <w:pPr>
        <w:pStyle w:val="TOC2"/>
        <w:tabs>
          <w:tab w:val="right" w:leader="dot" w:pos="8306"/>
        </w:tabs>
      </w:pPr>
      <w:hyperlink w:anchor="_Toc24807" w:history="1">
        <w:r>
          <w:rPr>
            <w:rFonts w:ascii="仿宋" w:eastAsia="仿宋" w:hAnsi="仿宋" w:cs="仿宋" w:hint="eastAsia"/>
            <w:lang w:eastAsia="zh-CN"/>
          </w:rPr>
          <w:t>(一)、供应链战略规划</w:t>
        </w:r>
        <w:r>
          <w:tab/>
        </w:r>
        <w:r>
          <w:fldChar w:fldCharType="begin"/>
        </w:r>
        <w:r>
          <w:instrText xml:space="preserve"> PAGEREF _Toc24807 \h </w:instrText>
        </w:r>
        <w:r>
          <w:fldChar w:fldCharType="separate"/>
        </w:r>
        <w:r>
          <w:t>82</w:t>
        </w:r>
        <w:r>
          <w:fldChar w:fldCharType="end"/>
        </w:r>
      </w:hyperlink>
    </w:p>
    <w:p>
      <w:pPr>
        <w:pStyle w:val="TOC2"/>
        <w:tabs>
          <w:tab w:val="right" w:leader="dot" w:pos="8306"/>
        </w:tabs>
      </w:pPr>
      <w:hyperlink w:anchor="_Toc16220" w:history="1">
        <w:r>
          <w:rPr>
            <w:rFonts w:ascii="仿宋" w:eastAsia="仿宋" w:hAnsi="仿宋" w:cs="仿宋" w:hint="eastAsia"/>
            <w:lang w:eastAsia="zh-CN"/>
          </w:rPr>
          <w:t>(二)、供应商选择与合作</w:t>
        </w:r>
        <w:r>
          <w:tab/>
        </w:r>
        <w:r>
          <w:fldChar w:fldCharType="begin"/>
        </w:r>
        <w:r>
          <w:instrText xml:space="preserve"> PAGEREF _Toc16220 \h </w:instrText>
        </w:r>
        <w:r>
          <w:fldChar w:fldCharType="separate"/>
        </w:r>
        <w:r>
          <w:t>83</w:t>
        </w:r>
        <w:r>
          <w:fldChar w:fldCharType="end"/>
        </w:r>
      </w:hyperlink>
    </w:p>
    <w:p>
      <w:pPr>
        <w:pStyle w:val="TOC2"/>
        <w:tabs>
          <w:tab w:val="right" w:leader="dot" w:pos="8306"/>
        </w:tabs>
      </w:pPr>
      <w:hyperlink w:anchor="_Toc5936" w:history="1">
        <w:r>
          <w:rPr>
            <w:rFonts w:ascii="仿宋" w:eastAsia="仿宋" w:hAnsi="仿宋" w:cs="仿宋" w:hint="eastAsia"/>
            <w:lang w:eastAsia="zh-CN"/>
          </w:rPr>
          <w:t>(三)、物流与库存管理</w:t>
        </w:r>
        <w:r>
          <w:tab/>
        </w:r>
        <w:r>
          <w:fldChar w:fldCharType="begin"/>
        </w:r>
        <w:r>
          <w:instrText xml:space="preserve"> PAGEREF _Toc5936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675"/>
      <w:r>
        <w:rPr>
          <w:rFonts w:ascii="仿宋" w:eastAsia="仿宋" w:hAnsi="仿宋" w:cs="仿宋" w:hint="eastAsia"/>
          <w:lang w:eastAsia="zh-CN"/>
        </w:rPr>
        <w:t>(一)、安全指令接收机行业分析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行业一直以来都是市场的关注焦点。行业内的发展趋势、竞争态势以及潜在机会都对安全指令接收机项目的推进产生深远的影响。通过深入研究行业的整体概貌，我们将更好地理解行业的核心特征，为安全指令接收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指令接收机行业，技术一直是推动创新和发展的关键因素。我们将对当前技术趋势进行详尽分析，包括但不限于人工智能、大数据应用、先进制造技术等。这有助于安全指令接收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指令接收机项目成功的基础。我们将对主要竞争对手进行深入研究，包括其市场份额、产品特点、市场定位等。通过全面了解竞争对手的优势和劣势，安全指令接收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972"/>
      <w:r>
        <w:rPr>
          <w:rFonts w:ascii="仿宋" w:eastAsia="仿宋" w:hAnsi="仿宋" w:cs="仿宋" w:hint="eastAsia"/>
          <w:sz w:val="28"/>
          <w:lang w:eastAsia="zh-CN"/>
        </w:rPr>
        <w:t>(二)、安全指令接收机市场分析预测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指令接收机市场未来的增长趋势。这包括市场的整体规模、各细分领域的发展趋势等。安全指令接收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指令接收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安全指令接收机项目实施过程中需要充分考虑的因素。我们将对市场风险进行全面评估，包括但不限于政策法规风险、市场竞争风险、技术变革风险等。通过对潜在风险的深入分析，安全指令接收机项目可以制定相应的风险缓解策略，降低不确定性对安全指令接收机项目的影响。</w:t>
      </w:r>
    </w:p>
    <w:p>
      <w:pPr>
        <w:pStyle w:val="Heading1"/>
        <w:ind w:firstLine="560" w:firstLineChars="200"/>
        <w:rPr>
          <w:rFonts w:ascii="仿宋" w:eastAsia="仿宋" w:hAnsi="仿宋" w:cs="仿宋" w:hint="eastAsia"/>
          <w:sz w:val="28"/>
          <w:lang w:eastAsia="zh-CN"/>
        </w:rPr>
      </w:pPr>
      <w:bookmarkStart w:id="5" w:name="_Toc29662"/>
      <w:r>
        <w:rPr>
          <w:rFonts w:ascii="仿宋" w:eastAsia="仿宋" w:hAnsi="仿宋" w:cs="仿宋" w:hint="eastAsia"/>
          <w:sz w:val="28"/>
          <w:lang w:eastAsia="zh-CN"/>
        </w:rPr>
        <w:t>二、安全指令接收机项目绩效评估</w:t>
      </w:r>
      <w:bookmarkEnd w:id="5"/>
    </w:p>
    <w:p>
      <w:pPr>
        <w:pStyle w:val="Heading2"/>
        <w:rPr>
          <w:rFonts w:ascii="仿宋" w:eastAsia="仿宋" w:hAnsi="仿宋" w:cs="仿宋" w:hint="eastAsia"/>
          <w:lang w:eastAsia="zh-CN"/>
        </w:rPr>
      </w:pPr>
      <w:bookmarkStart w:id="6" w:name="_Toc322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指令接收机项目中，我们设计了一套全面的绩效评估指标，以确保安全指令接收机项目的可控和成功交付。这些指标跨足安全指令接收机项目目标、成本、进度和质量等多个维度，为我们提供了全面洞察安全指令接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目标达成率是我们关注的首要指标。我们设定了明确的目标，并通过定期监测和评估，迅速发现并应对潜在的目标偏差。这为安全指令接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成本绩效是另一个核心关注点。通过实际成本与预算成本的对比分析，我们深入了解成本差异的原因，及时调整资源分配，保持安全指令接收机项目在经济效益方面的合理水平。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进度作为关键的绩效指标之一，得到了精心的关注。我们制定了详细的安全指令接收机项目进度计划，并设立了进度符合度指标，确保实际进度与计划进度保持一致。这使我们能够快速发现和解决潜在的进度问题，保持安全指令接收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安全指令接收机项目绩效的不可或缺的一环。我们引入了一系列的质量标准和客户满意度指标，以确保安全指令接收机项目交付的成果在质量上达到或超越预期水平。通过持续监测这些指标，我们努力提升安全指令接收机项目整体质量水平，为安全指令接收机项目的成功交付提供有力保障。通过这些科学且全面的绩效评估，我们能够更好地引导安全指令接收机项目的持续改进，确保安全指令接收机项目目标的顺利达成。</w:t>
      </w:r>
    </w:p>
    <w:p>
      <w:pPr>
        <w:pStyle w:val="Heading2"/>
        <w:ind w:firstLine="560" w:firstLineChars="200"/>
        <w:rPr>
          <w:rFonts w:ascii="仿宋" w:eastAsia="仿宋" w:hAnsi="仿宋" w:cs="仿宋" w:hint="eastAsia"/>
          <w:sz w:val="28"/>
          <w:lang w:eastAsia="zh-CN"/>
        </w:rPr>
      </w:pPr>
      <w:bookmarkStart w:id="7" w:name="_Toc2563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绩效评估是安全指令接收机项目中的关键环节，为确保安全指令接收机项目达到预期目标，我们采用了多层次、多维度的绩效评估方法。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全指令接收机项目的战略目标对齐，确保每个决策和行动都与安全指令接收机项目整体目标保持一致。团队会定期召开战略对齐会议，审视当前工作与安全指令接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全指令接收机项目进度、质量、成本和风险等方面。这些指标通过数据收集和分析，为安全指令接收机项目管理团队提供了客观的评估依据。例如，我们通过安全指令接收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安全指令接收机项目内部，还考虑了安全指令接收机项目对外部环境的影响。我们定期进行干系人满意度调查，以了解各利益相关方对安全指令接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这种多层次、多角度的绩效评估方法，使得我们能够全面了解安全指令接收机项目的运行状态，及时做出调整，确保安全指令接收机项目在不断变化的环境中保持稳健前行。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50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为了确保安全指令接收机项目的有效管理和不断优化，我们采用了精心设计的绩效评估周期。这个周期旨在实现灵活、实时和全面的评估，以适应安全指令接收机项目执行中的各种挑战。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安全指令接收机项目的不同需求，分为短期、中期和长期。短期评估关注每个迭代或工作周期，以及时发现和解决当前任务中的问题。中期评估涵盖几个迭代，深入了解整体安全指令接收机项目的趋势和性能。长期评估则着眼于整个安全指令接收机项目阶段，确保安全指令接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安全指令接收机项目管理工具和协作平台，团队成员能够随时更新和分享安全指令接收机项目数据。这种实时性的反馈机制使我们能够及时察觉潜在问题，快速调整，保持安全指令接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安全指令接收机项目的决策制定密不可分。每个周期的安全指令接收机项目回顾会议成为集体总结经验、识别问题深层次原因并找到创新解决方案的平台。这种定期的反思与调整机制使安全指令接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70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22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安全指令接收机项目的主要产品是XXXX，预计年产值为XXX万元。这一产品在市场中占据着重要的地位，其广泛的应用范围使得该安全指令接收机项目的市场前景非常广阔。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全指令接收机项目的xxx产品作为重要的原材料之一，将在多个领域发挥关键作用。其在建筑、交通、能源等方面的广泛应用将为整个产业链提供强大的支持，形成产业协同效应。安全指令接收机项目的年产值XXX万XXX万XXX万万元不仅反映了其在市场上的巨大潜力，更预示着它对国民经济的积极贡献。这种关联度高、涉及面广的产业关系，使得该安全指令接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03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总征地面积为XXXX平方米，相当于约XX.XX亩，其中净用地面积为XXXX平方米，红线范围内相当于约XX.XX亩。这一用地规模充分考虑了安全指令接收机项目的建设需求，保障了安全指令接收机项目在合适的空间内得以充分发展。安全指令接收机项目规划的总建筑面积为XXXX平方米，其中主体工程建设占XXXX平方米，计容建筑面积达XXXX平方米。预计建筑工程的投资将达到XXXX万元，为安全指令接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计划购置的设备共计XXXX台（套），设备购置费用为XXXX万元。这一设备购置计划充分考虑到安全指令接收机项目的生产需求和技术要求，确保了安全指令接收机项目在生产运营中具备先进的技术装备和高效的生产能力。设备的合理配置将为安全指令接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计划总投资为XXXX万元，预计年实现营业收入为XXXX万元。这一产能规模的设定旨在确保安全指令接收机项目能够在投资与回报之间取得平衡，实现长期可持续的发展。安全指令接收机项目的总投资充分考虑到各个方面的需求，包括用地建设、设备购置等多个环节，以确保安全指令接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544"/>
      <w:r>
        <w:rPr>
          <w:rFonts w:ascii="仿宋" w:eastAsia="仿宋" w:hAnsi="仿宋" w:cs="仿宋" w:hint="eastAsia"/>
          <w:sz w:val="28"/>
          <w:lang w:eastAsia="zh-CN"/>
        </w:rPr>
        <w:t>四、安全指令接收机项目概论</w:t>
      </w:r>
      <w:bookmarkEnd w:id="12"/>
    </w:p>
    <w:p>
      <w:pPr>
        <w:pStyle w:val="Heading2"/>
        <w:rPr>
          <w:rFonts w:ascii="仿宋" w:eastAsia="仿宋" w:hAnsi="仿宋" w:cs="仿宋" w:hint="eastAsia"/>
          <w:lang w:eastAsia="zh-CN"/>
        </w:rPr>
      </w:pPr>
      <w:bookmarkStart w:id="13" w:name="_Toc1649"/>
      <w:r>
        <w:rPr>
          <w:rFonts w:ascii="仿宋" w:eastAsia="仿宋" w:hAnsi="仿宋" w:cs="仿宋" w:hint="eastAsia"/>
          <w:lang w:eastAsia="zh-CN"/>
        </w:rPr>
        <w:t>(一)、安全指令接收机项目概况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起源追溯至对市场的深入洞察。市场的不断演变与变革为安全指令接收机项目提供了难得的机遇。当前市场存在的需求缺口和变革的大环境共同构成了安全指令接收机项目的背景。这个安全指令接收机项目旨在充分利用市场机遇，填补行业中尚未满足的需求，为客户提供全新的解决方案。市场的变革和需求的增长使得这个安全指令接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安全指令接收机项目名称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正式命名为安全指令接收机。这个名称不仅仅是一个标识，更代表了安全指令接收机项目的核心理念和愿景。它蕴含着安全指令接收机项目所要解决问题的关键字，具有强烈的表达和辨识度，为安全指令接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安全指令接收机项目目标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核心目标是提供一种全新、高效的解决方案，满足客户日益增长的需求。安全指令接收机项目追求的不仅仅是满足市场需求，更是在市场中获得卓越的竞争优势。通过不断提升产品或服务的质量和创新水平，安全指令接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安全指令接收机项目范围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全面涵盖了产品研发、制造、市场推广和售后服务，确保从产品设计到最终用户体验的全方位关注。这一全面的安全指令接收机项目范围是为了确保安全指令接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安全指令接收机项目时间表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安全指令接收机项目计划在未来18个月内完成，包括研发、测试、市场试点和正式推出等不同阶段。这个时间表的合理设计是为了确保安全指令接收机项目各个阶段的顺利推进，以便按时交付高质量的成果。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安全指令接收机项目预算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总预算估算为XX百万美元，主要分配在研发、市场推广、人员培训和运营等方面。这一充足的预算为安全指令接收机项目提供了充足的资源，确保安全指令接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安全指令接收机项目风险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可能面临的风险包括市场接受度低、技术难题、竞争激烈等。安全指令接收机项目团队已经制定了相应的风险应对计划，通过前瞻性的风险管理，确保安全指令接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安全指令接收机项目团队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安全指令接收机项目汇聚了一支经验丰富、多领域专业素养的核心团队，确保安全指令接收机项目在各个方面都能拥有高水平的执行力。团队的协同作战是安全指令接收机项目成功的关键因素之一。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安全指令接收机项目背景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安全指令接收机项目的背景根植于市场对更高效、创新产品的渴望，同时也受到科技发展对行业格局的深刻改变的影响。这为安全指令接收机项目提供了广阔的发展空间和市场需求。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安全指令接收机项目现状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截至目前，安全指令接收机项目已完成市场调研和技术验证，取得了初步的成功。这为安全指令接收机项目在未来的发展奠定了坚实的基础，为更远大的目标打下了坚实的基石。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403"/>
      <w:r>
        <w:rPr>
          <w:rFonts w:ascii="仿宋" w:eastAsia="仿宋" w:hAnsi="仿宋" w:cs="仿宋" w:hint="eastAsia"/>
          <w:sz w:val="28"/>
          <w:lang w:eastAsia="zh-CN"/>
        </w:rPr>
        <w:t>(二)、安全指令接收机项目目标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keyword》安全指令接收机项目首要业务目标是在市场中占据有利地位，实现产品/服务的成功推广和销售。通过不断提升产品质量、创新性，安全指令接收机项目追求成为行业中的领导者，赢得更多客户的青睐。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在科技迅速发展的时代，安全指令接收机项目着眼于技术创新。通过持续的研发和技术升级，安全指令接收机项目旨在推出更具创新性的产品或服务，以满足市场对新鲜、先进解决方案的需求。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为了建立可持续的客户关系，安全指令接收机项目设定了客户满意度目标。通过提供卓越的产品质量和优质的客户服务，安全指令接收机项目追求赢得客户的信任和忠诚度，确保他们的满意度达到行业领先水平。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安全指令接收机项目注重社会责任和可持续发展。通过实施环保、社会责任安全指令接收机项目，安全指令接收机项目致力于在经济发展的同时保护环境，促进社会公平，实现可持续经营。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安全指令接收机项目的团队是实现目标的核心驱动力。因此，安全指令接收机项目设定了团队发展目标，包括提升团队成员的专业技能、培养领导力，以及搭建协同高效的团队工作氛围。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638"/>
      <w:r>
        <w:rPr>
          <w:rFonts w:ascii="仿宋" w:eastAsia="仿宋" w:hAnsi="仿宋" w:cs="仿宋" w:hint="eastAsia"/>
          <w:sz w:val="28"/>
          <w:lang w:eastAsia="zh-CN"/>
        </w:rPr>
        <w:t>(三)、安全指令接收机项目提出的理由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安全指令接收机项目提出的理由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提出源于对市场机遇的深刻洞察。当前市场中存在的需求缺口和行业发展趋势表明，有巨大的商业机会等待被开发。通过准确捕捉市场机遇，安全指令接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理念基于对技术创新的信仰。通过持续的研发和技术投入，安全指令接收机项目有望推出更具创新性的产品或服务。在科技飞速发展的当下，安全指令接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提出是为了增强企业的行业竞争力。通过提升产品或服务的质量和独特性，安全指令接收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响应了消费者需求的变化。随着社会和科技的不断发展，消费者对产品和服务的需求也在发生变化。通过深入了解并及时回应消费者的新需求，安全指令接收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提出是企业战略发展规划的一部分。在面对日益激烈的市场竞争和不断变化的商业环境中，安全指令接收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提出不仅仅是基于商业考量，还注重社会责任。通过推出环保、社会责任等方面的安全指令接收机项目，安全指令接收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安全指令接收机项目的提出反映了对利益相关者期望的关注。包括客户、员工、投资者等利益相关者在企业发展中都有着各自的期望，安全指令接收机项目力求在满足这些期望的同时，取得更大的共赢。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802"/>
      <w:r>
        <w:rPr>
          <w:rFonts w:ascii="仿宋" w:eastAsia="仿宋" w:hAnsi="仿宋" w:cs="仿宋" w:hint="eastAsia"/>
          <w:sz w:val="28"/>
          <w:lang w:eastAsia="zh-CN"/>
        </w:rPr>
        <w:t>(四)、安全指令接收机项目意义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在实施安全指令接收机项目的过程中，我们不仅仅是在追逐商业成功，更是为企业和社会的多个层面创造了深远的意义。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首要意义在于提升企业的市场竞争力。通过持续的创新和对产品质量的高标准要求，安全指令接收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指令接收机项目的推进将促使行业技术水平的提升。通过引入先进技术和创新性解决方案，安全指令接收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指令接收机项目不仅创造了大量就业机会，提高了就业水平，还注重社会责任和环保。通过参与社会公益事业和推动环保安全指令接收机项目，安全指令接收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综合而言，安全指令接收机项目意义重大，不仅推动了企业的发展，也为行业和社会的进步贡献了积极力量。这是一个全面而深刻的影响，将在未来产生可持续的正面效应。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687"/>
      <w:r>
        <w:rPr>
          <w:rFonts w:ascii="仿宋" w:eastAsia="仿宋" w:hAnsi="仿宋" w:cs="仿宋" w:hint="eastAsia"/>
          <w:sz w:val="28"/>
          <w:lang w:eastAsia="zh-CN"/>
        </w:rPr>
        <w:t>(五)、安全指令接收机项目背景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在当今迅猛发展的商业环境中，安全指令接收机项目的动因根植于对多方面因素的审慎考量。这个安全指令接收机项目的提出并非孤立的决策，而是对企业所处背景深入思考的产物。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指令接收机项目背后的首要原因。科技的迅速发展和全球市场的快速变化使得企业必须灵活应对。安全指令接收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竞争的激烈程度也是安全指令接收机项目背景中不可忽视的一环。企业需要在激烈竞争中脱颖而出，为此，安全指令接收机项目致力于打破常规，提供独特的价值主张，以吸引客户并确保市场份额的增长。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技术的迅速发展为企业带来了机遇与挑战。作为安全指令接收机项目启动的背景之一，对新兴技术的应用将有助于提升企业的技术水平，使其在不断演进的商业环境中保持竞争优势。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此外，社会对企业责任的期望也在逐渐升高。安全指令接收机项目充分融入了社会责任的理念，通过可持续经营和社会公益安全指令接收机项目，企图为社会贡献一份力量，在商业成功的同时关注社会价值。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https://d.book118.com/405241324101011044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27EE3"/>
    <w:rsid w:val="6BB27E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413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2024-01-20T05:00:00Z</dcterms:created>
  <dcterms:modified xsi:type="dcterms:W3CDTF">2024-01-20T05:00:52Z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07F0EC9C6C3D408A97E856701FEC6775_11</vt:lpwstr>
  </property>
  <property fmtid="{D5CDD505-2E9C-101B-9397-08002B2CF9AE}" pid="3" name="KSOProductBuildVer">
    <vt:lpwstr>2052-12.1.0.16120</vt:lpwstr>
  </property>
</Properties>
</file>