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钨基高比重合金项目规划设计方案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564" w:history="1">
        <w:r>
          <w:rPr>
            <w:rFonts w:ascii="仿宋" w:eastAsia="仿宋" w:hAnsi="仿宋" w:cs="仿宋" w:hint="eastAsia"/>
            <w:lang w:eastAsia="zh-CN"/>
          </w:rPr>
          <w:t>概论</w:t>
        </w:r>
        <w:r>
          <w:tab/>
        </w:r>
        <w:r>
          <w:fldChar w:fldCharType="begin"/>
        </w:r>
        <w:r>
          <w:instrText xml:space="preserve"> PAGEREF _Toc12564 \h </w:instrText>
        </w:r>
        <w:r>
          <w:fldChar w:fldCharType="separate"/>
        </w:r>
        <w:r>
          <w:t>3</w:t>
        </w:r>
        <w:r>
          <w:fldChar w:fldCharType="end"/>
        </w:r>
      </w:hyperlink>
    </w:p>
    <w:p>
      <w:pPr>
        <w:pStyle w:val="TOC1"/>
        <w:tabs>
          <w:tab w:val="right" w:leader="dot" w:pos="8306"/>
        </w:tabs>
      </w:pPr>
      <w:hyperlink w:anchor="_Toc17630" w:history="1">
        <w:r>
          <w:rPr>
            <w:rFonts w:ascii="仿宋" w:eastAsia="仿宋" w:hAnsi="仿宋" w:cs="仿宋" w:hint="eastAsia"/>
            <w:lang w:eastAsia="zh-CN"/>
          </w:rPr>
          <w:t>一、市场分析、调研</w:t>
        </w:r>
        <w:r>
          <w:tab/>
        </w:r>
        <w:r>
          <w:fldChar w:fldCharType="begin"/>
        </w:r>
        <w:r>
          <w:instrText xml:space="preserve"> PAGEREF _Toc17630 \h </w:instrText>
        </w:r>
        <w:r>
          <w:fldChar w:fldCharType="separate"/>
        </w:r>
        <w:r>
          <w:t>3</w:t>
        </w:r>
        <w:r>
          <w:fldChar w:fldCharType="end"/>
        </w:r>
      </w:hyperlink>
    </w:p>
    <w:p>
      <w:pPr>
        <w:pStyle w:val="TOC2"/>
        <w:tabs>
          <w:tab w:val="right" w:leader="dot" w:pos="8306"/>
        </w:tabs>
      </w:pPr>
      <w:hyperlink w:anchor="_Toc5548" w:history="1">
        <w:r>
          <w:rPr>
            <w:rFonts w:ascii="仿宋" w:eastAsia="仿宋" w:hAnsi="仿宋" w:cs="仿宋" w:hint="eastAsia"/>
            <w:lang w:eastAsia="zh-CN"/>
          </w:rPr>
          <w:t>(一)、钨基高比重合金行业分析</w:t>
        </w:r>
        <w:r>
          <w:tab/>
        </w:r>
        <w:r>
          <w:fldChar w:fldCharType="begin"/>
        </w:r>
        <w:r>
          <w:instrText xml:space="preserve"> PAGEREF _Toc5548 \h </w:instrText>
        </w:r>
        <w:r>
          <w:fldChar w:fldCharType="separate"/>
        </w:r>
        <w:r>
          <w:t>3</w:t>
        </w:r>
        <w:r>
          <w:fldChar w:fldCharType="end"/>
        </w:r>
      </w:hyperlink>
    </w:p>
    <w:p>
      <w:pPr>
        <w:pStyle w:val="TOC2"/>
        <w:tabs>
          <w:tab w:val="right" w:leader="dot" w:pos="8306"/>
        </w:tabs>
      </w:pPr>
      <w:hyperlink w:anchor="_Toc29359" w:history="1">
        <w:r>
          <w:rPr>
            <w:rFonts w:ascii="仿宋" w:eastAsia="仿宋" w:hAnsi="仿宋" w:cs="仿宋" w:hint="eastAsia"/>
            <w:lang w:eastAsia="zh-CN"/>
          </w:rPr>
          <w:t>(二)、钨基高比重合金市场分析预测</w:t>
        </w:r>
        <w:r>
          <w:tab/>
        </w:r>
        <w:r>
          <w:fldChar w:fldCharType="begin"/>
        </w:r>
        <w:r>
          <w:instrText xml:space="preserve"> PAGEREF _Toc29359 \h </w:instrText>
        </w:r>
        <w:r>
          <w:fldChar w:fldCharType="separate"/>
        </w:r>
        <w:r>
          <w:t>4</w:t>
        </w:r>
        <w:r>
          <w:fldChar w:fldCharType="end"/>
        </w:r>
      </w:hyperlink>
    </w:p>
    <w:p>
      <w:pPr>
        <w:pStyle w:val="TOC1"/>
        <w:tabs>
          <w:tab w:val="right" w:leader="dot" w:pos="8306"/>
        </w:tabs>
      </w:pPr>
      <w:hyperlink w:anchor="_Toc20884" w:history="1">
        <w:r>
          <w:rPr>
            <w:rFonts w:ascii="仿宋" w:eastAsia="仿宋" w:hAnsi="仿宋" w:cs="仿宋" w:hint="eastAsia"/>
            <w:lang w:eastAsia="zh-CN"/>
          </w:rPr>
          <w:t>二、钨基高比重合金项目建设背景及必要性分析</w:t>
        </w:r>
        <w:r>
          <w:tab/>
        </w:r>
        <w:r>
          <w:fldChar w:fldCharType="begin"/>
        </w:r>
        <w:r>
          <w:instrText xml:space="preserve"> PAGEREF _Toc20884 \h </w:instrText>
        </w:r>
        <w:r>
          <w:fldChar w:fldCharType="separate"/>
        </w:r>
        <w:r>
          <w:t>5</w:t>
        </w:r>
        <w:r>
          <w:fldChar w:fldCharType="end"/>
        </w:r>
      </w:hyperlink>
    </w:p>
    <w:p>
      <w:pPr>
        <w:pStyle w:val="TOC2"/>
        <w:tabs>
          <w:tab w:val="right" w:leader="dot" w:pos="8306"/>
        </w:tabs>
      </w:pPr>
      <w:hyperlink w:anchor="_Toc26251" w:history="1">
        <w:r>
          <w:rPr>
            <w:rFonts w:ascii="仿宋" w:eastAsia="仿宋" w:hAnsi="仿宋" w:cs="仿宋" w:hint="eastAsia"/>
            <w:lang w:eastAsia="zh-CN"/>
          </w:rPr>
          <w:t>(一)、钨基高比重合金项目背景分析</w:t>
        </w:r>
        <w:r>
          <w:tab/>
        </w:r>
        <w:r>
          <w:fldChar w:fldCharType="begin"/>
        </w:r>
        <w:r>
          <w:instrText xml:space="preserve"> PAGEREF _Toc26251 \h </w:instrText>
        </w:r>
        <w:r>
          <w:fldChar w:fldCharType="separate"/>
        </w:r>
        <w:r>
          <w:t>5</w:t>
        </w:r>
        <w:r>
          <w:fldChar w:fldCharType="end"/>
        </w:r>
      </w:hyperlink>
    </w:p>
    <w:p>
      <w:pPr>
        <w:pStyle w:val="TOC2"/>
        <w:tabs>
          <w:tab w:val="right" w:leader="dot" w:pos="8306"/>
        </w:tabs>
      </w:pPr>
      <w:hyperlink w:anchor="_Toc6245" w:history="1">
        <w:r>
          <w:rPr>
            <w:rFonts w:ascii="仿宋" w:eastAsia="仿宋" w:hAnsi="仿宋" w:cs="仿宋" w:hint="eastAsia"/>
            <w:lang w:eastAsia="zh-CN"/>
          </w:rPr>
          <w:t>(二)、钨基高比重合金项目建设必要性分析</w:t>
        </w:r>
        <w:r>
          <w:tab/>
        </w:r>
        <w:r>
          <w:fldChar w:fldCharType="begin"/>
        </w:r>
        <w:r>
          <w:instrText xml:space="preserve"> PAGEREF _Toc6245 \h </w:instrText>
        </w:r>
        <w:r>
          <w:fldChar w:fldCharType="separate"/>
        </w:r>
        <w:r>
          <w:t>6</w:t>
        </w:r>
        <w:r>
          <w:fldChar w:fldCharType="end"/>
        </w:r>
      </w:hyperlink>
    </w:p>
    <w:p>
      <w:pPr>
        <w:pStyle w:val="TOC1"/>
        <w:tabs>
          <w:tab w:val="right" w:leader="dot" w:pos="8306"/>
        </w:tabs>
      </w:pPr>
      <w:hyperlink w:anchor="_Toc24456" w:history="1">
        <w:r>
          <w:rPr>
            <w:rFonts w:ascii="仿宋" w:eastAsia="仿宋" w:hAnsi="仿宋" w:cs="仿宋" w:hint="eastAsia"/>
            <w:lang w:eastAsia="zh-CN"/>
          </w:rPr>
          <w:t>三、钨基高比重合金项目可持续发展</w:t>
        </w:r>
        <w:r>
          <w:tab/>
        </w:r>
        <w:r>
          <w:fldChar w:fldCharType="begin"/>
        </w:r>
        <w:r>
          <w:instrText xml:space="preserve"> PAGEREF _Toc24456 \h </w:instrText>
        </w:r>
        <w:r>
          <w:fldChar w:fldCharType="separate"/>
        </w:r>
        <w:r>
          <w:t>8</w:t>
        </w:r>
        <w:r>
          <w:fldChar w:fldCharType="end"/>
        </w:r>
      </w:hyperlink>
    </w:p>
    <w:p>
      <w:pPr>
        <w:pStyle w:val="TOC2"/>
        <w:tabs>
          <w:tab w:val="right" w:leader="dot" w:pos="8306"/>
        </w:tabs>
      </w:pPr>
      <w:hyperlink w:anchor="_Toc10038" w:history="1">
        <w:r>
          <w:rPr>
            <w:rFonts w:ascii="仿宋" w:eastAsia="仿宋" w:hAnsi="仿宋" w:cs="仿宋" w:hint="eastAsia"/>
            <w:lang w:eastAsia="zh-CN"/>
          </w:rPr>
          <w:t>(一)、可持续战略与实践</w:t>
        </w:r>
        <w:r>
          <w:tab/>
        </w:r>
        <w:r>
          <w:fldChar w:fldCharType="begin"/>
        </w:r>
        <w:r>
          <w:instrText xml:space="preserve"> PAGEREF _Toc10038 \h </w:instrText>
        </w:r>
        <w:r>
          <w:fldChar w:fldCharType="separate"/>
        </w:r>
        <w:r>
          <w:t>8</w:t>
        </w:r>
        <w:r>
          <w:fldChar w:fldCharType="end"/>
        </w:r>
      </w:hyperlink>
    </w:p>
    <w:p>
      <w:pPr>
        <w:pStyle w:val="TOC2"/>
        <w:tabs>
          <w:tab w:val="right" w:leader="dot" w:pos="8306"/>
        </w:tabs>
      </w:pPr>
      <w:hyperlink w:anchor="_Toc8026" w:history="1">
        <w:r>
          <w:rPr>
            <w:rFonts w:ascii="仿宋" w:eastAsia="仿宋" w:hAnsi="仿宋" w:cs="仿宋" w:hint="eastAsia"/>
            <w:lang w:eastAsia="zh-CN"/>
          </w:rPr>
          <w:t>(二)、环保与社会责任</w:t>
        </w:r>
        <w:r>
          <w:tab/>
        </w:r>
        <w:r>
          <w:fldChar w:fldCharType="begin"/>
        </w:r>
        <w:r>
          <w:instrText xml:space="preserve"> PAGEREF _Toc8026 \h </w:instrText>
        </w:r>
        <w:r>
          <w:fldChar w:fldCharType="separate"/>
        </w:r>
        <w:r>
          <w:t>8</w:t>
        </w:r>
        <w:r>
          <w:fldChar w:fldCharType="end"/>
        </w:r>
      </w:hyperlink>
    </w:p>
    <w:p>
      <w:pPr>
        <w:pStyle w:val="TOC1"/>
        <w:tabs>
          <w:tab w:val="right" w:leader="dot" w:pos="8306"/>
        </w:tabs>
      </w:pPr>
      <w:hyperlink w:anchor="_Toc5659" w:history="1">
        <w:r>
          <w:rPr>
            <w:rFonts w:ascii="仿宋" w:eastAsia="仿宋" w:hAnsi="仿宋" w:cs="仿宋" w:hint="eastAsia"/>
            <w:lang w:eastAsia="zh-CN"/>
          </w:rPr>
          <w:t>四、钨基高比重合金项目建设单位说明</w:t>
        </w:r>
        <w:r>
          <w:tab/>
        </w:r>
        <w:r>
          <w:fldChar w:fldCharType="begin"/>
        </w:r>
        <w:r>
          <w:instrText xml:space="preserve"> PAGEREF _Toc5659 \h </w:instrText>
        </w:r>
        <w:r>
          <w:fldChar w:fldCharType="separate"/>
        </w:r>
        <w:r>
          <w:t>9</w:t>
        </w:r>
        <w:r>
          <w:fldChar w:fldCharType="end"/>
        </w:r>
      </w:hyperlink>
    </w:p>
    <w:p>
      <w:pPr>
        <w:pStyle w:val="TOC2"/>
        <w:tabs>
          <w:tab w:val="right" w:leader="dot" w:pos="8306"/>
        </w:tabs>
      </w:pPr>
      <w:hyperlink w:anchor="_Toc28222" w:history="1">
        <w:r>
          <w:rPr>
            <w:rFonts w:ascii="仿宋" w:eastAsia="仿宋" w:hAnsi="仿宋" w:cs="仿宋" w:hint="eastAsia"/>
            <w:lang w:eastAsia="zh-CN"/>
          </w:rPr>
          <w:t>(一)、钨基高比重合金项目承办单位基本情况</w:t>
        </w:r>
        <w:r>
          <w:tab/>
        </w:r>
        <w:r>
          <w:fldChar w:fldCharType="begin"/>
        </w:r>
        <w:r>
          <w:instrText xml:space="preserve"> PAGEREF _Toc28222 \h </w:instrText>
        </w:r>
        <w:r>
          <w:fldChar w:fldCharType="separate"/>
        </w:r>
        <w:r>
          <w:t>9</w:t>
        </w:r>
        <w:r>
          <w:fldChar w:fldCharType="end"/>
        </w:r>
      </w:hyperlink>
    </w:p>
    <w:p>
      <w:pPr>
        <w:pStyle w:val="TOC2"/>
        <w:tabs>
          <w:tab w:val="right" w:leader="dot" w:pos="8306"/>
        </w:tabs>
      </w:pPr>
      <w:hyperlink w:anchor="_Toc25298" w:history="1">
        <w:r>
          <w:rPr>
            <w:rFonts w:ascii="仿宋" w:eastAsia="仿宋" w:hAnsi="仿宋" w:cs="仿宋" w:hint="eastAsia"/>
            <w:lang w:eastAsia="zh-CN"/>
          </w:rPr>
          <w:t>(二)、公司经济效益分析</w:t>
        </w:r>
        <w:r>
          <w:tab/>
        </w:r>
        <w:r>
          <w:fldChar w:fldCharType="begin"/>
        </w:r>
        <w:r>
          <w:instrText xml:space="preserve"> PAGEREF _Toc25298 \h </w:instrText>
        </w:r>
        <w:r>
          <w:fldChar w:fldCharType="separate"/>
        </w:r>
        <w:r>
          <w:t>10</w:t>
        </w:r>
        <w:r>
          <w:fldChar w:fldCharType="end"/>
        </w:r>
      </w:hyperlink>
    </w:p>
    <w:p>
      <w:pPr>
        <w:pStyle w:val="TOC1"/>
        <w:tabs>
          <w:tab w:val="right" w:leader="dot" w:pos="8306"/>
        </w:tabs>
      </w:pPr>
      <w:hyperlink w:anchor="_Toc14226" w:history="1">
        <w:r>
          <w:rPr>
            <w:rFonts w:ascii="仿宋" w:eastAsia="仿宋" w:hAnsi="仿宋" w:cs="仿宋" w:hint="eastAsia"/>
            <w:lang w:eastAsia="zh-CN"/>
          </w:rPr>
          <w:t>五、钨基高比重合金项目绩效评估</w:t>
        </w:r>
        <w:r>
          <w:tab/>
        </w:r>
        <w:r>
          <w:fldChar w:fldCharType="begin"/>
        </w:r>
        <w:r>
          <w:instrText xml:space="preserve"> PAGEREF _Toc14226 \h </w:instrText>
        </w:r>
        <w:r>
          <w:fldChar w:fldCharType="separate"/>
        </w:r>
        <w:r>
          <w:t>11</w:t>
        </w:r>
        <w:r>
          <w:fldChar w:fldCharType="end"/>
        </w:r>
      </w:hyperlink>
    </w:p>
    <w:p>
      <w:pPr>
        <w:pStyle w:val="TOC2"/>
        <w:tabs>
          <w:tab w:val="right" w:leader="dot" w:pos="8306"/>
        </w:tabs>
      </w:pPr>
      <w:hyperlink w:anchor="_Toc25994" w:history="1">
        <w:r>
          <w:rPr>
            <w:rFonts w:ascii="仿宋" w:eastAsia="仿宋" w:hAnsi="仿宋" w:cs="仿宋" w:hint="eastAsia"/>
            <w:lang w:eastAsia="zh-CN"/>
          </w:rPr>
          <w:t>(一)、绩效评估指标</w:t>
        </w:r>
        <w:r>
          <w:tab/>
        </w:r>
        <w:r>
          <w:fldChar w:fldCharType="begin"/>
        </w:r>
        <w:r>
          <w:instrText xml:space="preserve"> PAGEREF _Toc25994 \h </w:instrText>
        </w:r>
        <w:r>
          <w:fldChar w:fldCharType="separate"/>
        </w:r>
        <w:r>
          <w:t>11</w:t>
        </w:r>
        <w:r>
          <w:fldChar w:fldCharType="end"/>
        </w:r>
      </w:hyperlink>
    </w:p>
    <w:p>
      <w:pPr>
        <w:pStyle w:val="TOC2"/>
        <w:tabs>
          <w:tab w:val="right" w:leader="dot" w:pos="8306"/>
        </w:tabs>
      </w:pPr>
      <w:hyperlink w:anchor="_Toc19434" w:history="1">
        <w:r>
          <w:rPr>
            <w:rFonts w:ascii="仿宋" w:eastAsia="仿宋" w:hAnsi="仿宋" w:cs="仿宋" w:hint="eastAsia"/>
            <w:lang w:eastAsia="zh-CN"/>
          </w:rPr>
          <w:t>(二)、绩效评估方法</w:t>
        </w:r>
        <w:r>
          <w:tab/>
        </w:r>
        <w:r>
          <w:fldChar w:fldCharType="begin"/>
        </w:r>
        <w:r>
          <w:instrText xml:space="preserve"> PAGEREF _Toc19434 \h </w:instrText>
        </w:r>
        <w:r>
          <w:fldChar w:fldCharType="separate"/>
        </w:r>
        <w:r>
          <w:t>12</w:t>
        </w:r>
        <w:r>
          <w:fldChar w:fldCharType="end"/>
        </w:r>
      </w:hyperlink>
    </w:p>
    <w:p>
      <w:pPr>
        <w:pStyle w:val="TOC2"/>
        <w:tabs>
          <w:tab w:val="right" w:leader="dot" w:pos="8306"/>
        </w:tabs>
      </w:pPr>
      <w:hyperlink w:anchor="_Toc10533" w:history="1">
        <w:r>
          <w:rPr>
            <w:rFonts w:ascii="仿宋" w:eastAsia="仿宋" w:hAnsi="仿宋" w:cs="仿宋" w:hint="eastAsia"/>
            <w:lang w:eastAsia="zh-CN"/>
          </w:rPr>
          <w:t>(三)、绩效评估周期</w:t>
        </w:r>
        <w:r>
          <w:tab/>
        </w:r>
        <w:r>
          <w:fldChar w:fldCharType="begin"/>
        </w:r>
        <w:r>
          <w:instrText xml:space="preserve"> PAGEREF _Toc10533 \h </w:instrText>
        </w:r>
        <w:r>
          <w:fldChar w:fldCharType="separate"/>
        </w:r>
        <w:r>
          <w:t>13</w:t>
        </w:r>
        <w:r>
          <w:fldChar w:fldCharType="end"/>
        </w:r>
      </w:hyperlink>
    </w:p>
    <w:p>
      <w:pPr>
        <w:pStyle w:val="TOC1"/>
        <w:tabs>
          <w:tab w:val="right" w:leader="dot" w:pos="8306"/>
        </w:tabs>
      </w:pPr>
      <w:hyperlink w:anchor="_Toc31950" w:history="1">
        <w:r>
          <w:rPr>
            <w:rFonts w:ascii="仿宋" w:eastAsia="仿宋" w:hAnsi="仿宋" w:cs="仿宋" w:hint="eastAsia"/>
            <w:lang w:eastAsia="zh-CN"/>
          </w:rPr>
          <w:t>六、钨基高比重合金项目概论</w:t>
        </w:r>
        <w:r>
          <w:tab/>
        </w:r>
        <w:r>
          <w:fldChar w:fldCharType="begin"/>
        </w:r>
        <w:r>
          <w:instrText xml:space="preserve"> PAGEREF _Toc31950 \h </w:instrText>
        </w:r>
        <w:r>
          <w:fldChar w:fldCharType="separate"/>
        </w:r>
        <w:r>
          <w:t>14</w:t>
        </w:r>
        <w:r>
          <w:fldChar w:fldCharType="end"/>
        </w:r>
      </w:hyperlink>
    </w:p>
    <w:p>
      <w:pPr>
        <w:pStyle w:val="TOC2"/>
        <w:tabs>
          <w:tab w:val="right" w:leader="dot" w:pos="8306"/>
        </w:tabs>
      </w:pPr>
      <w:hyperlink w:anchor="_Toc10867" w:history="1">
        <w:r>
          <w:rPr>
            <w:rFonts w:ascii="仿宋" w:eastAsia="仿宋" w:hAnsi="仿宋" w:cs="仿宋" w:hint="eastAsia"/>
            <w:lang w:eastAsia="zh-CN"/>
          </w:rPr>
          <w:t>(一)、钨基高比重合金项目概况</w:t>
        </w:r>
        <w:r>
          <w:tab/>
        </w:r>
        <w:r>
          <w:fldChar w:fldCharType="begin"/>
        </w:r>
        <w:r>
          <w:instrText xml:space="preserve"> PAGEREF _Toc10867 \h </w:instrText>
        </w:r>
        <w:r>
          <w:fldChar w:fldCharType="separate"/>
        </w:r>
        <w:r>
          <w:t>14</w:t>
        </w:r>
        <w:r>
          <w:fldChar w:fldCharType="end"/>
        </w:r>
      </w:hyperlink>
    </w:p>
    <w:p>
      <w:pPr>
        <w:pStyle w:val="TOC2"/>
        <w:tabs>
          <w:tab w:val="right" w:leader="dot" w:pos="8306"/>
        </w:tabs>
      </w:pPr>
      <w:hyperlink w:anchor="_Toc10135" w:history="1">
        <w:r>
          <w:rPr>
            <w:rFonts w:ascii="仿宋" w:eastAsia="仿宋" w:hAnsi="仿宋" w:cs="仿宋" w:hint="eastAsia"/>
            <w:lang w:eastAsia="zh-CN"/>
          </w:rPr>
          <w:t>(二)、钨基高比重合金项目目标</w:t>
        </w:r>
        <w:r>
          <w:tab/>
        </w:r>
        <w:r>
          <w:fldChar w:fldCharType="begin"/>
        </w:r>
        <w:r>
          <w:instrText xml:space="preserve"> PAGEREF _Toc10135 \h </w:instrText>
        </w:r>
        <w:r>
          <w:fldChar w:fldCharType="separate"/>
        </w:r>
        <w:r>
          <w:t>17</w:t>
        </w:r>
        <w:r>
          <w:fldChar w:fldCharType="end"/>
        </w:r>
      </w:hyperlink>
    </w:p>
    <w:p>
      <w:pPr>
        <w:pStyle w:val="TOC2"/>
        <w:tabs>
          <w:tab w:val="right" w:leader="dot" w:pos="8306"/>
        </w:tabs>
      </w:pPr>
      <w:hyperlink w:anchor="_Toc24101" w:history="1">
        <w:r>
          <w:rPr>
            <w:rFonts w:ascii="仿宋" w:eastAsia="仿宋" w:hAnsi="仿宋" w:cs="仿宋" w:hint="eastAsia"/>
            <w:lang w:eastAsia="zh-CN"/>
          </w:rPr>
          <w:t>(三)、钨基高比重合金项目提出的理由</w:t>
        </w:r>
        <w:r>
          <w:tab/>
        </w:r>
        <w:r>
          <w:fldChar w:fldCharType="begin"/>
        </w:r>
        <w:r>
          <w:instrText xml:space="preserve"> PAGEREF _Toc24101 \h </w:instrText>
        </w:r>
        <w:r>
          <w:fldChar w:fldCharType="separate"/>
        </w:r>
        <w:r>
          <w:t>18</w:t>
        </w:r>
        <w:r>
          <w:fldChar w:fldCharType="end"/>
        </w:r>
      </w:hyperlink>
    </w:p>
    <w:p>
      <w:pPr>
        <w:pStyle w:val="TOC2"/>
        <w:tabs>
          <w:tab w:val="right" w:leader="dot" w:pos="8306"/>
        </w:tabs>
      </w:pPr>
      <w:hyperlink w:anchor="_Toc12286" w:history="1">
        <w:r>
          <w:rPr>
            <w:rFonts w:ascii="仿宋" w:eastAsia="仿宋" w:hAnsi="仿宋" w:cs="仿宋" w:hint="eastAsia"/>
            <w:lang w:eastAsia="zh-CN"/>
          </w:rPr>
          <w:t>(四)、钨基高比重合金项目意义</w:t>
        </w:r>
        <w:r>
          <w:tab/>
        </w:r>
        <w:r>
          <w:fldChar w:fldCharType="begin"/>
        </w:r>
        <w:r>
          <w:instrText xml:space="preserve"> PAGEREF _Toc12286 \h </w:instrText>
        </w:r>
        <w:r>
          <w:fldChar w:fldCharType="separate"/>
        </w:r>
        <w:r>
          <w:t>19</w:t>
        </w:r>
        <w:r>
          <w:fldChar w:fldCharType="end"/>
        </w:r>
      </w:hyperlink>
    </w:p>
    <w:p>
      <w:pPr>
        <w:pStyle w:val="TOC2"/>
        <w:tabs>
          <w:tab w:val="right" w:leader="dot" w:pos="8306"/>
        </w:tabs>
      </w:pPr>
      <w:hyperlink w:anchor="_Toc7060" w:history="1">
        <w:r>
          <w:rPr>
            <w:rFonts w:ascii="仿宋" w:eastAsia="仿宋" w:hAnsi="仿宋" w:cs="仿宋" w:hint="eastAsia"/>
            <w:lang w:eastAsia="zh-CN"/>
          </w:rPr>
          <w:t>(五)、钨基高比重合金项目背景</w:t>
        </w:r>
        <w:r>
          <w:tab/>
        </w:r>
        <w:r>
          <w:fldChar w:fldCharType="begin"/>
        </w:r>
        <w:r>
          <w:instrText xml:space="preserve"> PAGEREF _Toc7060 \h </w:instrText>
        </w:r>
        <w:r>
          <w:fldChar w:fldCharType="separate"/>
        </w:r>
        <w:r>
          <w:t>20</w:t>
        </w:r>
        <w:r>
          <w:fldChar w:fldCharType="end"/>
        </w:r>
      </w:hyperlink>
    </w:p>
    <w:p>
      <w:pPr>
        <w:pStyle w:val="TOC1"/>
        <w:tabs>
          <w:tab w:val="right" w:leader="dot" w:pos="8306"/>
        </w:tabs>
      </w:pPr>
      <w:hyperlink w:anchor="_Toc12382" w:history="1">
        <w:r>
          <w:rPr>
            <w:rFonts w:ascii="仿宋" w:eastAsia="仿宋" w:hAnsi="仿宋" w:cs="仿宋" w:hint="eastAsia"/>
            <w:lang w:eastAsia="zh-CN"/>
          </w:rPr>
          <w:t>七、生产安全保护</w:t>
        </w:r>
        <w:r>
          <w:tab/>
        </w:r>
        <w:r>
          <w:fldChar w:fldCharType="begin"/>
        </w:r>
        <w:r>
          <w:instrText xml:space="preserve"> PAGEREF _Toc12382 \h </w:instrText>
        </w:r>
        <w:r>
          <w:fldChar w:fldCharType="separate"/>
        </w:r>
        <w:r>
          <w:t>21</w:t>
        </w:r>
        <w:r>
          <w:fldChar w:fldCharType="end"/>
        </w:r>
      </w:hyperlink>
    </w:p>
    <w:p>
      <w:pPr>
        <w:pStyle w:val="TOC2"/>
        <w:tabs>
          <w:tab w:val="right" w:leader="dot" w:pos="8306"/>
        </w:tabs>
      </w:pPr>
      <w:hyperlink w:anchor="_Toc14994" w:history="1">
        <w:r>
          <w:rPr>
            <w:rFonts w:ascii="仿宋" w:eastAsia="仿宋" w:hAnsi="仿宋" w:cs="仿宋" w:hint="eastAsia"/>
            <w:lang w:eastAsia="zh-CN"/>
          </w:rPr>
          <w:t>(一)、消防安全</w:t>
        </w:r>
        <w:r>
          <w:tab/>
        </w:r>
        <w:r>
          <w:fldChar w:fldCharType="begin"/>
        </w:r>
        <w:r>
          <w:instrText xml:space="preserve"> PAGEREF _Toc14994 \h </w:instrText>
        </w:r>
        <w:r>
          <w:fldChar w:fldCharType="separate"/>
        </w:r>
        <w:r>
          <w:t>21</w:t>
        </w:r>
        <w:r>
          <w:fldChar w:fldCharType="end"/>
        </w:r>
      </w:hyperlink>
    </w:p>
    <w:p>
      <w:pPr>
        <w:pStyle w:val="TOC2"/>
        <w:tabs>
          <w:tab w:val="right" w:leader="dot" w:pos="8306"/>
        </w:tabs>
      </w:pPr>
      <w:hyperlink w:anchor="_Toc5296" w:history="1">
        <w:r>
          <w:rPr>
            <w:rFonts w:ascii="仿宋" w:eastAsia="仿宋" w:hAnsi="仿宋" w:cs="仿宋" w:hint="eastAsia"/>
            <w:lang w:eastAsia="zh-CN"/>
          </w:rPr>
          <w:t>(二)、防火防爆总图布置措施</w:t>
        </w:r>
        <w:r>
          <w:tab/>
        </w:r>
        <w:r>
          <w:fldChar w:fldCharType="begin"/>
        </w:r>
        <w:r>
          <w:instrText xml:space="preserve"> PAGEREF _Toc5296 \h </w:instrText>
        </w:r>
        <w:r>
          <w:fldChar w:fldCharType="separate"/>
        </w:r>
        <w:r>
          <w:t>23</w:t>
        </w:r>
        <w:r>
          <w:fldChar w:fldCharType="end"/>
        </w:r>
      </w:hyperlink>
    </w:p>
    <w:p>
      <w:pPr>
        <w:pStyle w:val="TOC2"/>
        <w:tabs>
          <w:tab w:val="right" w:leader="dot" w:pos="8306"/>
        </w:tabs>
      </w:pPr>
      <w:hyperlink w:anchor="_Toc25815" w:history="1">
        <w:r>
          <w:rPr>
            <w:rFonts w:ascii="仿宋" w:eastAsia="仿宋" w:hAnsi="仿宋" w:cs="仿宋" w:hint="eastAsia"/>
            <w:lang w:eastAsia="zh-CN"/>
          </w:rPr>
          <w:t>(三)、自然灾害防范措施</w:t>
        </w:r>
        <w:r>
          <w:tab/>
        </w:r>
        <w:r>
          <w:fldChar w:fldCharType="begin"/>
        </w:r>
        <w:r>
          <w:instrText xml:space="preserve"> PAGEREF _Toc25815 \h </w:instrText>
        </w:r>
        <w:r>
          <w:fldChar w:fldCharType="separate"/>
        </w:r>
        <w:r>
          <w:t>24</w:t>
        </w:r>
        <w:r>
          <w:fldChar w:fldCharType="end"/>
        </w:r>
      </w:hyperlink>
    </w:p>
    <w:p>
      <w:pPr>
        <w:pStyle w:val="TOC2"/>
        <w:tabs>
          <w:tab w:val="right" w:leader="dot" w:pos="8306"/>
        </w:tabs>
      </w:pPr>
      <w:hyperlink w:anchor="_Toc16079" w:history="1">
        <w:r>
          <w:rPr>
            <w:rFonts w:ascii="仿宋" w:eastAsia="仿宋" w:hAnsi="仿宋" w:cs="仿宋" w:hint="eastAsia"/>
            <w:lang w:eastAsia="zh-CN"/>
          </w:rPr>
          <w:t>(四)、安全色及安全标志使用要求</w:t>
        </w:r>
        <w:r>
          <w:tab/>
        </w:r>
        <w:r>
          <w:fldChar w:fldCharType="begin"/>
        </w:r>
        <w:r>
          <w:instrText xml:space="preserve"> PAGEREF _Toc16079 \h </w:instrText>
        </w:r>
        <w:r>
          <w:fldChar w:fldCharType="separate"/>
        </w:r>
        <w:r>
          <w:t>25</w:t>
        </w:r>
        <w:r>
          <w:fldChar w:fldCharType="end"/>
        </w:r>
      </w:hyperlink>
    </w:p>
    <w:p>
      <w:pPr>
        <w:pStyle w:val="TOC2"/>
        <w:tabs>
          <w:tab w:val="right" w:leader="dot" w:pos="8306"/>
        </w:tabs>
      </w:pPr>
      <w:hyperlink w:anchor="_Toc24526" w:history="1">
        <w:r>
          <w:rPr>
            <w:rFonts w:ascii="仿宋" w:eastAsia="仿宋" w:hAnsi="仿宋" w:cs="仿宋" w:hint="eastAsia"/>
            <w:lang w:eastAsia="zh-CN"/>
          </w:rPr>
          <w:t>(五)、防尘防毒措施</w:t>
        </w:r>
        <w:r>
          <w:tab/>
        </w:r>
        <w:r>
          <w:fldChar w:fldCharType="begin"/>
        </w:r>
        <w:r>
          <w:instrText xml:space="preserve"> PAGEREF _Toc24526 \h </w:instrText>
        </w:r>
        <w:r>
          <w:fldChar w:fldCharType="separate"/>
        </w:r>
        <w:r>
          <w:t>26</w:t>
        </w:r>
        <w:r>
          <w:fldChar w:fldCharType="end"/>
        </w:r>
      </w:hyperlink>
    </w:p>
    <w:p>
      <w:pPr>
        <w:pStyle w:val="TOC2"/>
        <w:tabs>
          <w:tab w:val="right" w:leader="dot" w:pos="8306"/>
        </w:tabs>
      </w:pPr>
      <w:hyperlink w:anchor="_Toc1422" w:history="1">
        <w:r>
          <w:rPr>
            <w:rFonts w:ascii="仿宋" w:eastAsia="仿宋" w:hAnsi="仿宋" w:cs="仿宋" w:hint="eastAsia"/>
            <w:lang w:eastAsia="zh-CN"/>
          </w:rPr>
          <w:t>(六)、防静电、触电防护及防雷措施</w:t>
        </w:r>
        <w:r>
          <w:tab/>
        </w:r>
        <w:r>
          <w:fldChar w:fldCharType="begin"/>
        </w:r>
        <w:r>
          <w:instrText xml:space="preserve"> PAGEREF _Toc1422 \h </w:instrText>
        </w:r>
        <w:r>
          <w:fldChar w:fldCharType="separate"/>
        </w:r>
        <w:r>
          <w:t>27</w:t>
        </w:r>
        <w:r>
          <w:fldChar w:fldCharType="end"/>
        </w:r>
      </w:hyperlink>
    </w:p>
    <w:p>
      <w:pPr>
        <w:pStyle w:val="TOC2"/>
        <w:tabs>
          <w:tab w:val="right" w:leader="dot" w:pos="8306"/>
        </w:tabs>
      </w:pPr>
      <w:hyperlink w:anchor="_Toc31178" w:history="1">
        <w:r>
          <w:rPr>
            <w:rFonts w:ascii="仿宋" w:eastAsia="仿宋" w:hAnsi="仿宋" w:cs="仿宋" w:hint="eastAsia"/>
            <w:lang w:eastAsia="zh-CN"/>
          </w:rPr>
          <w:t>(七)、机械设备安全保障措施</w:t>
        </w:r>
        <w:r>
          <w:tab/>
        </w:r>
        <w:r>
          <w:fldChar w:fldCharType="begin"/>
        </w:r>
        <w:r>
          <w:instrText xml:space="preserve"> PAGEREF _Toc31178 \h </w:instrText>
        </w:r>
        <w:r>
          <w:fldChar w:fldCharType="separate"/>
        </w:r>
        <w:r>
          <w:t>28</w:t>
        </w:r>
        <w:r>
          <w:fldChar w:fldCharType="end"/>
        </w:r>
      </w:hyperlink>
    </w:p>
    <w:p>
      <w:pPr>
        <w:pStyle w:val="TOC1"/>
        <w:tabs>
          <w:tab w:val="right" w:leader="dot" w:pos="8306"/>
        </w:tabs>
      </w:pPr>
      <w:hyperlink w:anchor="_Toc11667" w:history="1">
        <w:r>
          <w:rPr>
            <w:rFonts w:ascii="仿宋" w:eastAsia="仿宋" w:hAnsi="仿宋" w:cs="仿宋" w:hint="eastAsia"/>
            <w:lang w:eastAsia="zh-CN"/>
          </w:rPr>
          <w:t>八、钨基高比重合金项目计划安排</w:t>
        </w:r>
        <w:r>
          <w:tab/>
        </w:r>
        <w:r>
          <w:fldChar w:fldCharType="begin"/>
        </w:r>
        <w:r>
          <w:instrText xml:space="preserve"> PAGEREF _Toc11667 \h </w:instrText>
        </w:r>
        <w:r>
          <w:fldChar w:fldCharType="separate"/>
        </w:r>
        <w:r>
          <w:t>29</w:t>
        </w:r>
        <w:r>
          <w:fldChar w:fldCharType="end"/>
        </w:r>
      </w:hyperlink>
    </w:p>
    <w:p>
      <w:pPr>
        <w:pStyle w:val="TOC2"/>
        <w:tabs>
          <w:tab w:val="right" w:leader="dot" w:pos="8306"/>
        </w:tabs>
      </w:pPr>
      <w:hyperlink w:anchor="_Toc24046" w:history="1">
        <w:r>
          <w:rPr>
            <w:rFonts w:ascii="仿宋" w:eastAsia="仿宋" w:hAnsi="仿宋" w:cs="仿宋" w:hint="eastAsia"/>
            <w:lang w:eastAsia="zh-CN"/>
          </w:rPr>
          <w:t>(一)、建设周期</w:t>
        </w:r>
        <w:r>
          <w:tab/>
        </w:r>
        <w:r>
          <w:fldChar w:fldCharType="begin"/>
        </w:r>
        <w:r>
          <w:instrText xml:space="preserve"> PAGEREF _Toc24046 \h </w:instrText>
        </w:r>
        <w:r>
          <w:fldChar w:fldCharType="separate"/>
        </w:r>
        <w:r>
          <w:t>29</w:t>
        </w:r>
        <w:r>
          <w:fldChar w:fldCharType="end"/>
        </w:r>
      </w:hyperlink>
    </w:p>
    <w:p>
      <w:pPr>
        <w:pStyle w:val="TOC2"/>
        <w:tabs>
          <w:tab w:val="right" w:leader="dot" w:pos="8306"/>
        </w:tabs>
      </w:pPr>
      <w:hyperlink w:anchor="_Toc12839" w:history="1">
        <w:r>
          <w:rPr>
            <w:rFonts w:ascii="仿宋" w:eastAsia="仿宋" w:hAnsi="仿宋" w:cs="仿宋" w:hint="eastAsia"/>
            <w:lang w:eastAsia="zh-CN"/>
          </w:rPr>
          <w:t>(二)、建设进度</w:t>
        </w:r>
        <w:r>
          <w:tab/>
        </w:r>
        <w:r>
          <w:fldChar w:fldCharType="begin"/>
        </w:r>
        <w:r>
          <w:instrText xml:space="preserve"> PAGEREF _Toc12839 \h </w:instrText>
        </w:r>
        <w:r>
          <w:fldChar w:fldCharType="separate"/>
        </w:r>
        <w:r>
          <w:t>30</w:t>
        </w:r>
        <w:r>
          <w:fldChar w:fldCharType="end"/>
        </w:r>
      </w:hyperlink>
    </w:p>
    <w:p>
      <w:pPr>
        <w:pStyle w:val="TOC2"/>
        <w:tabs>
          <w:tab w:val="right" w:leader="dot" w:pos="8306"/>
        </w:tabs>
      </w:pPr>
      <w:hyperlink w:anchor="_Toc27727" w:history="1">
        <w:r>
          <w:rPr>
            <w:rFonts w:ascii="仿宋" w:eastAsia="仿宋" w:hAnsi="仿宋" w:cs="仿宋" w:hint="eastAsia"/>
            <w:lang w:eastAsia="zh-CN"/>
          </w:rPr>
          <w:t>(三)、进度安排注意事项</w:t>
        </w:r>
        <w:r>
          <w:tab/>
        </w:r>
        <w:r>
          <w:fldChar w:fldCharType="begin"/>
        </w:r>
        <w:r>
          <w:instrText xml:space="preserve"> PAGEREF _Toc27727 \h </w:instrText>
        </w:r>
        <w:r>
          <w:fldChar w:fldCharType="separate"/>
        </w:r>
        <w:r>
          <w:t>31</w:t>
        </w:r>
        <w:r>
          <w:fldChar w:fldCharType="end"/>
        </w:r>
      </w:hyperlink>
    </w:p>
    <w:p>
      <w:pPr>
        <w:pStyle w:val="TOC2"/>
        <w:tabs>
          <w:tab w:val="right" w:leader="dot" w:pos="8306"/>
        </w:tabs>
      </w:pPr>
      <w:hyperlink w:anchor="_Toc9552" w:history="1">
        <w:r>
          <w:rPr>
            <w:rFonts w:ascii="仿宋" w:eastAsia="仿宋" w:hAnsi="仿宋" w:cs="仿宋" w:hint="eastAsia"/>
            <w:lang w:eastAsia="zh-CN"/>
          </w:rPr>
          <w:t>(四)、人力资源配置</w:t>
        </w:r>
        <w:r>
          <w:tab/>
        </w:r>
        <w:r>
          <w:fldChar w:fldCharType="begin"/>
        </w:r>
        <w:r>
          <w:instrText xml:space="preserve"> PAGEREF _Toc9552 \h </w:instrText>
        </w:r>
        <w:r>
          <w:fldChar w:fldCharType="separate"/>
        </w:r>
        <w:r>
          <w:t>33</w:t>
        </w:r>
        <w:r>
          <w:fldChar w:fldCharType="end"/>
        </w:r>
      </w:hyperlink>
    </w:p>
    <w:p>
      <w:pPr>
        <w:pStyle w:val="TOC1"/>
        <w:tabs>
          <w:tab w:val="right" w:leader="dot" w:pos="8306"/>
        </w:tabs>
      </w:pPr>
      <w:hyperlink w:anchor="_Toc24593" w:history="1">
        <w:r>
          <w:rPr>
            <w:rFonts w:ascii="仿宋" w:eastAsia="仿宋" w:hAnsi="仿宋" w:cs="仿宋" w:hint="eastAsia"/>
            <w:lang w:eastAsia="zh-CN"/>
          </w:rPr>
          <w:t>九、钨基高比重合金项目投资规划</w:t>
        </w:r>
        <w:r>
          <w:tab/>
        </w:r>
        <w:r>
          <w:fldChar w:fldCharType="begin"/>
        </w:r>
        <w:r>
          <w:instrText xml:space="preserve"> PAGEREF _Toc24593 \h </w:instrText>
        </w:r>
        <w:r>
          <w:fldChar w:fldCharType="separate"/>
        </w:r>
        <w:r>
          <w:t>34</w:t>
        </w:r>
        <w:r>
          <w:fldChar w:fldCharType="end"/>
        </w:r>
      </w:hyperlink>
    </w:p>
    <w:p>
      <w:pPr>
        <w:pStyle w:val="TOC2"/>
        <w:tabs>
          <w:tab w:val="right" w:leader="dot" w:pos="8306"/>
        </w:tabs>
      </w:pPr>
      <w:hyperlink w:anchor="_Toc27122" w:history="1">
        <w:r>
          <w:rPr>
            <w:rFonts w:ascii="仿宋" w:eastAsia="仿宋" w:hAnsi="仿宋" w:cs="仿宋" w:hint="eastAsia"/>
            <w:lang w:eastAsia="zh-CN"/>
          </w:rPr>
          <w:t>(一)、钨基高比重合金项目总投资估算</w:t>
        </w:r>
        <w:r>
          <w:tab/>
        </w:r>
        <w:r>
          <w:fldChar w:fldCharType="begin"/>
        </w:r>
        <w:r>
          <w:instrText xml:space="preserve"> PAGEREF _Toc27122 \h </w:instrText>
        </w:r>
        <w:r>
          <w:fldChar w:fldCharType="separate"/>
        </w:r>
        <w:r>
          <w:t>34</w:t>
        </w:r>
        <w:r>
          <w:fldChar w:fldCharType="end"/>
        </w:r>
      </w:hyperlink>
    </w:p>
    <w:p>
      <w:pPr>
        <w:pStyle w:val="TOC2"/>
        <w:tabs>
          <w:tab w:val="right" w:leader="dot" w:pos="8306"/>
        </w:tabs>
      </w:pPr>
      <w:hyperlink w:anchor="_Toc7061" w:history="1">
        <w:r>
          <w:rPr>
            <w:rFonts w:ascii="仿宋" w:eastAsia="仿宋" w:hAnsi="仿宋" w:cs="仿宋" w:hint="eastAsia"/>
            <w:lang w:eastAsia="zh-CN"/>
          </w:rPr>
          <w:t>(二)、资金筹措</w:t>
        </w:r>
        <w:r>
          <w:tab/>
        </w:r>
        <w:r>
          <w:fldChar w:fldCharType="begin"/>
        </w:r>
        <w:r>
          <w:instrText xml:space="preserve"> PAGEREF _Toc7061 \h </w:instrText>
        </w:r>
        <w:r>
          <w:fldChar w:fldCharType="separate"/>
        </w:r>
        <w:r>
          <w:t>35</w:t>
        </w:r>
        <w:r>
          <w:fldChar w:fldCharType="end"/>
        </w:r>
      </w:hyperlink>
    </w:p>
    <w:p>
      <w:pPr>
        <w:pStyle w:val="TOC1"/>
        <w:tabs>
          <w:tab w:val="right" w:leader="dot" w:pos="8306"/>
        </w:tabs>
      </w:pPr>
      <w:hyperlink w:anchor="_Toc24525" w:history="1">
        <w:r>
          <w:rPr>
            <w:rFonts w:ascii="仿宋" w:eastAsia="仿宋" w:hAnsi="仿宋" w:cs="仿宋" w:hint="eastAsia"/>
            <w:lang w:eastAsia="zh-CN"/>
          </w:rPr>
          <w:t>十、钨基高比重合金项目创新与研发</w:t>
        </w:r>
        <w:r>
          <w:tab/>
        </w:r>
        <w:r>
          <w:fldChar w:fldCharType="begin"/>
        </w:r>
        <w:r>
          <w:instrText xml:space="preserve"> PAGEREF _Toc24525 \h </w:instrText>
        </w:r>
        <w:r>
          <w:fldChar w:fldCharType="separate"/>
        </w:r>
        <w:r>
          <w:t>36</w:t>
        </w:r>
        <w:r>
          <w:fldChar w:fldCharType="end"/>
        </w:r>
      </w:hyperlink>
    </w:p>
    <w:p>
      <w:pPr>
        <w:pStyle w:val="TOC2"/>
        <w:tabs>
          <w:tab w:val="right" w:leader="dot" w:pos="8306"/>
        </w:tabs>
      </w:pPr>
      <w:hyperlink w:anchor="_Toc29424" w:history="1">
        <w:r>
          <w:rPr>
            <w:rFonts w:ascii="仿宋" w:eastAsia="仿宋" w:hAnsi="仿宋" w:cs="仿宋" w:hint="eastAsia"/>
            <w:lang w:eastAsia="zh-CN"/>
          </w:rPr>
          <w:t>(一)、创新策略与方向</w:t>
        </w:r>
        <w:r>
          <w:tab/>
        </w:r>
        <w:r>
          <w:fldChar w:fldCharType="begin"/>
        </w:r>
        <w:r>
          <w:instrText xml:space="preserve"> PAGEREF _Toc29424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287" w:history="1">
        <w:r>
          <w:rPr>
            <w:rFonts w:ascii="仿宋" w:eastAsia="仿宋" w:hAnsi="仿宋" w:cs="仿宋" w:hint="eastAsia"/>
            <w:lang w:eastAsia="zh-CN"/>
          </w:rPr>
          <w:t>(二)、研发规划与投入</w:t>
        </w:r>
        <w:r>
          <w:tab/>
        </w:r>
        <w:r>
          <w:fldChar w:fldCharType="begin"/>
        </w:r>
        <w:r>
          <w:instrText xml:space="preserve"> PAGEREF _Toc6287 \h </w:instrText>
        </w:r>
        <w:r>
          <w:fldChar w:fldCharType="separate"/>
        </w:r>
        <w:r>
          <w:t>37</w:t>
        </w:r>
        <w:r>
          <w:fldChar w:fldCharType="end"/>
        </w:r>
      </w:hyperlink>
    </w:p>
    <w:p>
      <w:pPr>
        <w:pStyle w:val="TOC1"/>
        <w:tabs>
          <w:tab w:val="right" w:leader="dot" w:pos="8306"/>
        </w:tabs>
      </w:pPr>
      <w:hyperlink w:anchor="_Toc20294" w:history="1">
        <w:r>
          <w:rPr>
            <w:rFonts w:ascii="仿宋" w:eastAsia="仿宋" w:hAnsi="仿宋" w:cs="仿宋" w:hint="eastAsia"/>
            <w:lang w:eastAsia="zh-CN"/>
          </w:rPr>
          <w:t>十一、钨基高比重合金项目技术管理</w:t>
        </w:r>
        <w:r>
          <w:tab/>
        </w:r>
        <w:r>
          <w:fldChar w:fldCharType="begin"/>
        </w:r>
        <w:r>
          <w:instrText xml:space="preserve"> PAGEREF _Toc20294 \h </w:instrText>
        </w:r>
        <w:r>
          <w:fldChar w:fldCharType="separate"/>
        </w:r>
        <w:r>
          <w:t>39</w:t>
        </w:r>
        <w:r>
          <w:fldChar w:fldCharType="end"/>
        </w:r>
      </w:hyperlink>
    </w:p>
    <w:p>
      <w:pPr>
        <w:pStyle w:val="TOC2"/>
        <w:tabs>
          <w:tab w:val="right" w:leader="dot" w:pos="8306"/>
        </w:tabs>
      </w:pPr>
      <w:hyperlink w:anchor="_Toc9815" w:history="1">
        <w:r>
          <w:rPr>
            <w:rFonts w:ascii="仿宋" w:eastAsia="仿宋" w:hAnsi="仿宋" w:cs="仿宋" w:hint="eastAsia"/>
            <w:lang w:eastAsia="zh-CN"/>
          </w:rPr>
          <w:t>(一)、技术方案选用方向</w:t>
        </w:r>
        <w:r>
          <w:tab/>
        </w:r>
        <w:r>
          <w:fldChar w:fldCharType="begin"/>
        </w:r>
        <w:r>
          <w:instrText xml:space="preserve"> PAGEREF _Toc9815 \h </w:instrText>
        </w:r>
        <w:r>
          <w:fldChar w:fldCharType="separate"/>
        </w:r>
        <w:r>
          <w:t>39</w:t>
        </w:r>
        <w:r>
          <w:fldChar w:fldCharType="end"/>
        </w:r>
      </w:hyperlink>
    </w:p>
    <w:p>
      <w:pPr>
        <w:pStyle w:val="TOC2"/>
        <w:tabs>
          <w:tab w:val="right" w:leader="dot" w:pos="8306"/>
        </w:tabs>
      </w:pPr>
      <w:hyperlink w:anchor="_Toc6583" w:history="1">
        <w:r>
          <w:rPr>
            <w:rFonts w:ascii="仿宋" w:eastAsia="仿宋" w:hAnsi="仿宋" w:cs="仿宋" w:hint="eastAsia"/>
            <w:lang w:eastAsia="zh-CN"/>
          </w:rPr>
          <w:t>(二)、工艺技术方案选用原则</w:t>
        </w:r>
        <w:r>
          <w:tab/>
        </w:r>
        <w:r>
          <w:fldChar w:fldCharType="begin"/>
        </w:r>
        <w:r>
          <w:instrText xml:space="preserve"> PAGEREF _Toc6583 \h </w:instrText>
        </w:r>
        <w:r>
          <w:fldChar w:fldCharType="separate"/>
        </w:r>
        <w:r>
          <w:t>41</w:t>
        </w:r>
        <w:r>
          <w:fldChar w:fldCharType="end"/>
        </w:r>
      </w:hyperlink>
    </w:p>
    <w:p>
      <w:pPr>
        <w:pStyle w:val="TOC2"/>
        <w:tabs>
          <w:tab w:val="right" w:leader="dot" w:pos="8306"/>
        </w:tabs>
      </w:pPr>
      <w:hyperlink w:anchor="_Toc22353" w:history="1">
        <w:r>
          <w:rPr>
            <w:rFonts w:ascii="仿宋" w:eastAsia="仿宋" w:hAnsi="仿宋" w:cs="仿宋" w:hint="eastAsia"/>
            <w:lang w:eastAsia="zh-CN"/>
          </w:rPr>
          <w:t>(三)、工艺技术方案要求</w:t>
        </w:r>
        <w:r>
          <w:tab/>
        </w:r>
        <w:r>
          <w:fldChar w:fldCharType="begin"/>
        </w:r>
        <w:r>
          <w:instrText xml:space="preserve"> PAGEREF _Toc22353 \h </w:instrText>
        </w:r>
        <w:r>
          <w:fldChar w:fldCharType="separate"/>
        </w:r>
        <w:r>
          <w:t>43</w:t>
        </w:r>
        <w:r>
          <w:fldChar w:fldCharType="end"/>
        </w:r>
      </w:hyperlink>
    </w:p>
    <w:p>
      <w:pPr>
        <w:pStyle w:val="TOC1"/>
        <w:tabs>
          <w:tab w:val="right" w:leader="dot" w:pos="8306"/>
        </w:tabs>
      </w:pPr>
      <w:hyperlink w:anchor="_Toc4866" w:history="1">
        <w:r>
          <w:rPr>
            <w:rFonts w:ascii="仿宋" w:eastAsia="仿宋" w:hAnsi="仿宋" w:cs="仿宋" w:hint="eastAsia"/>
            <w:lang w:eastAsia="zh-CN"/>
          </w:rPr>
          <w:t>十二、钨基高比重合金项目人力资源管理</w:t>
        </w:r>
        <w:r>
          <w:tab/>
        </w:r>
        <w:r>
          <w:fldChar w:fldCharType="begin"/>
        </w:r>
        <w:r>
          <w:instrText xml:space="preserve"> PAGEREF _Toc4866 \h </w:instrText>
        </w:r>
        <w:r>
          <w:fldChar w:fldCharType="separate"/>
        </w:r>
        <w:r>
          <w:t>45</w:t>
        </w:r>
        <w:r>
          <w:fldChar w:fldCharType="end"/>
        </w:r>
      </w:hyperlink>
    </w:p>
    <w:p>
      <w:pPr>
        <w:pStyle w:val="TOC2"/>
        <w:tabs>
          <w:tab w:val="right" w:leader="dot" w:pos="8306"/>
        </w:tabs>
      </w:pPr>
      <w:hyperlink w:anchor="_Toc3939" w:history="1">
        <w:r>
          <w:rPr>
            <w:rFonts w:ascii="仿宋" w:eastAsia="仿宋" w:hAnsi="仿宋" w:cs="仿宋" w:hint="eastAsia"/>
            <w:lang w:eastAsia="zh-CN"/>
          </w:rPr>
          <w:t>(一)、建立健全的预算管理制度</w:t>
        </w:r>
        <w:r>
          <w:tab/>
        </w:r>
        <w:r>
          <w:fldChar w:fldCharType="begin"/>
        </w:r>
        <w:r>
          <w:instrText xml:space="preserve"> PAGEREF _Toc3939 \h </w:instrText>
        </w:r>
        <w:r>
          <w:fldChar w:fldCharType="separate"/>
        </w:r>
        <w:r>
          <w:t>45</w:t>
        </w:r>
        <w:r>
          <w:fldChar w:fldCharType="end"/>
        </w:r>
      </w:hyperlink>
    </w:p>
    <w:p>
      <w:pPr>
        <w:pStyle w:val="TOC2"/>
        <w:tabs>
          <w:tab w:val="right" w:leader="dot" w:pos="8306"/>
        </w:tabs>
      </w:pPr>
      <w:hyperlink w:anchor="_Toc9492" w:history="1">
        <w:r>
          <w:rPr>
            <w:rFonts w:ascii="仿宋" w:eastAsia="仿宋" w:hAnsi="仿宋" w:cs="仿宋" w:hint="eastAsia"/>
            <w:lang w:eastAsia="zh-CN"/>
          </w:rPr>
          <w:t>(二)、加强资金流动监控</w:t>
        </w:r>
        <w:r>
          <w:tab/>
        </w:r>
        <w:r>
          <w:fldChar w:fldCharType="begin"/>
        </w:r>
        <w:r>
          <w:instrText xml:space="preserve"> PAGEREF _Toc9492 \h </w:instrText>
        </w:r>
        <w:r>
          <w:fldChar w:fldCharType="separate"/>
        </w:r>
        <w:r>
          <w:t>47</w:t>
        </w:r>
        <w:r>
          <w:fldChar w:fldCharType="end"/>
        </w:r>
      </w:hyperlink>
    </w:p>
    <w:p>
      <w:pPr>
        <w:pStyle w:val="TOC2"/>
        <w:tabs>
          <w:tab w:val="right" w:leader="dot" w:pos="8306"/>
        </w:tabs>
      </w:pPr>
      <w:hyperlink w:anchor="_Toc14330" w:history="1">
        <w:r>
          <w:rPr>
            <w:rFonts w:ascii="仿宋" w:eastAsia="仿宋" w:hAnsi="仿宋" w:cs="仿宋" w:hint="eastAsia"/>
            <w:lang w:eastAsia="zh-CN"/>
          </w:rPr>
          <w:t>(三)、制定完善的风险控制机制</w:t>
        </w:r>
        <w:r>
          <w:tab/>
        </w:r>
        <w:r>
          <w:fldChar w:fldCharType="begin"/>
        </w:r>
        <w:r>
          <w:instrText xml:space="preserve"> PAGEREF _Toc14330 \h </w:instrText>
        </w:r>
        <w:r>
          <w:fldChar w:fldCharType="separate"/>
        </w:r>
        <w:r>
          <w:t>48</w:t>
        </w:r>
        <w:r>
          <w:fldChar w:fldCharType="end"/>
        </w:r>
      </w:hyperlink>
    </w:p>
    <w:p>
      <w:pPr>
        <w:pStyle w:val="TOC2"/>
        <w:tabs>
          <w:tab w:val="right" w:leader="dot" w:pos="8306"/>
        </w:tabs>
      </w:pPr>
      <w:hyperlink w:anchor="_Toc26125" w:history="1">
        <w:r>
          <w:rPr>
            <w:rFonts w:ascii="仿宋" w:eastAsia="仿宋" w:hAnsi="仿宋" w:cs="仿宋" w:hint="eastAsia"/>
            <w:lang w:eastAsia="zh-CN"/>
          </w:rPr>
          <w:t>(四)、优化成本管理</w:t>
        </w:r>
        <w:r>
          <w:tab/>
        </w:r>
        <w:r>
          <w:fldChar w:fldCharType="begin"/>
        </w:r>
        <w:r>
          <w:instrText xml:space="preserve"> PAGEREF _Toc26125 \h </w:instrText>
        </w:r>
        <w:r>
          <w:fldChar w:fldCharType="separate"/>
        </w:r>
        <w:r>
          <w:t>49</w:t>
        </w:r>
        <w:r>
          <w:fldChar w:fldCharType="end"/>
        </w:r>
      </w:hyperlink>
    </w:p>
    <w:p>
      <w:pPr>
        <w:pStyle w:val="TOC1"/>
        <w:tabs>
          <w:tab w:val="right" w:leader="dot" w:pos="8306"/>
        </w:tabs>
      </w:pPr>
      <w:hyperlink w:anchor="_Toc16244" w:history="1">
        <w:r>
          <w:rPr>
            <w:rFonts w:ascii="仿宋" w:eastAsia="仿宋" w:hAnsi="仿宋" w:cs="仿宋" w:hint="eastAsia"/>
            <w:lang w:eastAsia="zh-CN"/>
          </w:rPr>
          <w:t>十三、钨基高比重合金项目实施保障措施</w:t>
        </w:r>
        <w:r>
          <w:tab/>
        </w:r>
        <w:r>
          <w:fldChar w:fldCharType="begin"/>
        </w:r>
        <w:r>
          <w:instrText xml:space="preserve"> PAGEREF _Toc16244 \h </w:instrText>
        </w:r>
        <w:r>
          <w:fldChar w:fldCharType="separate"/>
        </w:r>
        <w:r>
          <w:t>51</w:t>
        </w:r>
        <w:r>
          <w:fldChar w:fldCharType="end"/>
        </w:r>
      </w:hyperlink>
    </w:p>
    <w:p>
      <w:pPr>
        <w:pStyle w:val="TOC2"/>
        <w:tabs>
          <w:tab w:val="right" w:leader="dot" w:pos="8306"/>
        </w:tabs>
      </w:pPr>
      <w:hyperlink w:anchor="_Toc141" w:history="1">
        <w:r>
          <w:rPr>
            <w:rFonts w:ascii="仿宋" w:eastAsia="仿宋" w:hAnsi="仿宋" w:cs="仿宋" w:hint="eastAsia"/>
            <w:lang w:eastAsia="zh-CN"/>
          </w:rPr>
          <w:t>(一)、钨基高比重合金项目实施保障机制</w:t>
        </w:r>
        <w:r>
          <w:tab/>
        </w:r>
        <w:r>
          <w:fldChar w:fldCharType="begin"/>
        </w:r>
        <w:r>
          <w:instrText xml:space="preserve"> PAGEREF _Toc141 \h </w:instrText>
        </w:r>
        <w:r>
          <w:fldChar w:fldCharType="separate"/>
        </w:r>
        <w:r>
          <w:t>51</w:t>
        </w:r>
        <w:r>
          <w:fldChar w:fldCharType="end"/>
        </w:r>
      </w:hyperlink>
    </w:p>
    <w:p>
      <w:pPr>
        <w:pStyle w:val="TOC2"/>
        <w:tabs>
          <w:tab w:val="right" w:leader="dot" w:pos="8306"/>
        </w:tabs>
      </w:pPr>
      <w:hyperlink w:anchor="_Toc11461" w:history="1">
        <w:r>
          <w:rPr>
            <w:rFonts w:ascii="仿宋" w:eastAsia="仿宋" w:hAnsi="仿宋" w:cs="仿宋" w:hint="eastAsia"/>
            <w:lang w:eastAsia="zh-CN"/>
          </w:rPr>
          <w:t>(二)、钨基高比重合金项目法律合规要求</w:t>
        </w:r>
        <w:r>
          <w:tab/>
        </w:r>
        <w:r>
          <w:fldChar w:fldCharType="begin"/>
        </w:r>
        <w:r>
          <w:instrText xml:space="preserve"> PAGEREF _Toc11461 \h </w:instrText>
        </w:r>
        <w:r>
          <w:fldChar w:fldCharType="separate"/>
        </w:r>
        <w:r>
          <w:t>54</w:t>
        </w:r>
        <w:r>
          <w:fldChar w:fldCharType="end"/>
        </w:r>
      </w:hyperlink>
    </w:p>
    <w:p>
      <w:pPr>
        <w:pStyle w:val="TOC2"/>
        <w:tabs>
          <w:tab w:val="right" w:leader="dot" w:pos="8306"/>
        </w:tabs>
      </w:pPr>
      <w:hyperlink w:anchor="_Toc4932" w:history="1">
        <w:r>
          <w:rPr>
            <w:rFonts w:ascii="仿宋" w:eastAsia="仿宋" w:hAnsi="仿宋" w:cs="仿宋" w:hint="eastAsia"/>
            <w:lang w:eastAsia="zh-CN"/>
          </w:rPr>
          <w:t>(三)、钨基高比重合金项目合同管理与法律事务</w:t>
        </w:r>
        <w:r>
          <w:tab/>
        </w:r>
        <w:r>
          <w:fldChar w:fldCharType="begin"/>
        </w:r>
        <w:r>
          <w:instrText xml:space="preserve"> PAGEREF _Toc4932 \h </w:instrText>
        </w:r>
        <w:r>
          <w:fldChar w:fldCharType="separate"/>
        </w:r>
        <w:r>
          <w:t>59</w:t>
        </w:r>
        <w:r>
          <w:fldChar w:fldCharType="end"/>
        </w:r>
      </w:hyperlink>
    </w:p>
    <w:p>
      <w:pPr>
        <w:pStyle w:val="TOC2"/>
        <w:tabs>
          <w:tab w:val="right" w:leader="dot" w:pos="8306"/>
        </w:tabs>
      </w:pPr>
      <w:hyperlink w:anchor="_Toc12607" w:history="1">
        <w:r>
          <w:rPr>
            <w:rFonts w:ascii="仿宋" w:eastAsia="仿宋" w:hAnsi="仿宋" w:cs="仿宋" w:hint="eastAsia"/>
            <w:lang w:eastAsia="zh-CN"/>
          </w:rPr>
          <w:t>(四)、钨基高比重合金项目知识产权保护策略</w:t>
        </w:r>
        <w:r>
          <w:tab/>
        </w:r>
        <w:r>
          <w:fldChar w:fldCharType="begin"/>
        </w:r>
        <w:r>
          <w:instrText xml:space="preserve"> PAGEREF _Toc12607 \h </w:instrText>
        </w:r>
        <w:r>
          <w:fldChar w:fldCharType="separate"/>
        </w:r>
        <w:r>
          <w:t>65</w:t>
        </w:r>
        <w:r>
          <w:fldChar w:fldCharType="end"/>
        </w:r>
      </w:hyperlink>
    </w:p>
    <w:p>
      <w:pPr>
        <w:pStyle w:val="TOC1"/>
        <w:tabs>
          <w:tab w:val="right" w:leader="dot" w:pos="8306"/>
        </w:tabs>
      </w:pPr>
      <w:hyperlink w:anchor="_Toc27158" w:history="1">
        <w:r>
          <w:rPr>
            <w:rFonts w:ascii="仿宋" w:eastAsia="仿宋" w:hAnsi="仿宋" w:cs="仿宋" w:hint="eastAsia"/>
            <w:lang w:eastAsia="zh-CN"/>
          </w:rPr>
          <w:t>十四、供应链管理</w:t>
        </w:r>
        <w:r>
          <w:tab/>
        </w:r>
        <w:r>
          <w:fldChar w:fldCharType="begin"/>
        </w:r>
        <w:r>
          <w:instrText xml:space="preserve"> PAGEREF _Toc27158 \h </w:instrText>
        </w:r>
        <w:r>
          <w:fldChar w:fldCharType="separate"/>
        </w:r>
        <w:r>
          <w:t>68</w:t>
        </w:r>
        <w:r>
          <w:fldChar w:fldCharType="end"/>
        </w:r>
      </w:hyperlink>
    </w:p>
    <w:p>
      <w:pPr>
        <w:pStyle w:val="TOC2"/>
        <w:tabs>
          <w:tab w:val="right" w:leader="dot" w:pos="8306"/>
        </w:tabs>
      </w:pPr>
      <w:hyperlink w:anchor="_Toc12714" w:history="1">
        <w:r>
          <w:rPr>
            <w:rFonts w:ascii="仿宋" w:eastAsia="仿宋" w:hAnsi="仿宋" w:cs="仿宋" w:hint="eastAsia"/>
            <w:lang w:eastAsia="zh-CN"/>
          </w:rPr>
          <w:t>(一)、供应链战略规划</w:t>
        </w:r>
        <w:r>
          <w:tab/>
        </w:r>
        <w:r>
          <w:fldChar w:fldCharType="begin"/>
        </w:r>
        <w:r>
          <w:instrText xml:space="preserve"> PAGEREF _Toc12714 \h </w:instrText>
        </w:r>
        <w:r>
          <w:fldChar w:fldCharType="separate"/>
        </w:r>
        <w:r>
          <w:t>68</w:t>
        </w:r>
        <w:r>
          <w:fldChar w:fldCharType="end"/>
        </w:r>
      </w:hyperlink>
    </w:p>
    <w:p>
      <w:pPr>
        <w:pStyle w:val="TOC2"/>
        <w:tabs>
          <w:tab w:val="right" w:leader="dot" w:pos="8306"/>
        </w:tabs>
      </w:pPr>
      <w:hyperlink w:anchor="_Toc17750" w:history="1">
        <w:r>
          <w:rPr>
            <w:rFonts w:ascii="仿宋" w:eastAsia="仿宋" w:hAnsi="仿宋" w:cs="仿宋" w:hint="eastAsia"/>
            <w:lang w:eastAsia="zh-CN"/>
          </w:rPr>
          <w:t>(二)、供应商选择与合作</w:t>
        </w:r>
        <w:r>
          <w:tab/>
        </w:r>
        <w:r>
          <w:fldChar w:fldCharType="begin"/>
        </w:r>
        <w:r>
          <w:instrText xml:space="preserve"> PAGEREF _Toc17750 \h </w:instrText>
        </w:r>
        <w:r>
          <w:fldChar w:fldCharType="separate"/>
        </w:r>
        <w:r>
          <w:t>69</w:t>
        </w:r>
        <w:r>
          <w:fldChar w:fldCharType="end"/>
        </w:r>
      </w:hyperlink>
    </w:p>
    <w:p>
      <w:pPr>
        <w:pStyle w:val="TOC2"/>
        <w:tabs>
          <w:tab w:val="right" w:leader="dot" w:pos="8306"/>
        </w:tabs>
      </w:pPr>
      <w:hyperlink w:anchor="_Toc18701" w:history="1">
        <w:r>
          <w:rPr>
            <w:rFonts w:ascii="仿宋" w:eastAsia="仿宋" w:hAnsi="仿宋" w:cs="仿宋" w:hint="eastAsia"/>
            <w:lang w:eastAsia="zh-CN"/>
          </w:rPr>
          <w:t>(三)、物流与库存管理</w:t>
        </w:r>
        <w:r>
          <w:tab/>
        </w:r>
        <w:r>
          <w:fldChar w:fldCharType="begin"/>
        </w:r>
        <w:r>
          <w:instrText xml:space="preserve"> PAGEREF _Toc18701 \h </w:instrText>
        </w:r>
        <w:r>
          <w:fldChar w:fldCharType="separate"/>
        </w:r>
        <w:r>
          <w:t>71</w:t>
        </w:r>
        <w:r>
          <w:fldChar w:fldCharType="end"/>
        </w:r>
      </w:hyperlink>
    </w:p>
    <w:p>
      <w:pPr>
        <w:pStyle w:val="TOC1"/>
        <w:tabs>
          <w:tab w:val="right" w:leader="dot" w:pos="8306"/>
        </w:tabs>
      </w:pPr>
      <w:hyperlink w:anchor="_Toc18403" w:history="1">
        <w:r>
          <w:rPr>
            <w:rFonts w:ascii="仿宋" w:eastAsia="仿宋" w:hAnsi="仿宋" w:cs="仿宋" w:hint="eastAsia"/>
            <w:lang w:eastAsia="zh-CN"/>
          </w:rPr>
          <w:t>十五、风险识别与分类</w:t>
        </w:r>
        <w:r>
          <w:tab/>
        </w:r>
        <w:r>
          <w:fldChar w:fldCharType="begin"/>
        </w:r>
        <w:r>
          <w:instrText xml:space="preserve"> PAGEREF _Toc18403 \h </w:instrText>
        </w:r>
        <w:r>
          <w:fldChar w:fldCharType="separate"/>
        </w:r>
        <w:r>
          <w:t>72</w:t>
        </w:r>
        <w:r>
          <w:fldChar w:fldCharType="end"/>
        </w:r>
      </w:hyperlink>
    </w:p>
    <w:p>
      <w:pPr>
        <w:pStyle w:val="TOC2"/>
        <w:tabs>
          <w:tab w:val="right" w:leader="dot" w:pos="8306"/>
        </w:tabs>
      </w:pPr>
      <w:hyperlink w:anchor="_Toc6877" w:history="1">
        <w:r>
          <w:rPr>
            <w:rFonts w:ascii="仿宋" w:eastAsia="仿宋" w:hAnsi="仿宋" w:cs="仿宋" w:hint="eastAsia"/>
            <w:lang w:eastAsia="zh-CN"/>
          </w:rPr>
          <w:t>(一)、风险识别</w:t>
        </w:r>
        <w:r>
          <w:tab/>
        </w:r>
        <w:r>
          <w:fldChar w:fldCharType="begin"/>
        </w:r>
        <w:r>
          <w:instrText xml:space="preserve"> PAGEREF _Toc6877 \h </w:instrText>
        </w:r>
        <w:r>
          <w:fldChar w:fldCharType="separate"/>
        </w:r>
        <w:r>
          <w:t>72</w:t>
        </w:r>
        <w:r>
          <w:fldChar w:fldCharType="end"/>
        </w:r>
      </w:hyperlink>
    </w:p>
    <w:p>
      <w:pPr>
        <w:pStyle w:val="TOC2"/>
        <w:tabs>
          <w:tab w:val="right" w:leader="dot" w:pos="8306"/>
        </w:tabs>
      </w:pPr>
      <w:hyperlink w:anchor="_Toc11056" w:history="1">
        <w:r>
          <w:rPr>
            <w:rFonts w:ascii="仿宋" w:eastAsia="仿宋" w:hAnsi="仿宋" w:cs="仿宋" w:hint="eastAsia"/>
            <w:lang w:eastAsia="zh-CN"/>
          </w:rPr>
          <w:t>(二)、风险分类</w:t>
        </w:r>
        <w:r>
          <w:tab/>
        </w:r>
        <w:r>
          <w:fldChar w:fldCharType="begin"/>
        </w:r>
        <w:r>
          <w:instrText xml:space="preserve"> PAGEREF _Toc11056 \h </w:instrText>
        </w:r>
        <w:r>
          <w:fldChar w:fldCharType="separate"/>
        </w:r>
        <w:r>
          <w:t>73</w:t>
        </w:r>
        <w:r>
          <w:fldChar w:fldCharType="end"/>
        </w:r>
      </w:hyperlink>
    </w:p>
    <w:p>
      <w:pPr>
        <w:pStyle w:val="TOC1"/>
        <w:tabs>
          <w:tab w:val="right" w:leader="dot" w:pos="8306"/>
        </w:tabs>
      </w:pPr>
      <w:hyperlink w:anchor="_Toc14178" w:history="1">
        <w:r>
          <w:rPr>
            <w:rFonts w:ascii="仿宋" w:eastAsia="仿宋" w:hAnsi="仿宋" w:cs="仿宋" w:hint="eastAsia"/>
            <w:lang w:eastAsia="zh-CN"/>
          </w:rPr>
          <w:t>十六、钨基高比重合金项目实施时间节点</w:t>
        </w:r>
        <w:r>
          <w:tab/>
        </w:r>
        <w:r>
          <w:fldChar w:fldCharType="begin"/>
        </w:r>
        <w:r>
          <w:instrText xml:space="preserve"> PAGEREF _Toc14178 \h </w:instrText>
        </w:r>
        <w:r>
          <w:fldChar w:fldCharType="separate"/>
        </w:r>
        <w:r>
          <w:t>75</w:t>
        </w:r>
        <w:r>
          <w:fldChar w:fldCharType="end"/>
        </w:r>
      </w:hyperlink>
    </w:p>
    <w:p>
      <w:pPr>
        <w:pStyle w:val="TOC2"/>
        <w:tabs>
          <w:tab w:val="right" w:leader="dot" w:pos="8306"/>
        </w:tabs>
      </w:pPr>
      <w:hyperlink w:anchor="_Toc4219" w:history="1">
        <w:r>
          <w:rPr>
            <w:rFonts w:ascii="仿宋" w:eastAsia="仿宋" w:hAnsi="仿宋" w:cs="仿宋" w:hint="eastAsia"/>
            <w:lang w:eastAsia="zh-CN"/>
          </w:rPr>
          <w:t>(一)、钨基高比重合金项目启动阶段时间节点</w:t>
        </w:r>
        <w:r>
          <w:tab/>
        </w:r>
        <w:r>
          <w:fldChar w:fldCharType="begin"/>
        </w:r>
        <w:r>
          <w:instrText xml:space="preserve"> PAGEREF _Toc4219 \h </w:instrText>
        </w:r>
        <w:r>
          <w:fldChar w:fldCharType="separate"/>
        </w:r>
        <w:r>
          <w:t>75</w:t>
        </w:r>
        <w:r>
          <w:fldChar w:fldCharType="end"/>
        </w:r>
      </w:hyperlink>
    </w:p>
    <w:p>
      <w:pPr>
        <w:pStyle w:val="TOC2"/>
        <w:tabs>
          <w:tab w:val="right" w:leader="dot" w:pos="8306"/>
        </w:tabs>
      </w:pPr>
      <w:hyperlink w:anchor="_Toc11416" w:history="1">
        <w:r>
          <w:rPr>
            <w:rFonts w:ascii="仿宋" w:eastAsia="仿宋" w:hAnsi="仿宋" w:cs="仿宋" w:hint="eastAsia"/>
            <w:lang w:eastAsia="zh-CN"/>
          </w:rPr>
          <w:t>(二)、钨基高比重合金项目执行阶段时间节点</w:t>
        </w:r>
        <w:r>
          <w:tab/>
        </w:r>
        <w:r>
          <w:fldChar w:fldCharType="begin"/>
        </w:r>
        <w:r>
          <w:instrText xml:space="preserve"> PAGEREF _Toc11416 \h </w:instrText>
        </w:r>
        <w:r>
          <w:fldChar w:fldCharType="separate"/>
        </w:r>
        <w:r>
          <w:t>77</w:t>
        </w:r>
        <w:r>
          <w:fldChar w:fldCharType="end"/>
        </w:r>
      </w:hyperlink>
    </w:p>
    <w:p>
      <w:pPr>
        <w:pStyle w:val="TOC2"/>
        <w:tabs>
          <w:tab w:val="right" w:leader="dot" w:pos="8306"/>
        </w:tabs>
      </w:pPr>
      <w:hyperlink w:anchor="_Toc16569" w:history="1">
        <w:r>
          <w:rPr>
            <w:rFonts w:ascii="仿宋" w:eastAsia="仿宋" w:hAnsi="仿宋" w:cs="仿宋" w:hint="eastAsia"/>
            <w:lang w:eastAsia="zh-CN"/>
          </w:rPr>
          <w:t>(三)、钨基高比重合金项目完成阶段时间节点</w:t>
        </w:r>
        <w:r>
          <w:tab/>
        </w:r>
        <w:r>
          <w:fldChar w:fldCharType="begin"/>
        </w:r>
        <w:r>
          <w:instrText xml:space="preserve"> PAGEREF _Toc16569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56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7630"/>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5548"/>
      <w:r>
        <w:rPr>
          <w:rFonts w:ascii="仿宋" w:eastAsia="仿宋" w:hAnsi="仿宋" w:cs="仿宋" w:hint="eastAsia"/>
          <w:lang w:eastAsia="zh-CN"/>
        </w:rPr>
        <w:t>(一)、钨基高比重合金行业分析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钨基高比重合金行业一直以来都是市场的关注焦点。行业内的发展趋势、竞争态势以及潜在机会都对钨基高比重合金项目的推进产生深远的影响。通过深入研究行业的整体概貌，我们将更好地理解行业的核心特征，为钨基高比重合金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钨基高比重合金行业，技术一直是推动创新和发展的关键因素。我们将对当前技术趋势进行详尽分析，包括但不限于人工智能、大数据应用、先进制造技术等。这有助于钨基高比重合金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钨基高比重合金项目成功的基础。我们将对主要竞争对手进行深入研究，包括其市场份额、产品特点、市场定位等。通过全面了解竞争对手的优势和劣势，钨基高比重合金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29359"/>
      <w:r>
        <w:rPr>
          <w:rFonts w:ascii="仿宋" w:eastAsia="仿宋" w:hAnsi="仿宋" w:cs="仿宋" w:hint="eastAsia"/>
          <w:sz w:val="28"/>
          <w:lang w:eastAsia="zh-CN"/>
        </w:rPr>
        <w:t>(二)、钨基高比重合金市场分析预测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钨基高比重合金市场未来的增长趋势。这包括市场的整体规模、各细分领域的发展趋势等。钨基高比重合金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钨基高比重合金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钨基高比重合金项目实施过程中需要充分考虑的因素。我们将对市场风险进行全面评估，包括但不限于政策法规风险、市场竞争风险、技术变革风险等。通过对潜在风险的深入分析，钨基高比重合金项目可以制定相应的风险缓解策略，降低不确定性对钨基高比重合金项目的影响。</w:t>
      </w:r>
    </w:p>
    <w:p>
      <w:pPr>
        <w:pStyle w:val="Heading1"/>
        <w:ind w:firstLine="560" w:firstLineChars="200"/>
        <w:rPr>
          <w:rFonts w:ascii="仿宋" w:eastAsia="仿宋" w:hAnsi="仿宋" w:cs="仿宋" w:hint="eastAsia"/>
          <w:sz w:val="28"/>
          <w:lang w:eastAsia="zh-CN"/>
        </w:rPr>
      </w:pPr>
      <w:bookmarkStart w:id="5" w:name="_Toc20884"/>
      <w:r>
        <w:rPr>
          <w:rFonts w:ascii="仿宋" w:eastAsia="仿宋" w:hAnsi="仿宋" w:cs="仿宋" w:hint="eastAsia"/>
          <w:sz w:val="28"/>
          <w:lang w:eastAsia="zh-CN"/>
        </w:rPr>
        <w:t>二、钨基高比重合金项目建设背景及必要性分析</w:t>
      </w:r>
      <w:bookmarkEnd w:id="5"/>
    </w:p>
    <w:p>
      <w:pPr>
        <w:pStyle w:val="Heading2"/>
        <w:rPr>
          <w:rFonts w:ascii="仿宋" w:eastAsia="仿宋" w:hAnsi="仿宋" w:cs="仿宋" w:hint="eastAsia"/>
          <w:lang w:eastAsia="zh-CN"/>
        </w:rPr>
      </w:pPr>
      <w:bookmarkStart w:id="6" w:name="_Toc26251"/>
      <w:r>
        <w:rPr>
          <w:rFonts w:ascii="仿宋" w:eastAsia="仿宋" w:hAnsi="仿宋" w:cs="仿宋" w:hint="eastAsia"/>
          <w:lang w:eastAsia="zh-CN"/>
        </w:rPr>
        <w:t>(一)、钨基高比重合金项目背景分析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钨基高比重合金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钨基高比重合金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钨基高比重合金项目在这个潮流中的定位。同时，我们将关注行业内涌现的新兴机遇，以便钨基高比重合金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钨基高比重合金项目提供了强大的发展动力。我们将聚焦于行业内最新的技术发展趋势，包括但不限于人工智能、大数据分析、物联网等领域。通过深度的技术研究，我们将确保钨基高比重合金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钨基高比重合金项目发展的源泉。我们将投入更多的精力对市场需求进行深入剖析，超越表面的需求，深入挖掘潜在的市场痛点和机遇。通过对市场需求的细致了解，钨基高比重合金项目将更有针对性地设计解决方案，满足市场的多样化需求，从而更好地促进钨基高比重合金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钨基高比重合金项目战略至关重要。我们将对竞争态势进行更为深入的分析，包括但不限于市场份额、产品特点、客户满意度等多个维度。通过深度的竞争分析，钨基高比重合金项目将能够更准确地把握市场脉搏，制定具有竞争力的钨基高比重合金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钨基高比重合金项目的发展具有直接的影响。我们将进行更为全面的法规和政策分析，了解行业发展中的潜在法律风险和合规挑战。通过充分了解和遵守相关法规，钨基高比重合金项目将确保在法律框架内合法合规运营，为钨基高比重合金项目的稳健发展提供有力支持。</w:t>
      </w:r>
    </w:p>
    <w:p>
      <w:pPr>
        <w:pStyle w:val="Heading2"/>
        <w:ind w:firstLine="560" w:firstLineChars="200"/>
        <w:rPr>
          <w:rFonts w:ascii="仿宋" w:eastAsia="仿宋" w:hAnsi="仿宋" w:cs="仿宋" w:hint="eastAsia"/>
          <w:sz w:val="28"/>
          <w:lang w:eastAsia="zh-CN"/>
        </w:rPr>
      </w:pPr>
      <w:bookmarkStart w:id="7" w:name="_Toc6245"/>
      <w:r>
        <w:rPr>
          <w:rFonts w:ascii="仿宋" w:eastAsia="仿宋" w:hAnsi="仿宋" w:cs="仿宋" w:hint="eastAsia"/>
          <w:sz w:val="28"/>
          <w:lang w:eastAsia="zh-CN"/>
        </w:rPr>
        <w:t>(二)、钨基高比重合金项目建设必要性分析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钨基高比重合金项目建设的迫切性源于对行业发展趋势的深刻洞察。我们正处于一个行业变革的时代，科技创新、数字化转型成为企业发展的关键动力。钨基高比重合金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钨基高比重合金项目建设不仅仅是为了跟上潮流，更是为了通过技术创新推动企业的持续发展。通过引入先进的技术和解决方案，钨基高比重合金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钨基高比重合金项目的建设成为必然选择，通过提高产品质量、拓展服务领域，从而在竞争中获得更多的机会。钨基高比重合金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钨基高比重合金项目建设的必要性体现在对客户需求更精准的满足。通过钨基高比重合金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钨基高比重合金项目建设的背后是对企业持续创新的追求。只有通过不断创新，企业才能在竞争中立于不败之地。钨基高比重合金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8" w:name="_Toc24456"/>
      <w:r>
        <w:rPr>
          <w:rFonts w:ascii="仿宋" w:eastAsia="仿宋" w:hAnsi="仿宋" w:cs="仿宋" w:hint="eastAsia"/>
          <w:sz w:val="28"/>
          <w:lang w:eastAsia="zh-CN"/>
        </w:rPr>
        <w:t>三、钨基高比重合金项目可持续发展</w:t>
      </w:r>
      <w:bookmarkEnd w:id="8"/>
    </w:p>
    <w:p>
      <w:pPr>
        <w:pStyle w:val="Heading2"/>
        <w:rPr>
          <w:rFonts w:ascii="仿宋" w:eastAsia="仿宋" w:hAnsi="仿宋" w:cs="仿宋" w:hint="eastAsia"/>
          <w:lang w:eastAsia="zh-CN"/>
        </w:rPr>
      </w:pPr>
      <w:bookmarkStart w:id="9" w:name="_Toc10038"/>
      <w:r>
        <w:rPr>
          <w:rFonts w:ascii="仿宋" w:eastAsia="仿宋" w:hAnsi="仿宋" w:cs="仿宋" w:hint="eastAsia"/>
          <w:lang w:eastAsia="zh-CN"/>
        </w:rPr>
        <w:t>(一)、可持续战略与实践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钨基高比重合金项目中，钨基高比重合金项目团队着眼于未来，明确了可持续发展的战略方向。制定的具体可持续发展目标包括降低资源使用、采用环保技术、最大化社会效益等。这一步骤不仅有助于钨基高比重合金项目在环保和社会责任方面达到最高标准，也为未来提供了明确的指引，确保钨基高比重合金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可持续实践的融入钨基高比重合金项目管理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钨基高比重合金项目管理周期。从钨基高比重合金项目规划开始，钨基高比重合金项目团队就考虑了环境和社会的因素。在执行阶段，钨基高比重合金项目团队积极推动绿色技术的应用，优化资源利用。此外，关注员工的社会责任，通过培训和沟通活动提高员工对可持续发展的认知，使他们能够在日常工作中践行可持续实践。这些举措不仅为钨基高比重合金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0" w:name="_Toc8026"/>
      <w:r>
        <w:rPr>
          <w:rFonts w:ascii="仿宋" w:eastAsia="仿宋" w:hAnsi="仿宋" w:cs="仿宋" w:hint="eastAsia"/>
          <w:sz w:val="28"/>
          <w:lang w:eastAsia="zh-CN"/>
        </w:rPr>
        <w:t>(二)、环保与社会责任</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扎根于钨基高比重合金项目的可持续发展理念，我们深信环保与社会责任是钨基高比重合金项目成功的关键支柱。在钨基高比重合金项目的每一步，我们都致力于通过创新和实践，履行对环境和社会的坚定责任。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钨基高比重合金项目团队通过引入先进的环保技术、建立高效的废物处理系统以及推动能源节约措施，积极履行环保责任。定期的环保监测和评估确保钨基高比重合金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钨基高比重合金项目不仅致力于自身可持续发展，还注重对社会的回馈。通过支持社区钨基高比重合金项目、参与慈善事业、提供培训机会等方式，钨基高比重合金项目积极履行社会责任。与当地社区建立积极互动，关注员工的工作与生活平衡，以及员工的身心健康，是钨基高比重合金项目在社会责任层面的关键举措。这样的实践不仅增强了钨基高比重合金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1" w:name="_Toc5659"/>
      <w:r>
        <w:rPr>
          <w:rFonts w:ascii="仿宋" w:eastAsia="仿宋" w:hAnsi="仿宋" w:cs="仿宋" w:hint="eastAsia"/>
          <w:sz w:val="28"/>
          <w:lang w:eastAsia="zh-CN"/>
        </w:rPr>
        <w:t>四、钨基高比重合金项目建设单位说明</w:t>
      </w:r>
      <w:bookmarkEnd w:id="11"/>
    </w:p>
    <w:p>
      <w:pPr>
        <w:pStyle w:val="Heading2"/>
        <w:rPr>
          <w:rFonts w:ascii="仿宋" w:eastAsia="仿宋" w:hAnsi="仿宋" w:cs="仿宋" w:hint="eastAsia"/>
          <w:lang w:eastAsia="zh-CN"/>
        </w:rPr>
      </w:pPr>
      <w:bookmarkStart w:id="12" w:name="_Toc28222"/>
      <w:r>
        <w:rPr>
          <w:rFonts w:ascii="仿宋" w:eastAsia="仿宋" w:hAnsi="仿宋" w:cs="仿宋" w:hint="eastAsia"/>
          <w:lang w:eastAsia="zh-CN"/>
        </w:rPr>
        <w:t>(一)、钨基高比重合金项目承办单位基本情况</w:t>
      </w:r>
      <w:bookmarkEnd w:id="12"/>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3" w:name="_Toc25298"/>
      <w:r>
        <w:rPr>
          <w:rFonts w:ascii="仿宋" w:eastAsia="仿宋" w:hAnsi="仿宋" w:cs="仿宋" w:hint="eastAsia"/>
          <w:sz w:val="28"/>
          <w:lang w:eastAsia="zh-CN"/>
        </w:rPr>
        <w:t>(二)、公司经济效益分析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钨基高比重合金项目承办单位的XXXX，我们着眼于实现可持续的经济效益。通过技术创新和解决方案的提供，公司预计在钨基高比重合金项目执行期间将获得可观的收入增长。这一收入来源主要包括钨基高比重合金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同时，我们注重成本控制和效率提升，以确保钨基高比重合金项目的可持续盈利。透过精细的管理和资源优化，公司期望实现钨基高比重合金项目利润最大化。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钨基高比重合金项目实施进行全面的投资评估，包括钨基高比重合金项目启动阶段的资金投入和后续运营成本。通过对钨基高比重合金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钨基高比重合金项目实施过程中具备足够的资金流动性，公司将进行详尽的现金流分析。这包括资金需求的合理预测、钨基高比重合金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4" w:name="_Toc14226"/>
      <w:r>
        <w:rPr>
          <w:rFonts w:ascii="仿宋" w:eastAsia="仿宋" w:hAnsi="仿宋" w:cs="仿宋" w:hint="eastAsia"/>
          <w:sz w:val="28"/>
          <w:lang w:eastAsia="zh-CN"/>
        </w:rPr>
        <w:t>五、钨基高比重合金项目绩效评估</w:t>
      </w:r>
      <w:bookmarkEnd w:id="14"/>
    </w:p>
    <w:p>
      <w:pPr>
        <w:pStyle w:val="Heading2"/>
        <w:rPr>
          <w:rFonts w:ascii="仿宋" w:eastAsia="仿宋" w:hAnsi="仿宋" w:cs="仿宋" w:hint="eastAsia"/>
          <w:lang w:eastAsia="zh-CN"/>
        </w:rPr>
      </w:pPr>
      <w:bookmarkStart w:id="15" w:name="_Toc25994"/>
      <w:r>
        <w:rPr>
          <w:rFonts w:ascii="仿宋" w:eastAsia="仿宋" w:hAnsi="仿宋" w:cs="仿宋" w:hint="eastAsia"/>
          <w:lang w:eastAsia="zh-CN"/>
        </w:rPr>
        <w:t>(一)、绩效评估指标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钨基高比重合金项目中，我们设计了一套全面的绩效评估指标，以确保钨基高比重合金项目的可控和成功交付。这些指标跨足钨基高比重合金项目目标、成本、进度和质量等多个维度，为我们提供了全面洞察钨基高比重合金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钨基高比重合金项目目标达成率是我们关注的首要指标。我们设定了明确的目标，并通过定期监测和评估，迅速发现并应对潜在的目标偏差。这为钨基高比重合金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成本绩效是另一个核心关注点。通过实际成本与预算成本的对比分析，我们深入了解成本差异的原因，及时调整资源分配，保持钨基高比重合金项目在经济效益方面的合理水平。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钨基高比重合金项目进度作为关键的绩效指标之一，得到了精心的关注。我们制定了详细的钨基高比重合金项目进度计划，并设立了进度符合度指标，确保实际进度与计划进度保持一致。这使我们能够快速发现和解决潜在的进度问题，保持钨基高比重合金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钨基高比重合金项目绩效的不可或缺的一环。我们引入了一系列的质量标准和客户满意度指标，以确保钨基高比重合金项目交付的成果在质量上达到或超越预期水平。通过持续监测这些指标，我们努力提升钨基高比重合金项目整体质量水平，为钨基高比重合金项目的成功交付提供有力保障。通过这些科学且全面的绩效评估，我们能够更好地引导钨基高比重合金项目的持续改进，确保钨基高比重合金项目目标的顺利达成。</w:t>
      </w:r>
    </w:p>
    <w:p>
      <w:pPr>
        <w:pStyle w:val="Heading2"/>
        <w:ind w:firstLine="560" w:firstLineChars="200"/>
        <w:rPr>
          <w:rFonts w:ascii="仿宋" w:eastAsia="仿宋" w:hAnsi="仿宋" w:cs="仿宋" w:hint="eastAsia"/>
          <w:sz w:val="28"/>
          <w:lang w:eastAsia="zh-CN"/>
        </w:rPr>
      </w:pPr>
      <w:bookmarkStart w:id="16" w:name="_Toc19434"/>
      <w:r>
        <w:rPr>
          <w:rFonts w:ascii="仿宋" w:eastAsia="仿宋" w:hAnsi="仿宋" w:cs="仿宋" w:hint="eastAsia"/>
          <w:sz w:val="28"/>
          <w:lang w:eastAsia="zh-CN"/>
        </w:rPr>
        <w:t>(二)、绩效评估方法</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绩效评估是钨基高比重合金项目中的关键环节，为确保钨基高比重合金项目达到预期目标，我们采用了多层次、多维度的绩效评估方法。</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从定性角度来看，我们注重钨基高比重合金项目的战略目标对齐，确保每个决策和行动都与钨基高比重合金项目整体目标保持一致。团队会定期召开战略对齐会议，审视当前工作与钨基高比重合金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钨基高比重合金项目进度、质量、成本和风险等方面。这些指标通过数据收集和分析，为钨基高比重合金项目管理团队提供了客观的评估依据。例如，我们通过钨基高比重合金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钨基高比重合金项目内部，还考虑了钨基高比重合金项目对外部环境的影响。我们定期进行干系人满意度调查，以了解各利益相关方对钨基高比重合金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这种多层次、多角度的绩效评估方法，使得我们能够全面了解钨基高比重合金项目的运行状态，及时做出调整，确保钨基高比重合金项目在不断变化的环境中保持稳健前行。</w:t>
      </w:r>
    </w:p>
    <w:p>
      <w:pPr>
        <w:pStyle w:val="Heading2"/>
        <w:ind w:firstLine="560" w:firstLineChars="200"/>
        <w:rPr>
          <w:rFonts w:ascii="仿宋" w:eastAsia="仿宋" w:hAnsi="仿宋" w:cs="仿宋" w:hint="eastAsia"/>
          <w:sz w:val="28"/>
          <w:lang w:eastAsia="zh-CN"/>
        </w:rPr>
      </w:pPr>
      <w:bookmarkStart w:id="17" w:name="_Toc10533"/>
      <w:r>
        <w:rPr>
          <w:rFonts w:ascii="仿宋" w:eastAsia="仿宋" w:hAnsi="仿宋" w:cs="仿宋" w:hint="eastAsia"/>
          <w:sz w:val="28"/>
          <w:lang w:eastAsia="zh-CN"/>
        </w:rPr>
        <w:t>(三)、绩效评估周期</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为了确保钨基高比重合金项目的有效管理和不断优化，我们采用了精心设计的绩效评估周期。这个周期旨在实现灵活、实时和全面的评估，以适应钨基高比重合金项目执行中的各种挑战。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钨基高比重合金项目的不同需求，分为短期、中期和长期。短期评估关注每个迭代或工作周期，以及时发现和解决当前任务中的问题。中期评估涵盖几个迭代，深入了解整体钨基高比重合金项目的趋势和性能。长期评估则着眼于整个钨基高比重合金项目阶段，确保钨基高比重合金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钨基高比重合金项目管理工具和协作平台，团队成员能够随时更新和分享钨基高比重合金项目数据。这种实时性的反馈机制使我们能够及时察觉潜在问题，快速调整，保持钨基高比重合金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钨基高比重合金项目的决策制定密不可分。每个周期的钨基高比重合金项目回顾会议成为集体总结经验、识别问题深层次原因并找到创新解决方案的平台。这种定期的反思与调整机制使钨基高比重合金项目能够不断学习、进化，以更好地适应变化的环境。</w:t>
      </w:r>
    </w:p>
    <w:p>
      <w:pPr>
        <w:pStyle w:val="Heading1"/>
        <w:ind w:firstLine="560" w:firstLineChars="200"/>
        <w:rPr>
          <w:rFonts w:ascii="仿宋" w:eastAsia="仿宋" w:hAnsi="仿宋" w:cs="仿宋" w:hint="eastAsia"/>
          <w:sz w:val="28"/>
          <w:lang w:eastAsia="zh-CN"/>
        </w:rPr>
      </w:pPr>
      <w:bookmarkStart w:id="18" w:name="_Toc31950"/>
      <w:r>
        <w:rPr>
          <w:rFonts w:ascii="仿宋" w:eastAsia="仿宋" w:hAnsi="仿宋" w:cs="仿宋" w:hint="eastAsia"/>
          <w:sz w:val="28"/>
          <w:lang w:eastAsia="zh-CN"/>
        </w:rPr>
        <w:t>六、钨基高比重合金项目概论</w:t>
      </w:r>
      <w:bookmarkEnd w:id="18"/>
    </w:p>
    <w:p>
      <w:pPr>
        <w:pStyle w:val="Heading2"/>
        <w:rPr>
          <w:rFonts w:ascii="仿宋" w:eastAsia="仿宋" w:hAnsi="仿宋" w:cs="仿宋" w:hint="eastAsia"/>
          <w:lang w:eastAsia="zh-CN"/>
        </w:rPr>
      </w:pPr>
      <w:bookmarkStart w:id="19" w:name="_Toc10867"/>
      <w:r>
        <w:rPr>
          <w:rFonts w:ascii="仿宋" w:eastAsia="仿宋" w:hAnsi="仿宋" w:cs="仿宋" w:hint="eastAsia"/>
          <w:lang w:eastAsia="zh-CN"/>
        </w:rPr>
        <w:t>(一)、钨基高比重合金项目概况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钨基高比重合金项目的起源追溯至对市场的深入洞察。市场的不断演变与变革为钨基高比重合金项目提供了难得的机遇。当前市场存在的需求缺口和变革的大环境共同构成了钨基高比重合金项目的背景。这个钨基高比重合金项目旨在充分利用市场机遇，填补行业中尚未满足的需求，为客户提供全新的解决方案。市场的变革和需求的增长使得这个钨基高比重合金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钨基高比重合金项目名称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钨基高比重合金项目正式命名为钨基高比重合金。这个名称不仅仅是一个标识，更代表了钨基高比重合金项目的核心理念和愿景。它蕴含着钨基高比重合金项目所要解决问题的关键字，具有强烈的表达和辨识度，为钨基高比重合金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钨基高比重合金项目目标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钨基高比重合金项目的核心目标是提供一种全新、高效的解决方案，满足客户日益增长的需求。钨基高比重合金项目追求的不仅仅是满足市场需求，更是在市场中获得卓越的竞争优势。通过不断提升产品或服务的质量和创新水平，钨基高比重合金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钨基高比重合金项目范围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钨基高比重合金项目全面涵盖了产品研发、制造、市场推广和售后服务，确保从产品设计到最终用户体验的全方位关注。这一全面的钨基高比重合金项目范围是为了确保钨基高比重合金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钨基高比重合金项目时间表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钨基高比重合金项目计划在未来18个月内完成，包括研发、测试、市场试点和正式推出等不同阶段。这个时间表的合理设计是为了确保钨基高比重合金项目各个阶段的顺利推进，以便按时交付高质量的成果。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钨基高比重合金项目预算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钨基高比重合金项目总预算估算为XX百万美元，主要分配在研发、市场推广、人员培训和运营等方面。这一充足的预算为钨基高比重合金项目提供了充足的资源，确保钨基高比重合金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钨基高比重合金项目风险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钨基高比重合金项目可能面临的风险包括市场接受度低、技术难题、竞争激烈等。钨基高比重合金项目团队已经制定了相应的风险应对计划，通过前瞻性的风险管理，确保钨基高比重合金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钨基高比重合金项目团队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钨基高比重合金项目汇聚了一支经验丰富、多领域专业素养的核心团队，确保钨基高比重合金项目在各个方面都能拥有高水平的执行力。团队的协同作战是钨基高比重合金项目成功的关键因素之一。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钨基高比重合金项目背景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钨基高比重合金项目的背景根植于市场对更高效、创新产品的渴望，同时也受到科技发展对行业格局的深刻改变的影响。这为钨基高比重合金项目提供了广阔的发展空间和市场需求。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钨基高比重合金项目现状</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https://d.book118.com/405313343130011041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钨基高比重合金项目规划设计方案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钨基高比重合金项目规划设计方案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钨基高比重合金项目规划设计方案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钨基高比重合金项目规划设计方案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钨基高比重合金项目规划设计方案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钨基高比重合金项目规划设计方案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钨基高比重合金项目规划设计方案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钨基高比重合金项目规划设计方案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钨基高比重合金项目规划设计方案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钨基高比重合金项目规划设计方案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钨基高比重合金项目规划设计方案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钨基高比重合金项目规划设计方案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钨基高比重合金项目规划设计方案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钨基高比重合金项目规划设计方案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钨基高比重合金项目规划设计方案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钨基高比重合金项目规划设计方案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钨基高比重合金项目规划设计方案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D981BDB"/>
    <w:rsid w:val="7D981BD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05313343130011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2024-01-10T15:52:00Z</dcterms:created>
  <dcterms:modified xsi:type="dcterms:W3CDTF">2024-01-10T15:52:31Z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D75A8336919B460B869C73C52C3A05D5_11</vt:lpwstr>
  </property>
  <property fmtid="{D5CDD505-2E9C-101B-9397-08002B2CF9AE}" pid="3" name="KSOProductBuildVer">
    <vt:lpwstr>2052-12.1.0.16120</vt:lpwstr>
  </property>
</Properties>
</file>