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5" w:history="1">
        <w:r>
          <w:rPr>
            <w:rFonts w:ascii="仿宋" w:eastAsia="仿宋" w:hAnsi="仿宋" w:cs="仿宋" w:hint="eastAsia"/>
            <w:lang w:eastAsia="zh-CN"/>
          </w:rPr>
          <w:t>前言</w:t>
        </w:r>
        <w:r>
          <w:tab/>
        </w:r>
        <w:r>
          <w:fldChar w:fldCharType="begin"/>
        </w:r>
        <w:r>
          <w:instrText xml:space="preserve"> PAGEREF _Toc14915 \h </w:instrText>
        </w:r>
        <w:r>
          <w:fldChar w:fldCharType="separate"/>
        </w:r>
        <w:r>
          <w:t>3</w:t>
        </w:r>
        <w:r>
          <w:fldChar w:fldCharType="end"/>
        </w:r>
      </w:hyperlink>
    </w:p>
    <w:p>
      <w:pPr>
        <w:pStyle w:val="TOC1"/>
        <w:tabs>
          <w:tab w:val="right" w:leader="dot" w:pos="8306"/>
        </w:tabs>
      </w:pPr>
      <w:hyperlink w:anchor="_Toc29979" w:history="1">
        <w:r>
          <w:rPr>
            <w:rFonts w:ascii="仿宋" w:eastAsia="仿宋" w:hAnsi="仿宋" w:cs="仿宋" w:hint="eastAsia"/>
            <w:lang w:eastAsia="zh-CN"/>
          </w:rPr>
          <w:t>一、毒素类诊断抗原项目选址可行性分析</w:t>
        </w:r>
        <w:r>
          <w:tab/>
        </w:r>
        <w:r>
          <w:fldChar w:fldCharType="begin"/>
        </w:r>
        <w:r>
          <w:instrText xml:space="preserve"> PAGEREF _Toc29979 \h </w:instrText>
        </w:r>
        <w:r>
          <w:fldChar w:fldCharType="separate"/>
        </w:r>
        <w:r>
          <w:t>3</w:t>
        </w:r>
        <w:r>
          <w:fldChar w:fldCharType="end"/>
        </w:r>
      </w:hyperlink>
    </w:p>
    <w:p>
      <w:pPr>
        <w:pStyle w:val="TOC2"/>
        <w:tabs>
          <w:tab w:val="right" w:leader="dot" w:pos="8306"/>
        </w:tabs>
      </w:pPr>
      <w:hyperlink w:anchor="_Toc26173" w:history="1">
        <w:r>
          <w:rPr>
            <w:rFonts w:ascii="仿宋" w:eastAsia="仿宋" w:hAnsi="仿宋" w:cs="仿宋" w:hint="eastAsia"/>
            <w:lang w:eastAsia="zh-CN"/>
          </w:rPr>
          <w:t>(一)、毒素类诊断抗原项目选址</w:t>
        </w:r>
        <w:r>
          <w:tab/>
        </w:r>
        <w:r>
          <w:fldChar w:fldCharType="begin"/>
        </w:r>
        <w:r>
          <w:instrText xml:space="preserve"> PAGEREF _Toc26173 \h </w:instrText>
        </w:r>
        <w:r>
          <w:fldChar w:fldCharType="separate"/>
        </w:r>
        <w:r>
          <w:t>3</w:t>
        </w:r>
        <w:r>
          <w:fldChar w:fldCharType="end"/>
        </w:r>
      </w:hyperlink>
    </w:p>
    <w:p>
      <w:pPr>
        <w:pStyle w:val="TOC2"/>
        <w:tabs>
          <w:tab w:val="right" w:leader="dot" w:pos="8306"/>
        </w:tabs>
      </w:pPr>
      <w:hyperlink w:anchor="_Toc3913" w:history="1">
        <w:r>
          <w:rPr>
            <w:rFonts w:ascii="仿宋" w:eastAsia="仿宋" w:hAnsi="仿宋" w:cs="仿宋" w:hint="eastAsia"/>
            <w:lang w:eastAsia="zh-CN"/>
          </w:rPr>
          <w:t>(二)、用地控制指标</w:t>
        </w:r>
        <w:r>
          <w:tab/>
        </w:r>
        <w:r>
          <w:fldChar w:fldCharType="begin"/>
        </w:r>
        <w:r>
          <w:instrText xml:space="preserve"> PAGEREF _Toc3913 \h </w:instrText>
        </w:r>
        <w:r>
          <w:fldChar w:fldCharType="separate"/>
        </w:r>
        <w:r>
          <w:t>3</w:t>
        </w:r>
        <w:r>
          <w:fldChar w:fldCharType="end"/>
        </w:r>
      </w:hyperlink>
    </w:p>
    <w:p>
      <w:pPr>
        <w:pStyle w:val="TOC2"/>
        <w:tabs>
          <w:tab w:val="right" w:leader="dot" w:pos="8306"/>
        </w:tabs>
      </w:pPr>
      <w:hyperlink w:anchor="_Toc14971" w:history="1">
        <w:r>
          <w:rPr>
            <w:rFonts w:ascii="仿宋" w:eastAsia="仿宋" w:hAnsi="仿宋" w:cs="仿宋" w:hint="eastAsia"/>
            <w:lang w:eastAsia="zh-CN"/>
          </w:rPr>
          <w:t>(三)、节约用地措施</w:t>
        </w:r>
        <w:r>
          <w:tab/>
        </w:r>
        <w:r>
          <w:fldChar w:fldCharType="begin"/>
        </w:r>
        <w:r>
          <w:instrText xml:space="preserve"> PAGEREF _Toc14971 \h </w:instrText>
        </w:r>
        <w:r>
          <w:fldChar w:fldCharType="separate"/>
        </w:r>
        <w:r>
          <w:t>5</w:t>
        </w:r>
        <w:r>
          <w:fldChar w:fldCharType="end"/>
        </w:r>
      </w:hyperlink>
    </w:p>
    <w:p>
      <w:pPr>
        <w:pStyle w:val="TOC2"/>
        <w:tabs>
          <w:tab w:val="right" w:leader="dot" w:pos="8306"/>
        </w:tabs>
      </w:pPr>
      <w:hyperlink w:anchor="_Toc13011" w:history="1">
        <w:r>
          <w:rPr>
            <w:rFonts w:ascii="仿宋" w:eastAsia="仿宋" w:hAnsi="仿宋" w:cs="仿宋" w:hint="eastAsia"/>
            <w:lang w:eastAsia="zh-CN"/>
          </w:rPr>
          <w:t>(四)、总图布置方案</w:t>
        </w:r>
        <w:r>
          <w:tab/>
        </w:r>
        <w:r>
          <w:fldChar w:fldCharType="begin"/>
        </w:r>
        <w:r>
          <w:instrText xml:space="preserve"> PAGEREF _Toc13011 \h </w:instrText>
        </w:r>
        <w:r>
          <w:fldChar w:fldCharType="separate"/>
        </w:r>
        <w:r>
          <w:t>6</w:t>
        </w:r>
        <w:r>
          <w:fldChar w:fldCharType="end"/>
        </w:r>
      </w:hyperlink>
    </w:p>
    <w:p>
      <w:pPr>
        <w:pStyle w:val="TOC2"/>
        <w:tabs>
          <w:tab w:val="right" w:leader="dot" w:pos="8306"/>
        </w:tabs>
      </w:pPr>
      <w:hyperlink w:anchor="_Toc21814" w:history="1">
        <w:r>
          <w:rPr>
            <w:rFonts w:ascii="仿宋" w:eastAsia="仿宋" w:hAnsi="仿宋" w:cs="仿宋" w:hint="eastAsia"/>
            <w:lang w:eastAsia="zh-CN"/>
          </w:rPr>
          <w:t>(五)、选址综合评价</w:t>
        </w:r>
        <w:r>
          <w:tab/>
        </w:r>
        <w:r>
          <w:fldChar w:fldCharType="begin"/>
        </w:r>
        <w:r>
          <w:instrText xml:space="preserve"> PAGEREF _Toc21814 \h </w:instrText>
        </w:r>
        <w:r>
          <w:fldChar w:fldCharType="separate"/>
        </w:r>
        <w:r>
          <w:t>7</w:t>
        </w:r>
        <w:r>
          <w:fldChar w:fldCharType="end"/>
        </w:r>
      </w:hyperlink>
    </w:p>
    <w:p>
      <w:pPr>
        <w:pStyle w:val="TOC1"/>
        <w:tabs>
          <w:tab w:val="right" w:leader="dot" w:pos="8306"/>
        </w:tabs>
      </w:pPr>
      <w:hyperlink w:anchor="_Toc8253" w:history="1">
        <w:r>
          <w:rPr>
            <w:rFonts w:ascii="仿宋" w:eastAsia="仿宋" w:hAnsi="仿宋" w:cs="仿宋" w:hint="eastAsia"/>
            <w:lang w:eastAsia="zh-CN"/>
          </w:rPr>
          <w:t>二、毒素类诊断抗原项目可持续发展</w:t>
        </w:r>
        <w:r>
          <w:tab/>
        </w:r>
        <w:r>
          <w:fldChar w:fldCharType="begin"/>
        </w:r>
        <w:r>
          <w:instrText xml:space="preserve"> PAGEREF _Toc8253 \h </w:instrText>
        </w:r>
        <w:r>
          <w:fldChar w:fldCharType="separate"/>
        </w:r>
        <w:r>
          <w:t>8</w:t>
        </w:r>
        <w:r>
          <w:fldChar w:fldCharType="end"/>
        </w:r>
      </w:hyperlink>
    </w:p>
    <w:p>
      <w:pPr>
        <w:pStyle w:val="TOC2"/>
        <w:tabs>
          <w:tab w:val="right" w:leader="dot" w:pos="8306"/>
        </w:tabs>
      </w:pPr>
      <w:hyperlink w:anchor="_Toc27460" w:history="1">
        <w:r>
          <w:rPr>
            <w:rFonts w:ascii="仿宋" w:eastAsia="仿宋" w:hAnsi="仿宋" w:cs="仿宋" w:hint="eastAsia"/>
            <w:lang w:eastAsia="zh-CN"/>
          </w:rPr>
          <w:t>(一)、可持续战略与实践</w:t>
        </w:r>
        <w:r>
          <w:tab/>
        </w:r>
        <w:r>
          <w:fldChar w:fldCharType="begin"/>
        </w:r>
        <w:r>
          <w:instrText xml:space="preserve"> PAGEREF _Toc27460 \h </w:instrText>
        </w:r>
        <w:r>
          <w:fldChar w:fldCharType="separate"/>
        </w:r>
        <w:r>
          <w:t>8</w:t>
        </w:r>
        <w:r>
          <w:fldChar w:fldCharType="end"/>
        </w:r>
      </w:hyperlink>
    </w:p>
    <w:p>
      <w:pPr>
        <w:pStyle w:val="TOC2"/>
        <w:tabs>
          <w:tab w:val="right" w:leader="dot" w:pos="8306"/>
        </w:tabs>
      </w:pPr>
      <w:hyperlink w:anchor="_Toc32200" w:history="1">
        <w:r>
          <w:rPr>
            <w:rFonts w:ascii="仿宋" w:eastAsia="仿宋" w:hAnsi="仿宋" w:cs="仿宋" w:hint="eastAsia"/>
            <w:lang w:eastAsia="zh-CN"/>
          </w:rPr>
          <w:t>(二)、环保与社会责任</w:t>
        </w:r>
        <w:r>
          <w:tab/>
        </w:r>
        <w:r>
          <w:fldChar w:fldCharType="begin"/>
        </w:r>
        <w:r>
          <w:instrText xml:space="preserve"> PAGEREF _Toc32200 \h </w:instrText>
        </w:r>
        <w:r>
          <w:fldChar w:fldCharType="separate"/>
        </w:r>
        <w:r>
          <w:t>9</w:t>
        </w:r>
        <w:r>
          <w:fldChar w:fldCharType="end"/>
        </w:r>
      </w:hyperlink>
    </w:p>
    <w:p>
      <w:pPr>
        <w:pStyle w:val="TOC1"/>
        <w:tabs>
          <w:tab w:val="right" w:leader="dot" w:pos="8306"/>
        </w:tabs>
      </w:pPr>
      <w:hyperlink w:anchor="_Toc17314" w:history="1">
        <w:r>
          <w:rPr>
            <w:rFonts w:ascii="仿宋" w:eastAsia="仿宋" w:hAnsi="仿宋" w:cs="仿宋" w:hint="eastAsia"/>
            <w:lang w:eastAsia="zh-CN"/>
          </w:rPr>
          <w:t>三、工艺说明</w:t>
        </w:r>
        <w:r>
          <w:tab/>
        </w:r>
        <w:r>
          <w:fldChar w:fldCharType="begin"/>
        </w:r>
        <w:r>
          <w:instrText xml:space="preserve"> PAGEREF _Toc17314 \h </w:instrText>
        </w:r>
        <w:r>
          <w:fldChar w:fldCharType="separate"/>
        </w:r>
        <w:r>
          <w:t>10</w:t>
        </w:r>
        <w:r>
          <w:fldChar w:fldCharType="end"/>
        </w:r>
      </w:hyperlink>
    </w:p>
    <w:p>
      <w:pPr>
        <w:pStyle w:val="TOC2"/>
        <w:tabs>
          <w:tab w:val="right" w:leader="dot" w:pos="8306"/>
        </w:tabs>
      </w:pPr>
      <w:hyperlink w:anchor="_Toc12624" w:history="1">
        <w:r>
          <w:rPr>
            <w:rFonts w:ascii="仿宋" w:eastAsia="仿宋" w:hAnsi="仿宋" w:cs="仿宋" w:hint="eastAsia"/>
            <w:lang w:eastAsia="zh-CN"/>
          </w:rPr>
          <w:t>(一)、技术管理特点</w:t>
        </w:r>
        <w:r>
          <w:tab/>
        </w:r>
        <w:r>
          <w:fldChar w:fldCharType="begin"/>
        </w:r>
        <w:r>
          <w:instrText xml:space="preserve"> PAGEREF _Toc12624 \h </w:instrText>
        </w:r>
        <w:r>
          <w:fldChar w:fldCharType="separate"/>
        </w:r>
        <w:r>
          <w:t>10</w:t>
        </w:r>
        <w:r>
          <w:fldChar w:fldCharType="end"/>
        </w:r>
      </w:hyperlink>
    </w:p>
    <w:p>
      <w:pPr>
        <w:pStyle w:val="TOC2"/>
        <w:tabs>
          <w:tab w:val="right" w:leader="dot" w:pos="8306"/>
        </w:tabs>
      </w:pPr>
      <w:hyperlink w:anchor="_Toc17476" w:history="1">
        <w:r>
          <w:rPr>
            <w:rFonts w:ascii="仿宋" w:eastAsia="仿宋" w:hAnsi="仿宋" w:cs="仿宋" w:hint="eastAsia"/>
            <w:lang w:eastAsia="zh-CN"/>
          </w:rPr>
          <w:t>(二)、毒素类诊断抗原项目工艺技术设计方案</w:t>
        </w:r>
        <w:r>
          <w:tab/>
        </w:r>
        <w:r>
          <w:fldChar w:fldCharType="begin"/>
        </w:r>
        <w:r>
          <w:instrText xml:space="preserve"> PAGEREF _Toc17476 \h </w:instrText>
        </w:r>
        <w:r>
          <w:fldChar w:fldCharType="separate"/>
        </w:r>
        <w:r>
          <w:t>11</w:t>
        </w:r>
        <w:r>
          <w:fldChar w:fldCharType="end"/>
        </w:r>
      </w:hyperlink>
    </w:p>
    <w:p>
      <w:pPr>
        <w:pStyle w:val="TOC2"/>
        <w:tabs>
          <w:tab w:val="right" w:leader="dot" w:pos="8306"/>
        </w:tabs>
      </w:pPr>
      <w:hyperlink w:anchor="_Toc27224" w:history="1">
        <w:r>
          <w:rPr>
            <w:rFonts w:ascii="仿宋" w:eastAsia="仿宋" w:hAnsi="仿宋" w:cs="仿宋" w:hint="eastAsia"/>
            <w:lang w:eastAsia="zh-CN"/>
          </w:rPr>
          <w:t>(三)、设备选型方案</w:t>
        </w:r>
        <w:r>
          <w:tab/>
        </w:r>
        <w:r>
          <w:fldChar w:fldCharType="begin"/>
        </w:r>
        <w:r>
          <w:instrText xml:space="preserve"> PAGEREF _Toc27224 \h </w:instrText>
        </w:r>
        <w:r>
          <w:fldChar w:fldCharType="separate"/>
        </w:r>
        <w:r>
          <w:t>13</w:t>
        </w:r>
        <w:r>
          <w:fldChar w:fldCharType="end"/>
        </w:r>
      </w:hyperlink>
    </w:p>
    <w:p>
      <w:pPr>
        <w:pStyle w:val="TOC1"/>
        <w:tabs>
          <w:tab w:val="right" w:leader="dot" w:pos="8306"/>
        </w:tabs>
      </w:pPr>
      <w:hyperlink w:anchor="_Toc17020" w:history="1">
        <w:r>
          <w:rPr>
            <w:rFonts w:ascii="仿宋" w:eastAsia="仿宋" w:hAnsi="仿宋" w:cs="仿宋" w:hint="eastAsia"/>
            <w:lang w:eastAsia="zh-CN"/>
          </w:rPr>
          <w:t>四、毒素类诊断抗原项目危机管理</w:t>
        </w:r>
        <w:r>
          <w:tab/>
        </w:r>
        <w:r>
          <w:fldChar w:fldCharType="begin"/>
        </w:r>
        <w:r>
          <w:instrText xml:space="preserve"> PAGEREF _Toc17020 \h </w:instrText>
        </w:r>
        <w:r>
          <w:fldChar w:fldCharType="separate"/>
        </w:r>
        <w:r>
          <w:t>14</w:t>
        </w:r>
        <w:r>
          <w:fldChar w:fldCharType="end"/>
        </w:r>
      </w:hyperlink>
    </w:p>
    <w:p>
      <w:pPr>
        <w:pStyle w:val="TOC2"/>
        <w:tabs>
          <w:tab w:val="right" w:leader="dot" w:pos="8306"/>
        </w:tabs>
      </w:pPr>
      <w:hyperlink w:anchor="_Toc25953" w:history="1">
        <w:r>
          <w:rPr>
            <w:rFonts w:ascii="仿宋" w:eastAsia="仿宋" w:hAnsi="仿宋" w:cs="仿宋" w:hint="eastAsia"/>
            <w:lang w:eastAsia="zh-CN"/>
          </w:rPr>
          <w:t>(一)、危机预警与识别</w:t>
        </w:r>
        <w:r>
          <w:tab/>
        </w:r>
        <w:r>
          <w:fldChar w:fldCharType="begin"/>
        </w:r>
        <w:r>
          <w:instrText xml:space="preserve"> PAGEREF _Toc25953 \h </w:instrText>
        </w:r>
        <w:r>
          <w:fldChar w:fldCharType="separate"/>
        </w:r>
        <w:r>
          <w:t>14</w:t>
        </w:r>
        <w:r>
          <w:fldChar w:fldCharType="end"/>
        </w:r>
      </w:hyperlink>
    </w:p>
    <w:p>
      <w:pPr>
        <w:pStyle w:val="TOC2"/>
        <w:tabs>
          <w:tab w:val="right" w:leader="dot" w:pos="8306"/>
        </w:tabs>
      </w:pPr>
      <w:hyperlink w:anchor="_Toc7026" w:history="1">
        <w:r>
          <w:rPr>
            <w:rFonts w:ascii="仿宋" w:eastAsia="仿宋" w:hAnsi="仿宋" w:cs="仿宋" w:hint="eastAsia"/>
            <w:lang w:eastAsia="zh-CN"/>
          </w:rPr>
          <w:t>(二)、危机应对与恢复</w:t>
        </w:r>
        <w:r>
          <w:tab/>
        </w:r>
        <w:r>
          <w:fldChar w:fldCharType="begin"/>
        </w:r>
        <w:r>
          <w:instrText xml:space="preserve"> PAGEREF _Toc7026 \h </w:instrText>
        </w:r>
        <w:r>
          <w:fldChar w:fldCharType="separate"/>
        </w:r>
        <w:r>
          <w:t>15</w:t>
        </w:r>
        <w:r>
          <w:fldChar w:fldCharType="end"/>
        </w:r>
      </w:hyperlink>
    </w:p>
    <w:p>
      <w:pPr>
        <w:pStyle w:val="TOC1"/>
        <w:tabs>
          <w:tab w:val="right" w:leader="dot" w:pos="8306"/>
        </w:tabs>
      </w:pPr>
      <w:hyperlink w:anchor="_Toc31476" w:history="1">
        <w:r>
          <w:rPr>
            <w:rFonts w:ascii="仿宋" w:eastAsia="仿宋" w:hAnsi="仿宋" w:cs="仿宋" w:hint="eastAsia"/>
            <w:lang w:eastAsia="zh-CN"/>
          </w:rPr>
          <w:t>五、毒素类诊断抗原项目绩效评估</w:t>
        </w:r>
        <w:r>
          <w:tab/>
        </w:r>
        <w:r>
          <w:fldChar w:fldCharType="begin"/>
        </w:r>
        <w:r>
          <w:instrText xml:space="preserve"> PAGEREF _Toc31476 \h </w:instrText>
        </w:r>
        <w:r>
          <w:fldChar w:fldCharType="separate"/>
        </w:r>
        <w:r>
          <w:t>17</w:t>
        </w:r>
        <w:r>
          <w:fldChar w:fldCharType="end"/>
        </w:r>
      </w:hyperlink>
    </w:p>
    <w:p>
      <w:pPr>
        <w:pStyle w:val="TOC2"/>
        <w:tabs>
          <w:tab w:val="right" w:leader="dot" w:pos="8306"/>
        </w:tabs>
      </w:pPr>
      <w:hyperlink w:anchor="_Toc32129" w:history="1">
        <w:r>
          <w:rPr>
            <w:rFonts w:ascii="仿宋" w:eastAsia="仿宋" w:hAnsi="仿宋" w:cs="仿宋" w:hint="eastAsia"/>
            <w:lang w:eastAsia="zh-CN"/>
          </w:rPr>
          <w:t>(一)、绩效评估指标</w:t>
        </w:r>
        <w:r>
          <w:tab/>
        </w:r>
        <w:r>
          <w:fldChar w:fldCharType="begin"/>
        </w:r>
        <w:r>
          <w:instrText xml:space="preserve"> PAGEREF _Toc32129 \h </w:instrText>
        </w:r>
        <w:r>
          <w:fldChar w:fldCharType="separate"/>
        </w:r>
        <w:r>
          <w:t>17</w:t>
        </w:r>
        <w:r>
          <w:fldChar w:fldCharType="end"/>
        </w:r>
      </w:hyperlink>
    </w:p>
    <w:p>
      <w:pPr>
        <w:pStyle w:val="TOC2"/>
        <w:tabs>
          <w:tab w:val="right" w:leader="dot" w:pos="8306"/>
        </w:tabs>
      </w:pPr>
      <w:hyperlink w:anchor="_Toc24589" w:history="1">
        <w:r>
          <w:rPr>
            <w:rFonts w:ascii="仿宋" w:eastAsia="仿宋" w:hAnsi="仿宋" w:cs="仿宋" w:hint="eastAsia"/>
            <w:lang w:eastAsia="zh-CN"/>
          </w:rPr>
          <w:t>(二)、绩效评估方法</w:t>
        </w:r>
        <w:r>
          <w:tab/>
        </w:r>
        <w:r>
          <w:fldChar w:fldCharType="begin"/>
        </w:r>
        <w:r>
          <w:instrText xml:space="preserve"> PAGEREF _Toc24589 \h </w:instrText>
        </w:r>
        <w:r>
          <w:fldChar w:fldCharType="separate"/>
        </w:r>
        <w:r>
          <w:t>18</w:t>
        </w:r>
        <w:r>
          <w:fldChar w:fldCharType="end"/>
        </w:r>
      </w:hyperlink>
    </w:p>
    <w:p>
      <w:pPr>
        <w:pStyle w:val="TOC2"/>
        <w:tabs>
          <w:tab w:val="right" w:leader="dot" w:pos="8306"/>
        </w:tabs>
      </w:pPr>
      <w:hyperlink w:anchor="_Toc20866" w:history="1">
        <w:r>
          <w:rPr>
            <w:rFonts w:ascii="仿宋" w:eastAsia="仿宋" w:hAnsi="仿宋" w:cs="仿宋" w:hint="eastAsia"/>
            <w:lang w:eastAsia="zh-CN"/>
          </w:rPr>
          <w:t>(三)、绩效评估周期</w:t>
        </w:r>
        <w:r>
          <w:tab/>
        </w:r>
        <w:r>
          <w:fldChar w:fldCharType="begin"/>
        </w:r>
        <w:r>
          <w:instrText xml:space="preserve"> PAGEREF _Toc20866 \h </w:instrText>
        </w:r>
        <w:r>
          <w:fldChar w:fldCharType="separate"/>
        </w:r>
        <w:r>
          <w:t>19</w:t>
        </w:r>
        <w:r>
          <w:fldChar w:fldCharType="end"/>
        </w:r>
      </w:hyperlink>
    </w:p>
    <w:p>
      <w:pPr>
        <w:pStyle w:val="TOC1"/>
        <w:tabs>
          <w:tab w:val="right" w:leader="dot" w:pos="8306"/>
        </w:tabs>
      </w:pPr>
      <w:hyperlink w:anchor="_Toc27334" w:history="1">
        <w:r>
          <w:rPr>
            <w:rFonts w:ascii="仿宋" w:eastAsia="仿宋" w:hAnsi="仿宋" w:cs="仿宋" w:hint="eastAsia"/>
            <w:lang w:eastAsia="zh-CN"/>
          </w:rPr>
          <w:t>六、毒素类诊断抗原项目建设单位说明</w:t>
        </w:r>
        <w:r>
          <w:tab/>
        </w:r>
        <w:r>
          <w:fldChar w:fldCharType="begin"/>
        </w:r>
        <w:r>
          <w:instrText xml:space="preserve"> PAGEREF _Toc27334 \h </w:instrText>
        </w:r>
        <w:r>
          <w:fldChar w:fldCharType="separate"/>
        </w:r>
        <w:r>
          <w:t>20</w:t>
        </w:r>
        <w:r>
          <w:fldChar w:fldCharType="end"/>
        </w:r>
      </w:hyperlink>
    </w:p>
    <w:p>
      <w:pPr>
        <w:pStyle w:val="TOC2"/>
        <w:tabs>
          <w:tab w:val="right" w:leader="dot" w:pos="8306"/>
        </w:tabs>
      </w:pPr>
      <w:hyperlink w:anchor="_Toc27455" w:history="1">
        <w:r>
          <w:rPr>
            <w:rFonts w:ascii="仿宋" w:eastAsia="仿宋" w:hAnsi="仿宋" w:cs="仿宋" w:hint="eastAsia"/>
            <w:lang w:eastAsia="zh-CN"/>
          </w:rPr>
          <w:t>(一)、毒素类诊断抗原项目承办单位基本情况</w:t>
        </w:r>
        <w:r>
          <w:tab/>
        </w:r>
        <w:r>
          <w:fldChar w:fldCharType="begin"/>
        </w:r>
        <w:r>
          <w:instrText xml:space="preserve"> PAGEREF _Toc27455 \h </w:instrText>
        </w:r>
        <w:r>
          <w:fldChar w:fldCharType="separate"/>
        </w:r>
        <w:r>
          <w:t>20</w:t>
        </w:r>
        <w:r>
          <w:fldChar w:fldCharType="end"/>
        </w:r>
      </w:hyperlink>
    </w:p>
    <w:p>
      <w:pPr>
        <w:pStyle w:val="TOC2"/>
        <w:tabs>
          <w:tab w:val="right" w:leader="dot" w:pos="8306"/>
        </w:tabs>
      </w:pPr>
      <w:hyperlink w:anchor="_Toc1397" w:history="1">
        <w:r>
          <w:rPr>
            <w:rFonts w:ascii="仿宋" w:eastAsia="仿宋" w:hAnsi="仿宋" w:cs="仿宋" w:hint="eastAsia"/>
            <w:lang w:eastAsia="zh-CN"/>
          </w:rPr>
          <w:t>(二)、公司经济效益分析</w:t>
        </w:r>
        <w:r>
          <w:tab/>
        </w:r>
        <w:r>
          <w:fldChar w:fldCharType="begin"/>
        </w:r>
        <w:r>
          <w:instrText xml:space="preserve"> PAGEREF _Toc1397 \h </w:instrText>
        </w:r>
        <w:r>
          <w:fldChar w:fldCharType="separate"/>
        </w:r>
        <w:r>
          <w:t>20</w:t>
        </w:r>
        <w:r>
          <w:fldChar w:fldCharType="end"/>
        </w:r>
      </w:hyperlink>
    </w:p>
    <w:p>
      <w:pPr>
        <w:pStyle w:val="TOC1"/>
        <w:tabs>
          <w:tab w:val="right" w:leader="dot" w:pos="8306"/>
        </w:tabs>
      </w:pPr>
      <w:hyperlink w:anchor="_Toc8867" w:history="1">
        <w:r>
          <w:rPr>
            <w:rFonts w:ascii="仿宋" w:eastAsia="仿宋" w:hAnsi="仿宋" w:cs="仿宋" w:hint="eastAsia"/>
            <w:lang w:eastAsia="zh-CN"/>
          </w:rPr>
          <w:t>七、生产安全保护</w:t>
        </w:r>
        <w:r>
          <w:tab/>
        </w:r>
        <w:r>
          <w:fldChar w:fldCharType="begin"/>
        </w:r>
        <w:r>
          <w:instrText xml:space="preserve"> PAGEREF _Toc8867 \h </w:instrText>
        </w:r>
        <w:r>
          <w:fldChar w:fldCharType="separate"/>
        </w:r>
        <w:r>
          <w:t>21</w:t>
        </w:r>
        <w:r>
          <w:fldChar w:fldCharType="end"/>
        </w:r>
      </w:hyperlink>
    </w:p>
    <w:p>
      <w:pPr>
        <w:pStyle w:val="TOC2"/>
        <w:tabs>
          <w:tab w:val="right" w:leader="dot" w:pos="8306"/>
        </w:tabs>
      </w:pPr>
      <w:hyperlink w:anchor="_Toc2967" w:history="1">
        <w:r>
          <w:rPr>
            <w:rFonts w:ascii="仿宋" w:eastAsia="仿宋" w:hAnsi="仿宋" w:cs="仿宋" w:hint="eastAsia"/>
            <w:lang w:eastAsia="zh-CN"/>
          </w:rPr>
          <w:t>(一)、消防安全</w:t>
        </w:r>
        <w:r>
          <w:tab/>
        </w:r>
        <w:r>
          <w:fldChar w:fldCharType="begin"/>
        </w:r>
        <w:r>
          <w:instrText xml:space="preserve"> PAGEREF _Toc2967 \h </w:instrText>
        </w:r>
        <w:r>
          <w:fldChar w:fldCharType="separate"/>
        </w:r>
        <w:r>
          <w:t>21</w:t>
        </w:r>
        <w:r>
          <w:fldChar w:fldCharType="end"/>
        </w:r>
      </w:hyperlink>
    </w:p>
    <w:p>
      <w:pPr>
        <w:pStyle w:val="TOC2"/>
        <w:tabs>
          <w:tab w:val="right" w:leader="dot" w:pos="8306"/>
        </w:tabs>
      </w:pPr>
      <w:hyperlink w:anchor="_Toc17263" w:history="1">
        <w:r>
          <w:rPr>
            <w:rFonts w:ascii="仿宋" w:eastAsia="仿宋" w:hAnsi="仿宋" w:cs="仿宋" w:hint="eastAsia"/>
            <w:lang w:eastAsia="zh-CN"/>
          </w:rPr>
          <w:t>(二)、防火防爆总图布置措施</w:t>
        </w:r>
        <w:r>
          <w:tab/>
        </w:r>
        <w:r>
          <w:fldChar w:fldCharType="begin"/>
        </w:r>
        <w:r>
          <w:instrText xml:space="preserve"> PAGEREF _Toc17263 \h </w:instrText>
        </w:r>
        <w:r>
          <w:fldChar w:fldCharType="separate"/>
        </w:r>
        <w:r>
          <w:t>23</w:t>
        </w:r>
        <w:r>
          <w:fldChar w:fldCharType="end"/>
        </w:r>
      </w:hyperlink>
    </w:p>
    <w:p>
      <w:pPr>
        <w:pStyle w:val="TOC2"/>
        <w:tabs>
          <w:tab w:val="right" w:leader="dot" w:pos="8306"/>
        </w:tabs>
      </w:pPr>
      <w:hyperlink w:anchor="_Toc26433" w:history="1">
        <w:r>
          <w:rPr>
            <w:rFonts w:ascii="仿宋" w:eastAsia="仿宋" w:hAnsi="仿宋" w:cs="仿宋" w:hint="eastAsia"/>
            <w:lang w:eastAsia="zh-CN"/>
          </w:rPr>
          <w:t>(三)、自然灾害防范措施</w:t>
        </w:r>
        <w:r>
          <w:tab/>
        </w:r>
        <w:r>
          <w:fldChar w:fldCharType="begin"/>
        </w:r>
        <w:r>
          <w:instrText xml:space="preserve"> PAGEREF _Toc26433 \h </w:instrText>
        </w:r>
        <w:r>
          <w:fldChar w:fldCharType="separate"/>
        </w:r>
        <w:r>
          <w:t>24</w:t>
        </w:r>
        <w:r>
          <w:fldChar w:fldCharType="end"/>
        </w:r>
      </w:hyperlink>
    </w:p>
    <w:p>
      <w:pPr>
        <w:pStyle w:val="TOC2"/>
        <w:tabs>
          <w:tab w:val="right" w:leader="dot" w:pos="8306"/>
        </w:tabs>
      </w:pPr>
      <w:hyperlink w:anchor="_Toc28525" w:history="1">
        <w:r>
          <w:rPr>
            <w:rFonts w:ascii="仿宋" w:eastAsia="仿宋" w:hAnsi="仿宋" w:cs="仿宋" w:hint="eastAsia"/>
            <w:lang w:eastAsia="zh-CN"/>
          </w:rPr>
          <w:t>(四)、安全色及安全标志使用要求</w:t>
        </w:r>
        <w:r>
          <w:tab/>
        </w:r>
        <w:r>
          <w:fldChar w:fldCharType="begin"/>
        </w:r>
        <w:r>
          <w:instrText xml:space="preserve"> PAGEREF _Toc28525 \h </w:instrText>
        </w:r>
        <w:r>
          <w:fldChar w:fldCharType="separate"/>
        </w:r>
        <w:r>
          <w:t>25</w:t>
        </w:r>
        <w:r>
          <w:fldChar w:fldCharType="end"/>
        </w:r>
      </w:hyperlink>
    </w:p>
    <w:p>
      <w:pPr>
        <w:pStyle w:val="TOC2"/>
        <w:tabs>
          <w:tab w:val="right" w:leader="dot" w:pos="8306"/>
        </w:tabs>
      </w:pPr>
      <w:hyperlink w:anchor="_Toc15087" w:history="1">
        <w:r>
          <w:rPr>
            <w:rFonts w:ascii="仿宋" w:eastAsia="仿宋" w:hAnsi="仿宋" w:cs="仿宋" w:hint="eastAsia"/>
            <w:lang w:eastAsia="zh-CN"/>
          </w:rPr>
          <w:t>(五)、防尘防毒措施</w:t>
        </w:r>
        <w:r>
          <w:tab/>
        </w:r>
        <w:r>
          <w:fldChar w:fldCharType="begin"/>
        </w:r>
        <w:r>
          <w:instrText xml:space="preserve"> PAGEREF _Toc15087 \h </w:instrText>
        </w:r>
        <w:r>
          <w:fldChar w:fldCharType="separate"/>
        </w:r>
        <w:r>
          <w:t>26</w:t>
        </w:r>
        <w:r>
          <w:fldChar w:fldCharType="end"/>
        </w:r>
      </w:hyperlink>
    </w:p>
    <w:p>
      <w:pPr>
        <w:pStyle w:val="TOC2"/>
        <w:tabs>
          <w:tab w:val="right" w:leader="dot" w:pos="8306"/>
        </w:tabs>
      </w:pPr>
      <w:hyperlink w:anchor="_Toc12164" w:history="1">
        <w:r>
          <w:rPr>
            <w:rFonts w:ascii="仿宋" w:eastAsia="仿宋" w:hAnsi="仿宋" w:cs="仿宋" w:hint="eastAsia"/>
            <w:lang w:eastAsia="zh-CN"/>
          </w:rPr>
          <w:t>(六)、防静电、触电防护及防雷措施</w:t>
        </w:r>
        <w:r>
          <w:tab/>
        </w:r>
        <w:r>
          <w:fldChar w:fldCharType="begin"/>
        </w:r>
        <w:r>
          <w:instrText xml:space="preserve"> PAGEREF _Toc12164 \h </w:instrText>
        </w:r>
        <w:r>
          <w:fldChar w:fldCharType="separate"/>
        </w:r>
        <w:r>
          <w:t>27</w:t>
        </w:r>
        <w:r>
          <w:fldChar w:fldCharType="end"/>
        </w:r>
      </w:hyperlink>
    </w:p>
    <w:p>
      <w:pPr>
        <w:pStyle w:val="TOC2"/>
        <w:tabs>
          <w:tab w:val="right" w:leader="dot" w:pos="8306"/>
        </w:tabs>
      </w:pPr>
      <w:hyperlink w:anchor="_Toc741" w:history="1">
        <w:r>
          <w:rPr>
            <w:rFonts w:ascii="仿宋" w:eastAsia="仿宋" w:hAnsi="仿宋" w:cs="仿宋" w:hint="eastAsia"/>
            <w:lang w:eastAsia="zh-CN"/>
          </w:rPr>
          <w:t>(七)、机械设备安全保障措施</w:t>
        </w:r>
        <w:r>
          <w:tab/>
        </w:r>
        <w:r>
          <w:fldChar w:fldCharType="begin"/>
        </w:r>
        <w:r>
          <w:instrText xml:space="preserve"> PAGEREF _Toc741 \h </w:instrText>
        </w:r>
        <w:r>
          <w:fldChar w:fldCharType="separate"/>
        </w:r>
        <w:r>
          <w:t>28</w:t>
        </w:r>
        <w:r>
          <w:fldChar w:fldCharType="end"/>
        </w:r>
      </w:hyperlink>
    </w:p>
    <w:p>
      <w:pPr>
        <w:pStyle w:val="TOC1"/>
        <w:tabs>
          <w:tab w:val="right" w:leader="dot" w:pos="8306"/>
        </w:tabs>
      </w:pPr>
      <w:hyperlink w:anchor="_Toc4629" w:history="1">
        <w:r>
          <w:rPr>
            <w:rFonts w:ascii="仿宋" w:eastAsia="仿宋" w:hAnsi="仿宋" w:cs="仿宋" w:hint="eastAsia"/>
            <w:lang w:eastAsia="zh-CN"/>
          </w:rPr>
          <w:t>八、毒素类诊断抗原项目社会影响</w:t>
        </w:r>
        <w:r>
          <w:tab/>
        </w:r>
        <w:r>
          <w:fldChar w:fldCharType="begin"/>
        </w:r>
        <w:r>
          <w:instrText xml:space="preserve"> PAGEREF _Toc4629 \h </w:instrText>
        </w:r>
        <w:r>
          <w:fldChar w:fldCharType="separate"/>
        </w:r>
        <w:r>
          <w:t>30</w:t>
        </w:r>
        <w:r>
          <w:fldChar w:fldCharType="end"/>
        </w:r>
      </w:hyperlink>
    </w:p>
    <w:p>
      <w:pPr>
        <w:pStyle w:val="TOC2"/>
        <w:tabs>
          <w:tab w:val="right" w:leader="dot" w:pos="8306"/>
        </w:tabs>
      </w:pPr>
      <w:hyperlink w:anchor="_Toc12926" w:history="1">
        <w:r>
          <w:rPr>
            <w:rFonts w:ascii="仿宋" w:eastAsia="仿宋" w:hAnsi="仿宋" w:cs="仿宋" w:hint="eastAsia"/>
            <w:lang w:eastAsia="zh-CN"/>
          </w:rPr>
          <w:t>(一)、社会责任与义务</w:t>
        </w:r>
        <w:r>
          <w:tab/>
        </w:r>
        <w:r>
          <w:fldChar w:fldCharType="begin"/>
        </w:r>
        <w:r>
          <w:instrText xml:space="preserve"> PAGEREF _Toc12926 \h </w:instrText>
        </w:r>
        <w:r>
          <w:fldChar w:fldCharType="separate"/>
        </w:r>
        <w:r>
          <w:t>30</w:t>
        </w:r>
        <w:r>
          <w:fldChar w:fldCharType="end"/>
        </w:r>
      </w:hyperlink>
    </w:p>
    <w:p>
      <w:pPr>
        <w:pStyle w:val="TOC2"/>
        <w:tabs>
          <w:tab w:val="right" w:leader="dot" w:pos="8306"/>
        </w:tabs>
      </w:pPr>
      <w:hyperlink w:anchor="_Toc27012" w:history="1">
        <w:r>
          <w:rPr>
            <w:rFonts w:ascii="仿宋" w:eastAsia="仿宋" w:hAnsi="仿宋" w:cs="仿宋" w:hint="eastAsia"/>
            <w:lang w:eastAsia="zh-CN"/>
          </w:rPr>
          <w:t>(二)、社会参与与沟通</w:t>
        </w:r>
        <w:r>
          <w:tab/>
        </w:r>
        <w:r>
          <w:fldChar w:fldCharType="begin"/>
        </w:r>
        <w:r>
          <w:instrText xml:space="preserve"> PAGEREF _Toc27012 \h </w:instrText>
        </w:r>
        <w:r>
          <w:fldChar w:fldCharType="separate"/>
        </w:r>
        <w:r>
          <w:t>31</w:t>
        </w:r>
        <w:r>
          <w:fldChar w:fldCharType="end"/>
        </w:r>
      </w:hyperlink>
    </w:p>
    <w:p>
      <w:pPr>
        <w:pStyle w:val="TOC1"/>
        <w:tabs>
          <w:tab w:val="right" w:leader="dot" w:pos="8306"/>
        </w:tabs>
      </w:pPr>
      <w:hyperlink w:anchor="_Toc13602" w:history="1">
        <w:r>
          <w:rPr>
            <w:rFonts w:ascii="仿宋" w:eastAsia="仿宋" w:hAnsi="仿宋" w:cs="仿宋" w:hint="eastAsia"/>
            <w:lang w:eastAsia="zh-CN"/>
          </w:rPr>
          <w:t>九、毒素类诊断抗原项目计划安排</w:t>
        </w:r>
        <w:r>
          <w:tab/>
        </w:r>
        <w:r>
          <w:fldChar w:fldCharType="begin"/>
        </w:r>
        <w:r>
          <w:instrText xml:space="preserve"> PAGEREF _Toc13602 \h </w:instrText>
        </w:r>
        <w:r>
          <w:fldChar w:fldCharType="separate"/>
        </w:r>
        <w:r>
          <w:t>31</w:t>
        </w:r>
        <w:r>
          <w:fldChar w:fldCharType="end"/>
        </w:r>
      </w:hyperlink>
    </w:p>
    <w:p>
      <w:pPr>
        <w:pStyle w:val="TOC2"/>
        <w:tabs>
          <w:tab w:val="right" w:leader="dot" w:pos="8306"/>
        </w:tabs>
      </w:pPr>
      <w:hyperlink w:anchor="_Toc5092" w:history="1">
        <w:r>
          <w:rPr>
            <w:rFonts w:ascii="仿宋" w:eastAsia="仿宋" w:hAnsi="仿宋" w:cs="仿宋" w:hint="eastAsia"/>
            <w:lang w:eastAsia="zh-CN"/>
          </w:rPr>
          <w:t>(一)、建设周期</w:t>
        </w:r>
        <w:r>
          <w:tab/>
        </w:r>
        <w:r>
          <w:fldChar w:fldCharType="begin"/>
        </w:r>
        <w:r>
          <w:instrText xml:space="preserve"> PAGEREF _Toc5092 \h </w:instrText>
        </w:r>
        <w:r>
          <w:fldChar w:fldCharType="separate"/>
        </w:r>
        <w:r>
          <w:t>31</w:t>
        </w:r>
        <w:r>
          <w:fldChar w:fldCharType="end"/>
        </w:r>
      </w:hyperlink>
    </w:p>
    <w:p>
      <w:pPr>
        <w:pStyle w:val="TOC2"/>
        <w:tabs>
          <w:tab w:val="right" w:leader="dot" w:pos="8306"/>
        </w:tabs>
      </w:pPr>
      <w:hyperlink w:anchor="_Toc14266" w:history="1">
        <w:r>
          <w:rPr>
            <w:rFonts w:ascii="仿宋" w:eastAsia="仿宋" w:hAnsi="仿宋" w:cs="仿宋" w:hint="eastAsia"/>
            <w:lang w:eastAsia="zh-CN"/>
          </w:rPr>
          <w:t>(二)、建设进度</w:t>
        </w:r>
        <w:r>
          <w:tab/>
        </w:r>
        <w:r>
          <w:fldChar w:fldCharType="begin"/>
        </w:r>
        <w:r>
          <w:instrText xml:space="preserve"> PAGEREF _Toc14266 \h </w:instrText>
        </w:r>
        <w:r>
          <w:fldChar w:fldCharType="separate"/>
        </w:r>
        <w:r>
          <w:t>32</w:t>
        </w:r>
        <w:r>
          <w:fldChar w:fldCharType="end"/>
        </w:r>
      </w:hyperlink>
    </w:p>
    <w:p>
      <w:pPr>
        <w:pStyle w:val="TOC2"/>
        <w:tabs>
          <w:tab w:val="right" w:leader="dot" w:pos="8306"/>
        </w:tabs>
      </w:pPr>
      <w:hyperlink w:anchor="_Toc15639" w:history="1">
        <w:r>
          <w:rPr>
            <w:rFonts w:ascii="仿宋" w:eastAsia="仿宋" w:hAnsi="仿宋" w:cs="仿宋" w:hint="eastAsia"/>
            <w:lang w:eastAsia="zh-CN"/>
          </w:rPr>
          <w:t>(三)、进度安排注意事项</w:t>
        </w:r>
        <w:r>
          <w:tab/>
        </w:r>
        <w:r>
          <w:fldChar w:fldCharType="begin"/>
        </w:r>
        <w:r>
          <w:instrText xml:space="preserve"> PAGEREF _Toc15639 \h </w:instrText>
        </w:r>
        <w:r>
          <w:fldChar w:fldCharType="separate"/>
        </w:r>
        <w:r>
          <w:t>33</w:t>
        </w:r>
        <w:r>
          <w:fldChar w:fldCharType="end"/>
        </w:r>
      </w:hyperlink>
    </w:p>
    <w:p>
      <w:pPr>
        <w:pStyle w:val="TOC2"/>
        <w:tabs>
          <w:tab w:val="right" w:leader="dot" w:pos="8306"/>
        </w:tabs>
      </w:pPr>
      <w:hyperlink w:anchor="_Toc1744" w:history="1">
        <w:r>
          <w:rPr>
            <w:rFonts w:ascii="仿宋" w:eastAsia="仿宋" w:hAnsi="仿宋" w:cs="仿宋" w:hint="eastAsia"/>
            <w:lang w:eastAsia="zh-CN"/>
          </w:rPr>
          <w:t>(四)、人力资源配置</w:t>
        </w:r>
        <w:r>
          <w:tab/>
        </w:r>
        <w:r>
          <w:fldChar w:fldCharType="begin"/>
        </w:r>
        <w:r>
          <w:instrText xml:space="preserve"> PAGEREF _Toc1744 \h </w:instrText>
        </w:r>
        <w:r>
          <w:fldChar w:fldCharType="separate"/>
        </w:r>
        <w:r>
          <w:t>35</w:t>
        </w:r>
        <w:r>
          <w:fldChar w:fldCharType="end"/>
        </w:r>
      </w:hyperlink>
    </w:p>
    <w:p>
      <w:pPr>
        <w:pStyle w:val="TOC1"/>
        <w:tabs>
          <w:tab w:val="right" w:leader="dot" w:pos="8306"/>
        </w:tabs>
      </w:pPr>
      <w:hyperlink w:anchor="_Toc22247" w:history="1">
        <w:r>
          <w:rPr>
            <w:rFonts w:ascii="仿宋" w:eastAsia="仿宋" w:hAnsi="仿宋" w:cs="仿宋" w:hint="eastAsia"/>
            <w:lang w:eastAsia="zh-CN"/>
          </w:rPr>
          <w:t>十、毒素类诊断抗原项目创新与研发</w:t>
        </w:r>
        <w:r>
          <w:tab/>
        </w:r>
        <w:r>
          <w:fldChar w:fldCharType="begin"/>
        </w:r>
        <w:r>
          <w:instrText xml:space="preserve"> PAGEREF _Toc22247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2" w:history="1">
        <w:r>
          <w:rPr>
            <w:rFonts w:ascii="仿宋" w:eastAsia="仿宋" w:hAnsi="仿宋" w:cs="仿宋" w:hint="eastAsia"/>
            <w:lang w:eastAsia="zh-CN"/>
          </w:rPr>
          <w:t>(一)、创新策略与方向</w:t>
        </w:r>
        <w:r>
          <w:tab/>
        </w:r>
        <w:r>
          <w:fldChar w:fldCharType="begin"/>
        </w:r>
        <w:r>
          <w:instrText xml:space="preserve"> PAGEREF _Toc28362 \h </w:instrText>
        </w:r>
        <w:r>
          <w:fldChar w:fldCharType="separate"/>
        </w:r>
        <w:r>
          <w:t>36</w:t>
        </w:r>
        <w:r>
          <w:fldChar w:fldCharType="end"/>
        </w:r>
      </w:hyperlink>
    </w:p>
    <w:p>
      <w:pPr>
        <w:pStyle w:val="TOC2"/>
        <w:tabs>
          <w:tab w:val="right" w:leader="dot" w:pos="8306"/>
        </w:tabs>
      </w:pPr>
      <w:hyperlink w:anchor="_Toc7902" w:history="1">
        <w:r>
          <w:rPr>
            <w:rFonts w:ascii="仿宋" w:eastAsia="仿宋" w:hAnsi="仿宋" w:cs="仿宋" w:hint="eastAsia"/>
            <w:lang w:eastAsia="zh-CN"/>
          </w:rPr>
          <w:t>(二)、研发规划与投入</w:t>
        </w:r>
        <w:r>
          <w:tab/>
        </w:r>
        <w:r>
          <w:fldChar w:fldCharType="begin"/>
        </w:r>
        <w:r>
          <w:instrText xml:space="preserve"> PAGEREF _Toc7902 \h </w:instrText>
        </w:r>
        <w:r>
          <w:fldChar w:fldCharType="separate"/>
        </w:r>
        <w:r>
          <w:t>37</w:t>
        </w:r>
        <w:r>
          <w:fldChar w:fldCharType="end"/>
        </w:r>
      </w:hyperlink>
    </w:p>
    <w:p>
      <w:pPr>
        <w:pStyle w:val="TOC1"/>
        <w:tabs>
          <w:tab w:val="right" w:leader="dot" w:pos="8306"/>
        </w:tabs>
      </w:pPr>
      <w:hyperlink w:anchor="_Toc14044" w:history="1">
        <w:r>
          <w:rPr>
            <w:rFonts w:ascii="仿宋" w:eastAsia="仿宋" w:hAnsi="仿宋" w:cs="仿宋" w:hint="eastAsia"/>
            <w:lang w:eastAsia="zh-CN"/>
          </w:rPr>
          <w:t>十一、毒素类诊断抗原项目风险管理</w:t>
        </w:r>
        <w:r>
          <w:tab/>
        </w:r>
        <w:r>
          <w:fldChar w:fldCharType="begin"/>
        </w:r>
        <w:r>
          <w:instrText xml:space="preserve"> PAGEREF _Toc14044 \h </w:instrText>
        </w:r>
        <w:r>
          <w:fldChar w:fldCharType="separate"/>
        </w:r>
        <w:r>
          <w:t>39</w:t>
        </w:r>
        <w:r>
          <w:fldChar w:fldCharType="end"/>
        </w:r>
      </w:hyperlink>
    </w:p>
    <w:p>
      <w:pPr>
        <w:pStyle w:val="TOC2"/>
        <w:tabs>
          <w:tab w:val="right" w:leader="dot" w:pos="8306"/>
        </w:tabs>
      </w:pPr>
      <w:hyperlink w:anchor="_Toc2023" w:history="1">
        <w:r>
          <w:rPr>
            <w:rFonts w:ascii="仿宋" w:eastAsia="仿宋" w:hAnsi="仿宋" w:cs="仿宋" w:hint="eastAsia"/>
            <w:lang w:eastAsia="zh-CN"/>
          </w:rPr>
          <w:t>(一)、风险识别与评估</w:t>
        </w:r>
        <w:r>
          <w:tab/>
        </w:r>
        <w:r>
          <w:fldChar w:fldCharType="begin"/>
        </w:r>
        <w:r>
          <w:instrText xml:space="preserve"> PAGEREF _Toc2023 \h </w:instrText>
        </w:r>
        <w:r>
          <w:fldChar w:fldCharType="separate"/>
        </w:r>
        <w:r>
          <w:t>39</w:t>
        </w:r>
        <w:r>
          <w:fldChar w:fldCharType="end"/>
        </w:r>
      </w:hyperlink>
    </w:p>
    <w:p>
      <w:pPr>
        <w:pStyle w:val="TOC2"/>
        <w:tabs>
          <w:tab w:val="right" w:leader="dot" w:pos="8306"/>
        </w:tabs>
      </w:pPr>
      <w:hyperlink w:anchor="_Toc21667" w:history="1">
        <w:r>
          <w:rPr>
            <w:rFonts w:ascii="仿宋" w:eastAsia="仿宋" w:hAnsi="仿宋" w:cs="仿宋" w:hint="eastAsia"/>
            <w:lang w:eastAsia="zh-CN"/>
          </w:rPr>
          <w:t>(二)、风险应对策略</w:t>
        </w:r>
        <w:r>
          <w:tab/>
        </w:r>
        <w:r>
          <w:fldChar w:fldCharType="begin"/>
        </w:r>
        <w:r>
          <w:instrText xml:space="preserve"> PAGEREF _Toc21667 \h </w:instrText>
        </w:r>
        <w:r>
          <w:fldChar w:fldCharType="separate"/>
        </w:r>
        <w:r>
          <w:t>40</w:t>
        </w:r>
        <w:r>
          <w:fldChar w:fldCharType="end"/>
        </w:r>
      </w:hyperlink>
    </w:p>
    <w:p>
      <w:pPr>
        <w:pStyle w:val="TOC2"/>
        <w:tabs>
          <w:tab w:val="right" w:leader="dot" w:pos="8306"/>
        </w:tabs>
      </w:pPr>
      <w:hyperlink w:anchor="_Toc19973" w:history="1">
        <w:r>
          <w:rPr>
            <w:rFonts w:ascii="仿宋" w:eastAsia="仿宋" w:hAnsi="仿宋" w:cs="仿宋" w:hint="eastAsia"/>
            <w:lang w:eastAsia="zh-CN"/>
          </w:rPr>
          <w:t>(三)、风险监控与控制</w:t>
        </w:r>
        <w:r>
          <w:tab/>
        </w:r>
        <w:r>
          <w:fldChar w:fldCharType="begin"/>
        </w:r>
        <w:r>
          <w:instrText xml:space="preserve"> PAGEREF _Toc19973 \h </w:instrText>
        </w:r>
        <w:r>
          <w:fldChar w:fldCharType="separate"/>
        </w:r>
        <w:r>
          <w:t>42</w:t>
        </w:r>
        <w:r>
          <w:fldChar w:fldCharType="end"/>
        </w:r>
      </w:hyperlink>
    </w:p>
    <w:p>
      <w:pPr>
        <w:pStyle w:val="TOC1"/>
        <w:tabs>
          <w:tab w:val="right" w:leader="dot" w:pos="8306"/>
        </w:tabs>
      </w:pPr>
      <w:hyperlink w:anchor="_Toc9613" w:history="1">
        <w:r>
          <w:rPr>
            <w:rFonts w:ascii="仿宋" w:eastAsia="仿宋" w:hAnsi="仿宋" w:cs="仿宋" w:hint="eastAsia"/>
            <w:lang w:eastAsia="zh-CN"/>
          </w:rPr>
          <w:t>十二、毒素类诊断抗原项目投资规划</w:t>
        </w:r>
        <w:r>
          <w:tab/>
        </w:r>
        <w:r>
          <w:fldChar w:fldCharType="begin"/>
        </w:r>
        <w:r>
          <w:instrText xml:space="preserve"> PAGEREF _Toc9613 \h </w:instrText>
        </w:r>
        <w:r>
          <w:fldChar w:fldCharType="separate"/>
        </w:r>
        <w:r>
          <w:t>43</w:t>
        </w:r>
        <w:r>
          <w:fldChar w:fldCharType="end"/>
        </w:r>
      </w:hyperlink>
    </w:p>
    <w:p>
      <w:pPr>
        <w:pStyle w:val="TOC2"/>
        <w:tabs>
          <w:tab w:val="right" w:leader="dot" w:pos="8306"/>
        </w:tabs>
      </w:pPr>
      <w:hyperlink w:anchor="_Toc27803" w:history="1">
        <w:r>
          <w:rPr>
            <w:rFonts w:ascii="仿宋" w:eastAsia="仿宋" w:hAnsi="仿宋" w:cs="仿宋" w:hint="eastAsia"/>
            <w:lang w:eastAsia="zh-CN"/>
          </w:rPr>
          <w:t>(一)、毒素类诊断抗原项目总投资估算</w:t>
        </w:r>
        <w:r>
          <w:tab/>
        </w:r>
        <w:r>
          <w:fldChar w:fldCharType="begin"/>
        </w:r>
        <w:r>
          <w:instrText xml:space="preserve"> PAGEREF _Toc27803 \h </w:instrText>
        </w:r>
        <w:r>
          <w:fldChar w:fldCharType="separate"/>
        </w:r>
        <w:r>
          <w:t>43</w:t>
        </w:r>
        <w:r>
          <w:fldChar w:fldCharType="end"/>
        </w:r>
      </w:hyperlink>
    </w:p>
    <w:p>
      <w:pPr>
        <w:pStyle w:val="TOC2"/>
        <w:tabs>
          <w:tab w:val="right" w:leader="dot" w:pos="8306"/>
        </w:tabs>
      </w:pPr>
      <w:hyperlink w:anchor="_Toc9329" w:history="1">
        <w:r>
          <w:rPr>
            <w:rFonts w:ascii="仿宋" w:eastAsia="仿宋" w:hAnsi="仿宋" w:cs="仿宋" w:hint="eastAsia"/>
            <w:lang w:eastAsia="zh-CN"/>
          </w:rPr>
          <w:t>(二)、资金筹措</w:t>
        </w:r>
        <w:r>
          <w:tab/>
        </w:r>
        <w:r>
          <w:fldChar w:fldCharType="begin"/>
        </w:r>
        <w:r>
          <w:instrText xml:space="preserve"> PAGEREF _Toc9329 \h </w:instrText>
        </w:r>
        <w:r>
          <w:fldChar w:fldCharType="separate"/>
        </w:r>
        <w:r>
          <w:t>44</w:t>
        </w:r>
        <w:r>
          <w:fldChar w:fldCharType="end"/>
        </w:r>
      </w:hyperlink>
    </w:p>
    <w:p>
      <w:pPr>
        <w:pStyle w:val="TOC1"/>
        <w:tabs>
          <w:tab w:val="right" w:leader="dot" w:pos="8306"/>
        </w:tabs>
      </w:pPr>
      <w:hyperlink w:anchor="_Toc13340" w:history="1">
        <w:r>
          <w:rPr>
            <w:rFonts w:ascii="仿宋" w:eastAsia="仿宋" w:hAnsi="仿宋" w:cs="仿宋" w:hint="eastAsia"/>
            <w:lang w:eastAsia="zh-CN"/>
          </w:rPr>
          <w:t>十三、毒素类诊断抗原项目实施保障措施</w:t>
        </w:r>
        <w:r>
          <w:tab/>
        </w:r>
        <w:r>
          <w:fldChar w:fldCharType="begin"/>
        </w:r>
        <w:r>
          <w:instrText xml:space="preserve"> PAGEREF _Toc13340 \h </w:instrText>
        </w:r>
        <w:r>
          <w:fldChar w:fldCharType="separate"/>
        </w:r>
        <w:r>
          <w:t>45</w:t>
        </w:r>
        <w:r>
          <w:fldChar w:fldCharType="end"/>
        </w:r>
      </w:hyperlink>
    </w:p>
    <w:p>
      <w:pPr>
        <w:pStyle w:val="TOC2"/>
        <w:tabs>
          <w:tab w:val="right" w:leader="dot" w:pos="8306"/>
        </w:tabs>
      </w:pPr>
      <w:hyperlink w:anchor="_Toc1291" w:history="1">
        <w:r>
          <w:rPr>
            <w:rFonts w:ascii="仿宋" w:eastAsia="仿宋" w:hAnsi="仿宋" w:cs="仿宋" w:hint="eastAsia"/>
            <w:lang w:eastAsia="zh-CN"/>
          </w:rPr>
          <w:t>(一)、毒素类诊断抗原项目实施保障机制</w:t>
        </w:r>
        <w:r>
          <w:tab/>
        </w:r>
        <w:r>
          <w:fldChar w:fldCharType="begin"/>
        </w:r>
        <w:r>
          <w:instrText xml:space="preserve"> PAGEREF _Toc1291 \h </w:instrText>
        </w:r>
        <w:r>
          <w:fldChar w:fldCharType="separate"/>
        </w:r>
        <w:r>
          <w:t>45</w:t>
        </w:r>
        <w:r>
          <w:fldChar w:fldCharType="end"/>
        </w:r>
      </w:hyperlink>
    </w:p>
    <w:p>
      <w:pPr>
        <w:pStyle w:val="TOC2"/>
        <w:tabs>
          <w:tab w:val="right" w:leader="dot" w:pos="8306"/>
        </w:tabs>
      </w:pPr>
      <w:hyperlink w:anchor="_Toc25117" w:history="1">
        <w:r>
          <w:rPr>
            <w:rFonts w:ascii="仿宋" w:eastAsia="仿宋" w:hAnsi="仿宋" w:cs="仿宋" w:hint="eastAsia"/>
            <w:lang w:eastAsia="zh-CN"/>
          </w:rPr>
          <w:t>(二)、毒素类诊断抗原项目法律合规要求</w:t>
        </w:r>
        <w:r>
          <w:tab/>
        </w:r>
        <w:r>
          <w:fldChar w:fldCharType="begin"/>
        </w:r>
        <w:r>
          <w:instrText xml:space="preserve"> PAGEREF _Toc25117 \h </w:instrText>
        </w:r>
        <w:r>
          <w:fldChar w:fldCharType="separate"/>
        </w:r>
        <w:r>
          <w:t>49</w:t>
        </w:r>
        <w:r>
          <w:fldChar w:fldCharType="end"/>
        </w:r>
      </w:hyperlink>
    </w:p>
    <w:p>
      <w:pPr>
        <w:pStyle w:val="TOC2"/>
        <w:tabs>
          <w:tab w:val="right" w:leader="dot" w:pos="8306"/>
        </w:tabs>
      </w:pPr>
      <w:hyperlink w:anchor="_Toc11320" w:history="1">
        <w:r>
          <w:rPr>
            <w:rFonts w:ascii="仿宋" w:eastAsia="仿宋" w:hAnsi="仿宋" w:cs="仿宋" w:hint="eastAsia"/>
            <w:lang w:eastAsia="zh-CN"/>
          </w:rPr>
          <w:t>(三)、毒素类诊断抗原项目合同管理与法律事务</w:t>
        </w:r>
        <w:r>
          <w:tab/>
        </w:r>
        <w:r>
          <w:fldChar w:fldCharType="begin"/>
        </w:r>
        <w:r>
          <w:instrText xml:space="preserve"> PAGEREF _Toc11320 \h </w:instrText>
        </w:r>
        <w:r>
          <w:fldChar w:fldCharType="separate"/>
        </w:r>
        <w:r>
          <w:t>53</w:t>
        </w:r>
        <w:r>
          <w:fldChar w:fldCharType="end"/>
        </w:r>
      </w:hyperlink>
    </w:p>
    <w:p>
      <w:pPr>
        <w:pStyle w:val="TOC2"/>
        <w:tabs>
          <w:tab w:val="right" w:leader="dot" w:pos="8306"/>
        </w:tabs>
      </w:pPr>
      <w:hyperlink w:anchor="_Toc30498" w:history="1">
        <w:r>
          <w:rPr>
            <w:rFonts w:ascii="仿宋" w:eastAsia="仿宋" w:hAnsi="仿宋" w:cs="仿宋" w:hint="eastAsia"/>
            <w:lang w:eastAsia="zh-CN"/>
          </w:rPr>
          <w:t>(四)、毒素类诊断抗原项目知识产权保护策略</w:t>
        </w:r>
        <w:r>
          <w:tab/>
        </w:r>
        <w:r>
          <w:fldChar w:fldCharType="begin"/>
        </w:r>
        <w:r>
          <w:instrText xml:space="preserve"> PAGEREF _Toc30498 \h </w:instrText>
        </w:r>
        <w:r>
          <w:fldChar w:fldCharType="separate"/>
        </w:r>
        <w:r>
          <w:t>60</w:t>
        </w:r>
        <w:r>
          <w:fldChar w:fldCharType="end"/>
        </w:r>
      </w:hyperlink>
    </w:p>
    <w:p>
      <w:pPr>
        <w:pStyle w:val="TOC1"/>
        <w:tabs>
          <w:tab w:val="right" w:leader="dot" w:pos="8306"/>
        </w:tabs>
      </w:pPr>
      <w:hyperlink w:anchor="_Toc29473" w:history="1">
        <w:r>
          <w:rPr>
            <w:rFonts w:ascii="仿宋" w:eastAsia="仿宋" w:hAnsi="仿宋" w:cs="仿宋" w:hint="eastAsia"/>
            <w:lang w:eastAsia="zh-CN"/>
          </w:rPr>
          <w:t>十四、风险识别与分类</w:t>
        </w:r>
        <w:r>
          <w:tab/>
        </w:r>
        <w:r>
          <w:fldChar w:fldCharType="begin"/>
        </w:r>
        <w:r>
          <w:instrText xml:space="preserve"> PAGEREF _Toc29473 \h </w:instrText>
        </w:r>
        <w:r>
          <w:fldChar w:fldCharType="separate"/>
        </w:r>
        <w:r>
          <w:t>62</w:t>
        </w:r>
        <w:r>
          <w:fldChar w:fldCharType="end"/>
        </w:r>
      </w:hyperlink>
    </w:p>
    <w:p>
      <w:pPr>
        <w:pStyle w:val="TOC2"/>
        <w:tabs>
          <w:tab w:val="right" w:leader="dot" w:pos="8306"/>
        </w:tabs>
      </w:pPr>
      <w:hyperlink w:anchor="_Toc8091" w:history="1">
        <w:r>
          <w:rPr>
            <w:rFonts w:ascii="仿宋" w:eastAsia="仿宋" w:hAnsi="仿宋" w:cs="仿宋" w:hint="eastAsia"/>
            <w:lang w:eastAsia="zh-CN"/>
          </w:rPr>
          <w:t>(一)、风险识别</w:t>
        </w:r>
        <w:r>
          <w:tab/>
        </w:r>
        <w:r>
          <w:fldChar w:fldCharType="begin"/>
        </w:r>
        <w:r>
          <w:instrText xml:space="preserve"> PAGEREF _Toc8091 \h </w:instrText>
        </w:r>
        <w:r>
          <w:fldChar w:fldCharType="separate"/>
        </w:r>
        <w:r>
          <w:t>62</w:t>
        </w:r>
        <w:r>
          <w:fldChar w:fldCharType="end"/>
        </w:r>
      </w:hyperlink>
    </w:p>
    <w:p>
      <w:pPr>
        <w:pStyle w:val="TOC2"/>
        <w:tabs>
          <w:tab w:val="right" w:leader="dot" w:pos="8306"/>
        </w:tabs>
      </w:pPr>
      <w:hyperlink w:anchor="_Toc21691" w:history="1">
        <w:r>
          <w:rPr>
            <w:rFonts w:ascii="仿宋" w:eastAsia="仿宋" w:hAnsi="仿宋" w:cs="仿宋" w:hint="eastAsia"/>
            <w:lang w:eastAsia="zh-CN"/>
          </w:rPr>
          <w:t>(二)、风险分类</w:t>
        </w:r>
        <w:r>
          <w:tab/>
        </w:r>
        <w:r>
          <w:fldChar w:fldCharType="begin"/>
        </w:r>
        <w:r>
          <w:instrText xml:space="preserve"> PAGEREF _Toc21691 \h </w:instrText>
        </w:r>
        <w:r>
          <w:fldChar w:fldCharType="separate"/>
        </w:r>
        <w:r>
          <w:t>63</w:t>
        </w:r>
        <w:r>
          <w:fldChar w:fldCharType="end"/>
        </w:r>
      </w:hyperlink>
    </w:p>
    <w:p>
      <w:pPr>
        <w:pStyle w:val="TOC1"/>
        <w:tabs>
          <w:tab w:val="right" w:leader="dot" w:pos="8306"/>
        </w:tabs>
      </w:pPr>
      <w:hyperlink w:anchor="_Toc29155" w:history="1">
        <w:r>
          <w:rPr>
            <w:rFonts w:ascii="仿宋" w:eastAsia="仿宋" w:hAnsi="仿宋" w:cs="仿宋" w:hint="eastAsia"/>
            <w:lang w:eastAsia="zh-CN"/>
          </w:rPr>
          <w:t>十五、营销与推广策略</w:t>
        </w:r>
        <w:r>
          <w:tab/>
        </w:r>
        <w:r>
          <w:fldChar w:fldCharType="begin"/>
        </w:r>
        <w:r>
          <w:instrText xml:space="preserve"> PAGEREF _Toc29155 \h </w:instrText>
        </w:r>
        <w:r>
          <w:fldChar w:fldCharType="separate"/>
        </w:r>
        <w:r>
          <w:t>65</w:t>
        </w:r>
        <w:r>
          <w:fldChar w:fldCharType="end"/>
        </w:r>
      </w:hyperlink>
    </w:p>
    <w:p>
      <w:pPr>
        <w:pStyle w:val="TOC2"/>
        <w:tabs>
          <w:tab w:val="right" w:leader="dot" w:pos="8306"/>
        </w:tabs>
      </w:pPr>
      <w:hyperlink w:anchor="_Toc24642" w:history="1">
        <w:r>
          <w:rPr>
            <w:rFonts w:ascii="仿宋" w:eastAsia="仿宋" w:hAnsi="仿宋" w:cs="仿宋" w:hint="eastAsia"/>
            <w:lang w:eastAsia="zh-CN"/>
          </w:rPr>
          <w:t>(一)、产品/服务定位与特点</w:t>
        </w:r>
        <w:r>
          <w:tab/>
        </w:r>
        <w:r>
          <w:fldChar w:fldCharType="begin"/>
        </w:r>
        <w:r>
          <w:instrText xml:space="preserve"> PAGEREF _Toc24642 \h </w:instrText>
        </w:r>
        <w:r>
          <w:fldChar w:fldCharType="separate"/>
        </w:r>
        <w:r>
          <w:t>65</w:t>
        </w:r>
        <w:r>
          <w:fldChar w:fldCharType="end"/>
        </w:r>
      </w:hyperlink>
    </w:p>
    <w:p>
      <w:pPr>
        <w:pStyle w:val="TOC2"/>
        <w:tabs>
          <w:tab w:val="right" w:leader="dot" w:pos="8306"/>
        </w:tabs>
      </w:pPr>
      <w:hyperlink w:anchor="_Toc4431" w:history="1">
        <w:r>
          <w:rPr>
            <w:rFonts w:ascii="仿宋" w:eastAsia="仿宋" w:hAnsi="仿宋" w:cs="仿宋" w:hint="eastAsia"/>
            <w:lang w:eastAsia="zh-CN"/>
          </w:rPr>
          <w:t>(二)、市场定位与竞争分析</w:t>
        </w:r>
        <w:r>
          <w:tab/>
        </w:r>
        <w:r>
          <w:fldChar w:fldCharType="begin"/>
        </w:r>
        <w:r>
          <w:instrText xml:space="preserve"> PAGEREF _Toc4431 \h </w:instrText>
        </w:r>
        <w:r>
          <w:fldChar w:fldCharType="separate"/>
        </w:r>
        <w:r>
          <w:t>67</w:t>
        </w:r>
        <w:r>
          <w:fldChar w:fldCharType="end"/>
        </w:r>
      </w:hyperlink>
    </w:p>
    <w:p>
      <w:pPr>
        <w:pStyle w:val="TOC2"/>
        <w:tabs>
          <w:tab w:val="right" w:leader="dot" w:pos="8306"/>
        </w:tabs>
      </w:pPr>
      <w:hyperlink w:anchor="_Toc24733" w:history="1">
        <w:r>
          <w:rPr>
            <w:rFonts w:ascii="仿宋" w:eastAsia="仿宋" w:hAnsi="仿宋" w:cs="仿宋" w:hint="eastAsia"/>
            <w:lang w:eastAsia="zh-CN"/>
          </w:rPr>
          <w:t>(三)、营销渠道与策略</w:t>
        </w:r>
        <w:r>
          <w:tab/>
        </w:r>
        <w:r>
          <w:fldChar w:fldCharType="begin"/>
        </w:r>
        <w:r>
          <w:instrText xml:space="preserve"> PAGEREF _Toc24733 \h </w:instrText>
        </w:r>
        <w:r>
          <w:fldChar w:fldCharType="separate"/>
        </w:r>
        <w:r>
          <w:t>68</w:t>
        </w:r>
        <w:r>
          <w:fldChar w:fldCharType="end"/>
        </w:r>
      </w:hyperlink>
    </w:p>
    <w:p>
      <w:pPr>
        <w:pStyle w:val="TOC2"/>
        <w:tabs>
          <w:tab w:val="right" w:leader="dot" w:pos="8306"/>
        </w:tabs>
      </w:pPr>
      <w:hyperlink w:anchor="_Toc1669" w:history="1">
        <w:r>
          <w:rPr>
            <w:rFonts w:ascii="仿宋" w:eastAsia="仿宋" w:hAnsi="仿宋" w:cs="仿宋" w:hint="eastAsia"/>
            <w:lang w:eastAsia="zh-CN"/>
          </w:rPr>
          <w:t>(四)、推广与宣传活动</w:t>
        </w:r>
        <w:r>
          <w:tab/>
        </w:r>
        <w:r>
          <w:fldChar w:fldCharType="begin"/>
        </w:r>
        <w:r>
          <w:instrText xml:space="preserve"> PAGEREF _Toc1669 \h </w:instrText>
        </w:r>
        <w:r>
          <w:fldChar w:fldCharType="separate"/>
        </w:r>
        <w:r>
          <w:t>69</w:t>
        </w:r>
        <w:r>
          <w:fldChar w:fldCharType="end"/>
        </w:r>
      </w:hyperlink>
    </w:p>
    <w:p>
      <w:pPr>
        <w:pStyle w:val="TOC1"/>
        <w:tabs>
          <w:tab w:val="right" w:leader="dot" w:pos="8306"/>
        </w:tabs>
      </w:pPr>
      <w:hyperlink w:anchor="_Toc26570" w:history="1">
        <w:r>
          <w:rPr>
            <w:rFonts w:ascii="仿宋" w:eastAsia="仿宋" w:hAnsi="仿宋" w:cs="仿宋" w:hint="eastAsia"/>
            <w:lang w:eastAsia="zh-CN"/>
          </w:rPr>
          <w:t>十六、毒素类诊断抗原项目治理与监督</w:t>
        </w:r>
        <w:r>
          <w:tab/>
        </w:r>
        <w:r>
          <w:fldChar w:fldCharType="begin"/>
        </w:r>
        <w:r>
          <w:instrText xml:space="preserve"> PAGEREF _Toc26570 \h </w:instrText>
        </w:r>
        <w:r>
          <w:fldChar w:fldCharType="separate"/>
        </w:r>
        <w:r>
          <w:t>75</w:t>
        </w:r>
        <w:r>
          <w:fldChar w:fldCharType="end"/>
        </w:r>
      </w:hyperlink>
    </w:p>
    <w:p>
      <w:pPr>
        <w:pStyle w:val="TOC2"/>
        <w:tabs>
          <w:tab w:val="right" w:leader="dot" w:pos="8306"/>
        </w:tabs>
      </w:pPr>
      <w:hyperlink w:anchor="_Toc24497" w:history="1">
        <w:r>
          <w:rPr>
            <w:rFonts w:ascii="仿宋" w:eastAsia="仿宋" w:hAnsi="仿宋" w:cs="仿宋" w:hint="eastAsia"/>
            <w:lang w:eastAsia="zh-CN"/>
          </w:rPr>
          <w:t>(一)、毒素类诊断抗原项目治理结构</w:t>
        </w:r>
        <w:r>
          <w:tab/>
        </w:r>
        <w:r>
          <w:fldChar w:fldCharType="begin"/>
        </w:r>
        <w:r>
          <w:instrText xml:space="preserve"> PAGEREF _Toc24497 \h </w:instrText>
        </w:r>
        <w:r>
          <w:fldChar w:fldCharType="separate"/>
        </w:r>
        <w:r>
          <w:t>75</w:t>
        </w:r>
        <w:r>
          <w:fldChar w:fldCharType="end"/>
        </w:r>
      </w:hyperlink>
    </w:p>
    <w:p>
      <w:pPr>
        <w:pStyle w:val="TOC2"/>
        <w:tabs>
          <w:tab w:val="right" w:leader="dot" w:pos="8306"/>
        </w:tabs>
      </w:pPr>
      <w:hyperlink w:anchor="_Toc9926" w:history="1">
        <w:r>
          <w:rPr>
            <w:rFonts w:ascii="仿宋" w:eastAsia="仿宋" w:hAnsi="仿宋" w:cs="仿宋" w:hint="eastAsia"/>
            <w:lang w:eastAsia="zh-CN"/>
          </w:rPr>
          <w:t>(二)、监督与审计</w:t>
        </w:r>
        <w:r>
          <w:tab/>
        </w:r>
        <w:r>
          <w:fldChar w:fldCharType="begin"/>
        </w:r>
        <w:r>
          <w:instrText xml:space="preserve"> PAGEREF _Toc9926 \h </w:instrText>
        </w:r>
        <w:r>
          <w:fldChar w:fldCharType="separate"/>
        </w:r>
        <w:r>
          <w:t>76</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十七、供应链管理</w:t>
        </w:r>
        <w:r>
          <w:tab/>
        </w:r>
        <w:r>
          <w:fldChar w:fldCharType="begin"/>
        </w:r>
        <w:r>
          <w:instrText xml:space="preserve"> PAGEREF _Toc32605 \h </w:instrText>
        </w:r>
        <w:r>
          <w:fldChar w:fldCharType="separate"/>
        </w:r>
        <w:r>
          <w:t>78</w:t>
        </w:r>
        <w:r>
          <w:fldChar w:fldCharType="end"/>
        </w:r>
      </w:hyperlink>
    </w:p>
    <w:p>
      <w:pPr>
        <w:pStyle w:val="TOC2"/>
        <w:tabs>
          <w:tab w:val="right" w:leader="dot" w:pos="8306"/>
        </w:tabs>
      </w:pPr>
      <w:hyperlink w:anchor="_Toc32135" w:history="1">
        <w:r>
          <w:rPr>
            <w:rFonts w:ascii="仿宋" w:eastAsia="仿宋" w:hAnsi="仿宋" w:cs="仿宋" w:hint="eastAsia"/>
            <w:lang w:eastAsia="zh-CN"/>
          </w:rPr>
          <w:t>(一)、供应链战略规划</w:t>
        </w:r>
        <w:r>
          <w:tab/>
        </w:r>
        <w:r>
          <w:fldChar w:fldCharType="begin"/>
        </w:r>
        <w:r>
          <w:instrText xml:space="preserve"> PAGEREF _Toc32135 \h </w:instrText>
        </w:r>
        <w:r>
          <w:fldChar w:fldCharType="separate"/>
        </w:r>
        <w:r>
          <w:t>78</w:t>
        </w:r>
        <w:r>
          <w:fldChar w:fldCharType="end"/>
        </w:r>
      </w:hyperlink>
    </w:p>
    <w:p>
      <w:pPr>
        <w:pStyle w:val="TOC2"/>
        <w:tabs>
          <w:tab w:val="right" w:leader="dot" w:pos="8306"/>
        </w:tabs>
      </w:pPr>
      <w:hyperlink w:anchor="_Toc30443" w:history="1">
        <w:r>
          <w:rPr>
            <w:rFonts w:ascii="仿宋" w:eastAsia="仿宋" w:hAnsi="仿宋" w:cs="仿宋" w:hint="eastAsia"/>
            <w:lang w:eastAsia="zh-CN"/>
          </w:rPr>
          <w:t>(二)、供应商选择与合作</w:t>
        </w:r>
        <w:r>
          <w:tab/>
        </w:r>
        <w:r>
          <w:fldChar w:fldCharType="begin"/>
        </w:r>
        <w:r>
          <w:instrText xml:space="preserve"> PAGEREF _Toc30443 \h </w:instrText>
        </w:r>
        <w:r>
          <w:fldChar w:fldCharType="separate"/>
        </w:r>
        <w:r>
          <w:t>79</w:t>
        </w:r>
        <w:r>
          <w:fldChar w:fldCharType="end"/>
        </w:r>
      </w:hyperlink>
    </w:p>
    <w:p>
      <w:pPr>
        <w:pStyle w:val="TOC2"/>
        <w:tabs>
          <w:tab w:val="right" w:leader="dot" w:pos="8306"/>
        </w:tabs>
      </w:pPr>
      <w:hyperlink w:anchor="_Toc19464" w:history="1">
        <w:r>
          <w:rPr>
            <w:rFonts w:ascii="仿宋" w:eastAsia="仿宋" w:hAnsi="仿宋" w:cs="仿宋" w:hint="eastAsia"/>
            <w:lang w:eastAsia="zh-CN"/>
          </w:rPr>
          <w:t>(三)、物流与库存管理</w:t>
        </w:r>
        <w:r>
          <w:tab/>
        </w:r>
        <w:r>
          <w:fldChar w:fldCharType="begin"/>
        </w:r>
        <w:r>
          <w:instrText xml:space="preserve"> PAGEREF _Toc19464 \h </w:instrText>
        </w:r>
        <w:r>
          <w:fldChar w:fldCharType="separate"/>
        </w:r>
        <w:r>
          <w:t>80</w:t>
        </w:r>
        <w:r>
          <w:fldChar w:fldCharType="end"/>
        </w:r>
      </w:hyperlink>
    </w:p>
    <w:p>
      <w:pPr>
        <w:pStyle w:val="TOC1"/>
        <w:tabs>
          <w:tab w:val="right" w:leader="dot" w:pos="8306"/>
        </w:tabs>
      </w:pPr>
      <w:hyperlink w:anchor="_Toc29191" w:history="1">
        <w:r>
          <w:rPr>
            <w:rFonts w:ascii="仿宋" w:eastAsia="仿宋" w:hAnsi="仿宋" w:cs="仿宋" w:hint="eastAsia"/>
            <w:lang w:eastAsia="zh-CN"/>
          </w:rPr>
          <w:t>十八、毒素类诊断抗原项目工程方案分析</w:t>
        </w:r>
        <w:r>
          <w:tab/>
        </w:r>
        <w:r>
          <w:fldChar w:fldCharType="begin"/>
        </w:r>
        <w:r>
          <w:instrText xml:space="preserve"> PAGEREF _Toc29191 \h </w:instrText>
        </w:r>
        <w:r>
          <w:fldChar w:fldCharType="separate"/>
        </w:r>
        <w:r>
          <w:t>82</w:t>
        </w:r>
        <w:r>
          <w:fldChar w:fldCharType="end"/>
        </w:r>
      </w:hyperlink>
    </w:p>
    <w:p>
      <w:pPr>
        <w:pStyle w:val="TOC2"/>
        <w:tabs>
          <w:tab w:val="right" w:leader="dot" w:pos="8306"/>
        </w:tabs>
      </w:pPr>
      <w:hyperlink w:anchor="_Toc5240" w:history="1">
        <w:r>
          <w:rPr>
            <w:rFonts w:ascii="仿宋" w:eastAsia="仿宋" w:hAnsi="仿宋" w:cs="仿宋" w:hint="eastAsia"/>
            <w:lang w:eastAsia="zh-CN"/>
          </w:rPr>
          <w:t>(一)、建筑工程设计原则</w:t>
        </w:r>
        <w:r>
          <w:tab/>
        </w:r>
        <w:r>
          <w:fldChar w:fldCharType="begin"/>
        </w:r>
        <w:r>
          <w:instrText xml:space="preserve"> PAGEREF _Toc5240 \h </w:instrText>
        </w:r>
        <w:r>
          <w:fldChar w:fldCharType="separate"/>
        </w:r>
        <w:r>
          <w:t>82</w:t>
        </w:r>
        <w:r>
          <w:fldChar w:fldCharType="end"/>
        </w:r>
      </w:hyperlink>
    </w:p>
    <w:p>
      <w:pPr>
        <w:pStyle w:val="TOC2"/>
        <w:tabs>
          <w:tab w:val="right" w:leader="dot" w:pos="8306"/>
        </w:tabs>
      </w:pPr>
      <w:hyperlink w:anchor="_Toc8845" w:history="1">
        <w:r>
          <w:rPr>
            <w:rFonts w:ascii="仿宋" w:eastAsia="仿宋" w:hAnsi="仿宋" w:cs="仿宋" w:hint="eastAsia"/>
            <w:lang w:eastAsia="zh-CN"/>
          </w:rPr>
          <w:t>(二)、土建工程建设指标</w:t>
        </w:r>
        <w:r>
          <w:tab/>
        </w:r>
        <w:r>
          <w:fldChar w:fldCharType="begin"/>
        </w:r>
        <w:r>
          <w:instrText xml:space="preserve"> PAGEREF _Toc8845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79"/>
      <w:r>
        <w:rPr>
          <w:rFonts w:ascii="仿宋" w:eastAsia="仿宋" w:hAnsi="仿宋" w:cs="仿宋" w:hint="eastAsia"/>
          <w:sz w:val="28"/>
          <w:lang w:eastAsia="zh-CN"/>
        </w:rPr>
        <w:t>一、毒素类诊断抗原项目选址可行性分析</w:t>
      </w:r>
      <w:bookmarkEnd w:id="2"/>
    </w:p>
    <w:p>
      <w:pPr>
        <w:pStyle w:val="Heading2"/>
        <w:rPr>
          <w:rFonts w:ascii="仿宋" w:eastAsia="仿宋" w:hAnsi="仿宋" w:cs="仿宋" w:hint="eastAsia"/>
          <w:lang w:eastAsia="zh-CN"/>
        </w:rPr>
      </w:pPr>
      <w:bookmarkStart w:id="3" w:name="_Toc26173"/>
      <w:r>
        <w:rPr>
          <w:rFonts w:ascii="仿宋" w:eastAsia="仿宋" w:hAnsi="仿宋" w:cs="仿宋" w:hint="eastAsia"/>
          <w:lang w:eastAsia="zh-CN"/>
        </w:rPr>
        <w:t>(一)、毒素类诊断抗原项目选址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该毒素类诊断抗原项目选址位于XX省XX市XX区XXX街道</w:t>
      </w:r>
    </w:p>
    <w:p>
      <w:pPr>
        <w:pStyle w:val="Heading2"/>
        <w:ind w:firstLine="560" w:firstLineChars="200"/>
        <w:rPr>
          <w:rFonts w:ascii="仿宋" w:eastAsia="仿宋" w:hAnsi="仿宋" w:cs="仿宋" w:hint="eastAsia"/>
          <w:sz w:val="28"/>
          <w:lang w:eastAsia="zh-CN"/>
        </w:rPr>
      </w:pPr>
      <w:bookmarkStart w:id="4" w:name="_Toc39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毒素类诊断抗原项目的征地面积将根据毒素类诊断抗原项目的实际规模和需求进行精确规划。具体面积XXX平方米，旨在确保毒素类诊断抗原项目不仅能够满足当前的发展需求，还能够预留空间以适应未来的扩展。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净用地面积是在征地面积基础上去除不可利用面积后的实际可开发用地。具体面积XXX平方米，考虑到环保、交通、安全等多方面因素，以确保毒素类诊断抗原项目在整体利用效率上达到最优。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毒素类诊断抗原项目计划建设的建筑总规模具体面积XXX平方米。这一规模的确定综合考虑了毒素类诊断抗原项目的性质、规模，以及城市规划的相关要求，确保建筑布局与周边环境协调一致。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绿地率是毒素类诊断抗原项目用地中被规划为绿地的比例。具体面积XXX平方米，旨在通过合理规划绿地，改善毒素类诊断抗原项目周边环境，提升居民生活质量，并符合城市整体绿化规划。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容积率是用地上可以建设的建筑总体积与用地面积之比。具体面积XXX，通过合理的容积率规划，确保毒素类诊断抗原项目建筑规模与周边环境和谐共生。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毒素类诊断抗原项目选址与当地城市规划相一致，具体面积XXX平方米。通过与城市规划部门深入沟通，确保毒素类诊断抗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毒素类诊断抗原项目选址符合当地产业政策，具体面积XXX平方米。这包括毒素类诊断抗原项目对当地经济的促进作用，以及对相关产业的带动效应，确保毒素类诊断抗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用地总体要求必须符合环保和可持续发展的原则，具体面积XXX平方米。通过采用绿色建筑设计、节能减排等措施，确保毒素类诊断抗原项目在建设和运营过程中对环境的影响最小化，达到可持续发展的要求。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确保毒素类诊断抗原项目选址具备必要的公共设施配套，具体面积XXX平方米。这包括交通便利性、教育、医疗等基础设施，以提高居民生活品质，使得毒素类诊断抗原项目选址更具吸引力。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考虑用地总体要求对当地社会稳定性的影响，具体面积XXX平方米。通过深入了解当地社区反馈，确保毒素类诊断抗原项目的选址和建设过程对当地社会和谐稳定产生积极作用。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毒素类诊断抗原项目选址不仅符合法规和规划，还在实际操作中具有可行性。这一全面规划将为毒素类诊断抗原项目的成功实施提供坚实的基础，确保毒素类诊断抗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97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毒素类诊断抗原项目的设备规划和空间设计中，我们将采取灵活设备布局的措施。设备布局将根据实际需求进行灵活设计，避免不必要的浪费。通过合理规划设备摆放位置，我们将提高设备的利用率，减少设备间距，以确保毒素类诊断抗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毒素类诊断抗原项目内部引入共享设施的概念，例如共享会议室、办公区等。通过这种方式，我们可以减少对资源的重复建设，提高资源共享效率，从而减小毒素类诊断抗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0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毒素类诊断抗原项目的总图布置中，我们将不同功能区域进行明确的规划，以最大程度满足毒素类诊断抗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毒素类诊断抗原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毒素类诊断抗原项目对环境的影响是综合评价的重要因素之一。我们将详细考虑选址周边的自然环境、生态保护区、水源地等情况，确保毒素类诊断抗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对选址的评价还需充分考虑当地政府的产业政策和法规。我们将详细了解毒素类诊断抗原项目所在地的相关政策，确保毒素类诊断抗原项目的规划和运营与当地法规相符，降低不必要的法律风险。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考虑到社会稳定性对企业运营的重要性，我们将评估选址地区的社会安全情况、劳工关系、社区反馈等方面，以确保毒素类诊断抗原项目的建设和运营不会受到社会稳定性的负面影响。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最后，我们将综合考虑用地成本，包括土地购置费用、土地开发成本等。通过对用地成本的详细评估，我们能够做出更为精确的经济效益分析，为毒素类诊断抗原项目的投资决策提供有力支持。</w:t>
      </w:r>
    </w:p>
    <w:p>
      <w:pPr>
        <w:pStyle w:val="Heading1"/>
        <w:ind w:firstLine="560" w:firstLineChars="200"/>
        <w:rPr>
          <w:rFonts w:ascii="仿宋" w:eastAsia="仿宋" w:hAnsi="仿宋" w:cs="仿宋" w:hint="eastAsia"/>
          <w:sz w:val="28"/>
          <w:lang w:eastAsia="zh-CN"/>
        </w:rPr>
      </w:pPr>
      <w:bookmarkStart w:id="8" w:name="_Toc8253"/>
      <w:r>
        <w:rPr>
          <w:rFonts w:ascii="仿宋" w:eastAsia="仿宋" w:hAnsi="仿宋" w:cs="仿宋" w:hint="eastAsia"/>
          <w:sz w:val="28"/>
          <w:lang w:eastAsia="zh-CN"/>
        </w:rPr>
        <w:t>二、毒素类诊断抗原项目可持续发展</w:t>
      </w:r>
      <w:bookmarkEnd w:id="8"/>
    </w:p>
    <w:p>
      <w:pPr>
        <w:pStyle w:val="Heading2"/>
        <w:rPr>
          <w:rFonts w:ascii="仿宋" w:eastAsia="仿宋" w:hAnsi="仿宋" w:cs="仿宋" w:hint="eastAsia"/>
          <w:lang w:eastAsia="zh-CN"/>
        </w:rPr>
      </w:pPr>
      <w:bookmarkStart w:id="9" w:name="_Toc2746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中，毒素类诊断抗原项目团队着眼于未来，明确了可持续发展的战略方向。制定的具体可持续发展目标包括降低资源使用、采用环保技术、最大化社会效益等。这一步骤不仅有助于毒素类诊断抗原项目在环保和社会责任方面达到最高标准，也为未来提供了明确的指引，确保毒素类诊断抗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可持续实践的融入毒素类诊断抗原项目管理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毒素类诊断抗原项目管理周期。从毒素类诊断抗原项目规划开始，毒素类诊断抗原项目团队就考虑了环境和社会的因素。在执行阶段，毒素类诊断抗原项目团队积极推动绿色技术的应用，优化资源利用。此外，关注员工的社会责任，通过培训和沟通活动提高员工对可持续发展的认知，使他们能够在日常工作中践行可持续实践。这些举措不仅为毒素类诊断抗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20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扎根于毒素类诊断抗原项目的可持续发展理念，我们深信环保与社会责任是毒素类诊断抗原项目成功的关键支柱。在毒素类诊断抗原项目的每一步，我们都致力于通过创新和实践，履行对环境和社会的坚定责任。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团队通过引入先进的环保技术、建立高效的废物处理系统以及推动能源节约措施，积极履行环保责任。定期的环保监测和评估确保毒素类诊断抗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不仅致力于自身可持续发展，还注重对社会的回馈。通过支持社区毒素类诊断抗原项目、参与慈善事业、提供培训机会等方式，毒素类诊断抗原项目积极履行社会责任。与当地社区建立积极互动，关注员工的工作与生活平衡，以及员工的身心健康，是毒素类诊断抗原项目在社会责任层面的关键举措。这样的实践不仅增强了毒素类诊断抗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3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62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技术管理特点体现在其创新导向。通过引入最先进的技术趋势和解决方案，毒素类诊断抗原项目致力于提升科技含量、提高质量和效率水平。这意味着我们将采用最新的工具和方法，确保毒素类诊断抗原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毒素类诊断抗原项目技术管理的显著特征。通过整合不同领域的技术资源，我们实现了跨学科的协同工作。这有助于优化技术架构，提高整体效能。此外，整合性策略还促进了不同技术团队之间的紧密沟通和高效合作，确保毒素类诊断抗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毒素类诊断抗原项目所采用的技术。通过不断优化技术方案，毒素类诊断抗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毒素类诊断抗原项目团队将在毒素类诊断抗原项目初期识别可能的技术风险，并采取相应的预防和应对措施。通过建立健全的风险评估机制，毒素类诊断抗原项目能够在实施过程中及时发现并解决潜在的技术问题，保障毒素类诊断抗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毒素类诊断抗原项目中，技术将成为毒素类诊断抗原项目成功的有力支持。这一深度剖析揭示了技术管理在毒素类诊断抗原项目实施中的关键作用，为毒素类诊断抗原项目的技术基础奠定了坚实的基础。</w:t>
      </w:r>
    </w:p>
    <w:p>
      <w:pPr>
        <w:pStyle w:val="Heading2"/>
        <w:ind w:firstLine="560" w:firstLineChars="200"/>
        <w:rPr>
          <w:rFonts w:ascii="仿宋" w:eastAsia="仿宋" w:hAnsi="仿宋" w:cs="仿宋" w:hint="eastAsia"/>
          <w:sz w:val="28"/>
          <w:lang w:eastAsia="zh-CN"/>
        </w:rPr>
      </w:pPr>
      <w:bookmarkStart w:id="13" w:name="_Toc17476"/>
      <w:r>
        <w:rPr>
          <w:rFonts w:ascii="仿宋" w:eastAsia="仿宋" w:hAnsi="仿宋" w:cs="仿宋" w:hint="eastAsia"/>
          <w:sz w:val="28"/>
          <w:lang w:eastAsia="zh-CN"/>
        </w:rPr>
        <w:t>(二)、毒素类诊断抗原项目工艺技术设计方案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毒素类诊断抗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毒素类诊断抗原项目将严格按照相关行业规范要求进行组织。通过有效控制产品质量，毒素类诊断抗原项目将致力于为顾客提供优质的毒素类诊断抗原项目产品和良好的服务。这体现了毒素类诊断抗原项目对于生产活动合规性和质量标准的高度重视，为毒素类诊断抗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毒素类诊断抗原项目注重生态效益和清洁生产原则。毒素类诊断抗原项目建设将紧密结合地方特色经济发展，与社会经济发展规划和区域环境保护规划方案相协调一致。通过与当地区域自然生态系统的结合，毒素类诊断抗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毒素类诊断抗原项目产品具有多样化的客户需求和个性化的特点。因此，毒素类诊断抗原项目产品规格品种多样，且单批生产数量较小。为满足这一特点，毒素类诊断抗原项目承办单位将建设先进的柔性制造生产线。通过广泛应用柔性制造技术，毒素类诊断抗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毒素类诊断抗原项目采用的技术具有较高的技术含量和自动化水平，处于国内先进水平。这一技术选用不仅体现了对生产效率、质量和环境友好性的高标准要求，同时为毒素类诊断抗原项目的可持续发展奠定了坚实的基础。</w:t>
      </w:r>
    </w:p>
    <w:p>
      <w:pPr>
        <w:pStyle w:val="Heading2"/>
        <w:ind w:firstLine="560" w:firstLineChars="200"/>
        <w:rPr>
          <w:rFonts w:ascii="仿宋" w:eastAsia="仿宋" w:hAnsi="仿宋" w:cs="仿宋" w:hint="eastAsia"/>
          <w:sz w:val="28"/>
          <w:lang w:eastAsia="zh-CN"/>
        </w:rPr>
      </w:pPr>
      <w:bookmarkStart w:id="14" w:name="_Toc2722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为确保毒素类诊断抗原项目的高效生产和技术实施，我们制定了一套精心设计的设备选型方案，以满足毒素类诊断抗原项目生产、质量和环保的要求。该方案的主要特点如下：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毒素类诊断抗原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针对毒素类诊断抗原项目产品的多样性和小批量生产的特点，我们将建设柔性制造生产线。通过在设备选型中考虑柔性制造技术，可以灵活应对不同产品规格和生产需求，实现生产线的高度灵活性和适应性。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020"/>
      <w:r>
        <w:rPr>
          <w:rFonts w:ascii="仿宋" w:eastAsia="仿宋" w:hAnsi="仿宋" w:cs="仿宋" w:hint="eastAsia"/>
          <w:sz w:val="28"/>
          <w:lang w:eastAsia="zh-CN"/>
        </w:rPr>
        <w:t>四、毒素类诊断抗原项目危机管理</w:t>
      </w:r>
      <w:bookmarkEnd w:id="15"/>
    </w:p>
    <w:p>
      <w:pPr>
        <w:pStyle w:val="Heading2"/>
        <w:rPr>
          <w:rFonts w:ascii="仿宋" w:eastAsia="仿宋" w:hAnsi="仿宋" w:cs="仿宋" w:hint="eastAsia"/>
          <w:lang w:eastAsia="zh-CN"/>
        </w:rPr>
      </w:pPr>
      <w:bookmarkStart w:id="16" w:name="_Toc259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危机管理中，危机预警与识别是确保毒素类诊断抗原项目稳健运行的核心步骤。通过建立全面的监测机制，毒素类诊断抗原项目团队旨在及时发现和理解潜在的风险和危机因素，以便采取及时的预防和应对措施，确保毒素类诊断抗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毒素类诊断抗原项目团队全面分析了整个毒素类诊断抗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毒素类诊断抗原项目团队着重于明确定义毒素类诊断抗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毒素类诊断抗原项目进展的持续监控，团队能够及时发现潜在问题并作出迅速反应。毒素类诊断抗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在这一阶段，团队的专业素养和反应速度将发挥至关重要的作用，以确保潜在危机能够在初期得到有效的处理，最大程度地减轻负面影响。通过危机预警与识别，毒素类诊断抗原项目得以更有序、可控地推进。</w:t>
      </w:r>
    </w:p>
    <w:p>
      <w:pPr>
        <w:pStyle w:val="Heading2"/>
        <w:ind w:firstLine="560" w:firstLineChars="200"/>
        <w:rPr>
          <w:rFonts w:ascii="仿宋" w:eastAsia="仿宋" w:hAnsi="仿宋" w:cs="仿宋" w:hint="eastAsia"/>
          <w:sz w:val="28"/>
          <w:lang w:eastAsia="zh-CN"/>
        </w:rPr>
      </w:pPr>
      <w:bookmarkStart w:id="17" w:name="_Toc70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在危机发生时，毒素类诊断抗原项目团队立即行动，成立了应急小组。该小组的任务是迅速制定并实施紧急应对措施，以最小化潜在损失。以下是采取的主要措施：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暂停毒素类诊断抗原项目进度：为遏制危机蔓延，毒素类诊断抗原项目暂时停止进行，以便全面评估当前状况。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资源重新分配：重新评估毒素类诊断抗原项目资源的分配，确保最大限度地减小损失。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实时沟通：与关键利益相关者建立实时沟通机制，向他们传递毒素类诊断抗原项目危机的实际状况，保障毒素类诊断抗原项目核心利益。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在紧急应对的同时，毒素类诊断抗原项目团队强调了团队协作和有效沟通的重要性。以下是团队协作的关键举措：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信息共享机制：建立了信息共享平台，确保团队成员能够及时获取毒素类诊断抗原项目危机的实时信息。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领导者沟通：毒素类诊断抗原项目领导者通过定期会议和即时沟通工具，指导团队应对危机，保持团队稳定运行。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随着危机得到初步控制，毒素类诊断抗原项目团队转向制定恢复计划，以确保毒素类诊断抗原项目能够从中迅速恢复。主要恢复计划包括：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修复受损的进度计划：重新评估毒素类诊断抗原项目进度，制定修复计划，确保毒素类诊断抗原项目尽快回归正常进程。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重新调整资源分配：优化资源分配，确保毒素类诊断抗原项目在有限资源下高效运转。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风险管理机制加强：对毒素类诊断抗原项目风险进行全面评估，制定更强化的风险管理策略，以预防未来可能的危机。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https://d.book118.com/405314313314011111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30D80"/>
    <w:rsid w:val="34730D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1431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2024-02-18T08:14:00Z</dcterms:created>
  <dcterms:modified xsi:type="dcterms:W3CDTF">2024-02-18T08:15:17Z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DB2F65EC026849D4950A1ACA4B58B914_11</vt:lpwstr>
  </property>
  <property fmtid="{D5CDD505-2E9C-101B-9397-08002B2CF9AE}" pid="3" name="KSOProductBuildVer">
    <vt:lpwstr>2052-12.1.0.16250</vt:lpwstr>
  </property>
</Properties>
</file>