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碳交易市场项目规划设计纲要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72" w:history="1">
        <w:r>
          <w:rPr>
            <w:rFonts w:ascii="仿宋" w:eastAsia="仿宋" w:hAnsi="仿宋" w:cs="仿宋" w:hint="eastAsia"/>
            <w:lang w:eastAsia="zh-CN"/>
          </w:rPr>
          <w:t>概论</w:t>
        </w:r>
        <w:r>
          <w:tab/>
        </w:r>
        <w:r>
          <w:fldChar w:fldCharType="begin"/>
        </w:r>
        <w:r>
          <w:instrText xml:space="preserve"> PAGEREF _Toc32172 \h </w:instrText>
        </w:r>
        <w:r>
          <w:fldChar w:fldCharType="separate"/>
        </w:r>
        <w:r>
          <w:t>3</w:t>
        </w:r>
        <w:r>
          <w:fldChar w:fldCharType="end"/>
        </w:r>
      </w:hyperlink>
    </w:p>
    <w:p>
      <w:pPr>
        <w:pStyle w:val="TOC1"/>
        <w:tabs>
          <w:tab w:val="right" w:leader="dot" w:pos="8306"/>
        </w:tabs>
      </w:pPr>
      <w:hyperlink w:anchor="_Toc19547" w:history="1">
        <w:r>
          <w:rPr>
            <w:rFonts w:ascii="仿宋" w:eastAsia="仿宋" w:hAnsi="仿宋" w:cs="仿宋" w:hint="eastAsia"/>
            <w:lang w:eastAsia="zh-CN"/>
          </w:rPr>
          <w:t>一、市场分析、调研</w:t>
        </w:r>
        <w:r>
          <w:tab/>
        </w:r>
        <w:r>
          <w:fldChar w:fldCharType="begin"/>
        </w:r>
        <w:r>
          <w:instrText xml:space="preserve"> PAGEREF _Toc19547 \h </w:instrText>
        </w:r>
        <w:r>
          <w:fldChar w:fldCharType="separate"/>
        </w:r>
        <w:r>
          <w:t>3</w:t>
        </w:r>
        <w:r>
          <w:fldChar w:fldCharType="end"/>
        </w:r>
      </w:hyperlink>
    </w:p>
    <w:p>
      <w:pPr>
        <w:pStyle w:val="TOC2"/>
        <w:tabs>
          <w:tab w:val="right" w:leader="dot" w:pos="8306"/>
        </w:tabs>
      </w:pPr>
      <w:hyperlink w:anchor="_Toc30973" w:history="1">
        <w:r>
          <w:rPr>
            <w:rFonts w:ascii="仿宋" w:eastAsia="仿宋" w:hAnsi="仿宋" w:cs="仿宋" w:hint="eastAsia"/>
            <w:lang w:eastAsia="zh-CN"/>
          </w:rPr>
          <w:t>(一)、碳交易市场行业分析</w:t>
        </w:r>
        <w:r>
          <w:tab/>
        </w:r>
        <w:r>
          <w:fldChar w:fldCharType="begin"/>
        </w:r>
        <w:r>
          <w:instrText xml:space="preserve"> PAGEREF _Toc30973 \h </w:instrText>
        </w:r>
        <w:r>
          <w:fldChar w:fldCharType="separate"/>
        </w:r>
        <w:r>
          <w:t>3</w:t>
        </w:r>
        <w:r>
          <w:fldChar w:fldCharType="end"/>
        </w:r>
      </w:hyperlink>
    </w:p>
    <w:p>
      <w:pPr>
        <w:pStyle w:val="TOC2"/>
        <w:tabs>
          <w:tab w:val="right" w:leader="dot" w:pos="8306"/>
        </w:tabs>
      </w:pPr>
      <w:hyperlink w:anchor="_Toc22200" w:history="1">
        <w:r>
          <w:rPr>
            <w:rFonts w:ascii="仿宋" w:eastAsia="仿宋" w:hAnsi="仿宋" w:cs="仿宋" w:hint="eastAsia"/>
            <w:lang w:eastAsia="zh-CN"/>
          </w:rPr>
          <w:t>(二)、碳交易市场市场分析预测</w:t>
        </w:r>
        <w:r>
          <w:tab/>
        </w:r>
        <w:r>
          <w:fldChar w:fldCharType="begin"/>
        </w:r>
        <w:r>
          <w:instrText xml:space="preserve"> PAGEREF _Toc22200 \h </w:instrText>
        </w:r>
        <w:r>
          <w:fldChar w:fldCharType="separate"/>
        </w:r>
        <w:r>
          <w:t>4</w:t>
        </w:r>
        <w:r>
          <w:fldChar w:fldCharType="end"/>
        </w:r>
      </w:hyperlink>
    </w:p>
    <w:p>
      <w:pPr>
        <w:pStyle w:val="TOC1"/>
        <w:tabs>
          <w:tab w:val="right" w:leader="dot" w:pos="8306"/>
        </w:tabs>
      </w:pPr>
      <w:hyperlink w:anchor="_Toc18837" w:history="1">
        <w:r>
          <w:rPr>
            <w:rFonts w:ascii="仿宋" w:eastAsia="仿宋" w:hAnsi="仿宋" w:cs="仿宋" w:hint="eastAsia"/>
            <w:lang w:eastAsia="zh-CN"/>
          </w:rPr>
          <w:t>二、碳交易市场项目可持续发展</w:t>
        </w:r>
        <w:r>
          <w:tab/>
        </w:r>
        <w:r>
          <w:fldChar w:fldCharType="begin"/>
        </w:r>
        <w:r>
          <w:instrText xml:space="preserve"> PAGEREF _Toc18837 \h </w:instrText>
        </w:r>
        <w:r>
          <w:fldChar w:fldCharType="separate"/>
        </w:r>
        <w:r>
          <w:t>5</w:t>
        </w:r>
        <w:r>
          <w:fldChar w:fldCharType="end"/>
        </w:r>
      </w:hyperlink>
    </w:p>
    <w:p>
      <w:pPr>
        <w:pStyle w:val="TOC2"/>
        <w:tabs>
          <w:tab w:val="right" w:leader="dot" w:pos="8306"/>
        </w:tabs>
      </w:pPr>
      <w:hyperlink w:anchor="_Toc26630" w:history="1">
        <w:r>
          <w:rPr>
            <w:rFonts w:ascii="仿宋" w:eastAsia="仿宋" w:hAnsi="仿宋" w:cs="仿宋" w:hint="eastAsia"/>
            <w:lang w:eastAsia="zh-CN"/>
          </w:rPr>
          <w:t>(一)、可持续战略与实践</w:t>
        </w:r>
        <w:r>
          <w:tab/>
        </w:r>
        <w:r>
          <w:fldChar w:fldCharType="begin"/>
        </w:r>
        <w:r>
          <w:instrText xml:space="preserve"> PAGEREF _Toc26630 \h </w:instrText>
        </w:r>
        <w:r>
          <w:fldChar w:fldCharType="separate"/>
        </w:r>
        <w:r>
          <w:t>5</w:t>
        </w:r>
        <w:r>
          <w:fldChar w:fldCharType="end"/>
        </w:r>
      </w:hyperlink>
    </w:p>
    <w:p>
      <w:pPr>
        <w:pStyle w:val="TOC2"/>
        <w:tabs>
          <w:tab w:val="right" w:leader="dot" w:pos="8306"/>
        </w:tabs>
      </w:pPr>
      <w:hyperlink w:anchor="_Toc5639" w:history="1">
        <w:r>
          <w:rPr>
            <w:rFonts w:ascii="仿宋" w:eastAsia="仿宋" w:hAnsi="仿宋" w:cs="仿宋" w:hint="eastAsia"/>
            <w:lang w:eastAsia="zh-CN"/>
          </w:rPr>
          <w:t>(二)、环保与社会责任</w:t>
        </w:r>
        <w:r>
          <w:tab/>
        </w:r>
        <w:r>
          <w:fldChar w:fldCharType="begin"/>
        </w:r>
        <w:r>
          <w:instrText xml:space="preserve"> PAGEREF _Toc5639 \h </w:instrText>
        </w:r>
        <w:r>
          <w:fldChar w:fldCharType="separate"/>
        </w:r>
        <w:r>
          <w:t>5</w:t>
        </w:r>
        <w:r>
          <w:fldChar w:fldCharType="end"/>
        </w:r>
      </w:hyperlink>
    </w:p>
    <w:p>
      <w:pPr>
        <w:pStyle w:val="TOC1"/>
        <w:tabs>
          <w:tab w:val="right" w:leader="dot" w:pos="8306"/>
        </w:tabs>
      </w:pPr>
      <w:hyperlink w:anchor="_Toc25781" w:history="1">
        <w:r>
          <w:rPr>
            <w:rFonts w:ascii="仿宋" w:eastAsia="仿宋" w:hAnsi="仿宋" w:cs="仿宋" w:hint="eastAsia"/>
            <w:lang w:eastAsia="zh-CN"/>
          </w:rPr>
          <w:t>三、碳交易市场项目概论</w:t>
        </w:r>
        <w:r>
          <w:tab/>
        </w:r>
        <w:r>
          <w:fldChar w:fldCharType="begin"/>
        </w:r>
        <w:r>
          <w:instrText xml:space="preserve"> PAGEREF _Toc25781 \h </w:instrText>
        </w:r>
        <w:r>
          <w:fldChar w:fldCharType="separate"/>
        </w:r>
        <w:r>
          <w:t>6</w:t>
        </w:r>
        <w:r>
          <w:fldChar w:fldCharType="end"/>
        </w:r>
      </w:hyperlink>
    </w:p>
    <w:p>
      <w:pPr>
        <w:pStyle w:val="TOC2"/>
        <w:tabs>
          <w:tab w:val="right" w:leader="dot" w:pos="8306"/>
        </w:tabs>
      </w:pPr>
      <w:hyperlink w:anchor="_Toc20620" w:history="1">
        <w:r>
          <w:rPr>
            <w:rFonts w:ascii="仿宋" w:eastAsia="仿宋" w:hAnsi="仿宋" w:cs="仿宋" w:hint="eastAsia"/>
            <w:lang w:eastAsia="zh-CN"/>
          </w:rPr>
          <w:t>(一)、碳交易市场项目概况</w:t>
        </w:r>
        <w:r>
          <w:tab/>
        </w:r>
        <w:r>
          <w:fldChar w:fldCharType="begin"/>
        </w:r>
        <w:r>
          <w:instrText xml:space="preserve"> PAGEREF _Toc20620 \h </w:instrText>
        </w:r>
        <w:r>
          <w:fldChar w:fldCharType="separate"/>
        </w:r>
        <w:r>
          <w:t>6</w:t>
        </w:r>
        <w:r>
          <w:fldChar w:fldCharType="end"/>
        </w:r>
      </w:hyperlink>
    </w:p>
    <w:p>
      <w:pPr>
        <w:pStyle w:val="TOC2"/>
        <w:tabs>
          <w:tab w:val="right" w:leader="dot" w:pos="8306"/>
        </w:tabs>
      </w:pPr>
      <w:hyperlink w:anchor="_Toc8085" w:history="1">
        <w:r>
          <w:rPr>
            <w:rFonts w:ascii="仿宋" w:eastAsia="仿宋" w:hAnsi="仿宋" w:cs="仿宋" w:hint="eastAsia"/>
            <w:lang w:eastAsia="zh-CN"/>
          </w:rPr>
          <w:t>(二)、碳交易市场项目目标</w:t>
        </w:r>
        <w:r>
          <w:tab/>
        </w:r>
        <w:r>
          <w:fldChar w:fldCharType="begin"/>
        </w:r>
        <w:r>
          <w:instrText xml:space="preserve"> PAGEREF _Toc8085 \h </w:instrText>
        </w:r>
        <w:r>
          <w:fldChar w:fldCharType="separate"/>
        </w:r>
        <w:r>
          <w:t>9</w:t>
        </w:r>
        <w:r>
          <w:fldChar w:fldCharType="end"/>
        </w:r>
      </w:hyperlink>
    </w:p>
    <w:p>
      <w:pPr>
        <w:pStyle w:val="TOC2"/>
        <w:tabs>
          <w:tab w:val="right" w:leader="dot" w:pos="8306"/>
        </w:tabs>
      </w:pPr>
      <w:hyperlink w:anchor="_Toc27712" w:history="1">
        <w:r>
          <w:rPr>
            <w:rFonts w:ascii="仿宋" w:eastAsia="仿宋" w:hAnsi="仿宋" w:cs="仿宋" w:hint="eastAsia"/>
            <w:lang w:eastAsia="zh-CN"/>
          </w:rPr>
          <w:t>(三)、碳交易市场项目提出的理由</w:t>
        </w:r>
        <w:r>
          <w:tab/>
        </w:r>
        <w:r>
          <w:fldChar w:fldCharType="begin"/>
        </w:r>
        <w:r>
          <w:instrText xml:space="preserve"> PAGEREF _Toc27712 \h </w:instrText>
        </w:r>
        <w:r>
          <w:fldChar w:fldCharType="separate"/>
        </w:r>
        <w:r>
          <w:t>9</w:t>
        </w:r>
        <w:r>
          <w:fldChar w:fldCharType="end"/>
        </w:r>
      </w:hyperlink>
    </w:p>
    <w:p>
      <w:pPr>
        <w:pStyle w:val="TOC2"/>
        <w:tabs>
          <w:tab w:val="right" w:leader="dot" w:pos="8306"/>
        </w:tabs>
      </w:pPr>
      <w:hyperlink w:anchor="_Toc17563" w:history="1">
        <w:r>
          <w:rPr>
            <w:rFonts w:ascii="仿宋" w:eastAsia="仿宋" w:hAnsi="仿宋" w:cs="仿宋" w:hint="eastAsia"/>
            <w:lang w:eastAsia="zh-CN"/>
          </w:rPr>
          <w:t>(四)、碳交易市场项目意义</w:t>
        </w:r>
        <w:r>
          <w:tab/>
        </w:r>
        <w:r>
          <w:fldChar w:fldCharType="begin"/>
        </w:r>
        <w:r>
          <w:instrText xml:space="preserve"> PAGEREF _Toc17563 \h </w:instrText>
        </w:r>
        <w:r>
          <w:fldChar w:fldCharType="separate"/>
        </w:r>
        <w:r>
          <w:t>11</w:t>
        </w:r>
        <w:r>
          <w:fldChar w:fldCharType="end"/>
        </w:r>
      </w:hyperlink>
    </w:p>
    <w:p>
      <w:pPr>
        <w:pStyle w:val="TOC2"/>
        <w:tabs>
          <w:tab w:val="right" w:leader="dot" w:pos="8306"/>
        </w:tabs>
      </w:pPr>
      <w:hyperlink w:anchor="_Toc32106" w:history="1">
        <w:r>
          <w:rPr>
            <w:rFonts w:ascii="仿宋" w:eastAsia="仿宋" w:hAnsi="仿宋" w:cs="仿宋" w:hint="eastAsia"/>
            <w:lang w:eastAsia="zh-CN"/>
          </w:rPr>
          <w:t>(五)、碳交易市场项目背景</w:t>
        </w:r>
        <w:r>
          <w:tab/>
        </w:r>
        <w:r>
          <w:fldChar w:fldCharType="begin"/>
        </w:r>
        <w:r>
          <w:instrText xml:space="preserve"> PAGEREF _Toc32106 \h </w:instrText>
        </w:r>
        <w:r>
          <w:fldChar w:fldCharType="separate"/>
        </w:r>
        <w:r>
          <w:t>12</w:t>
        </w:r>
        <w:r>
          <w:fldChar w:fldCharType="end"/>
        </w:r>
      </w:hyperlink>
    </w:p>
    <w:p>
      <w:pPr>
        <w:pStyle w:val="TOC1"/>
        <w:tabs>
          <w:tab w:val="right" w:leader="dot" w:pos="8306"/>
        </w:tabs>
      </w:pPr>
      <w:hyperlink w:anchor="_Toc22154" w:history="1">
        <w:r>
          <w:rPr>
            <w:rFonts w:ascii="仿宋" w:eastAsia="仿宋" w:hAnsi="仿宋" w:cs="仿宋" w:hint="eastAsia"/>
            <w:lang w:eastAsia="zh-CN"/>
          </w:rPr>
          <w:t>四、产品规划分析</w:t>
        </w:r>
        <w:r>
          <w:tab/>
        </w:r>
        <w:r>
          <w:fldChar w:fldCharType="begin"/>
        </w:r>
        <w:r>
          <w:instrText xml:space="preserve"> PAGEREF _Toc22154 \h </w:instrText>
        </w:r>
        <w:r>
          <w:fldChar w:fldCharType="separate"/>
        </w:r>
        <w:r>
          <w:t>13</w:t>
        </w:r>
        <w:r>
          <w:fldChar w:fldCharType="end"/>
        </w:r>
      </w:hyperlink>
    </w:p>
    <w:p>
      <w:pPr>
        <w:pStyle w:val="TOC2"/>
        <w:tabs>
          <w:tab w:val="right" w:leader="dot" w:pos="8306"/>
        </w:tabs>
      </w:pPr>
      <w:hyperlink w:anchor="_Toc9455" w:history="1">
        <w:r>
          <w:rPr>
            <w:rFonts w:ascii="仿宋" w:eastAsia="仿宋" w:hAnsi="仿宋" w:cs="仿宋" w:hint="eastAsia"/>
            <w:lang w:eastAsia="zh-CN"/>
          </w:rPr>
          <w:t>(一)、产品规划</w:t>
        </w:r>
        <w:r>
          <w:tab/>
        </w:r>
        <w:r>
          <w:fldChar w:fldCharType="begin"/>
        </w:r>
        <w:r>
          <w:instrText xml:space="preserve"> PAGEREF _Toc9455 \h </w:instrText>
        </w:r>
        <w:r>
          <w:fldChar w:fldCharType="separate"/>
        </w:r>
        <w:r>
          <w:t>13</w:t>
        </w:r>
        <w:r>
          <w:fldChar w:fldCharType="end"/>
        </w:r>
      </w:hyperlink>
    </w:p>
    <w:p>
      <w:pPr>
        <w:pStyle w:val="TOC2"/>
        <w:tabs>
          <w:tab w:val="right" w:leader="dot" w:pos="8306"/>
        </w:tabs>
      </w:pPr>
      <w:hyperlink w:anchor="_Toc16161" w:history="1">
        <w:r>
          <w:rPr>
            <w:rFonts w:ascii="仿宋" w:eastAsia="仿宋" w:hAnsi="仿宋" w:cs="仿宋" w:hint="eastAsia"/>
            <w:lang w:eastAsia="zh-CN"/>
          </w:rPr>
          <w:t>(二)、建设规模</w:t>
        </w:r>
        <w:r>
          <w:tab/>
        </w:r>
        <w:r>
          <w:fldChar w:fldCharType="begin"/>
        </w:r>
        <w:r>
          <w:instrText xml:space="preserve"> PAGEREF _Toc16161 \h </w:instrText>
        </w:r>
        <w:r>
          <w:fldChar w:fldCharType="separate"/>
        </w:r>
        <w:r>
          <w:t>14</w:t>
        </w:r>
        <w:r>
          <w:fldChar w:fldCharType="end"/>
        </w:r>
      </w:hyperlink>
    </w:p>
    <w:p>
      <w:pPr>
        <w:pStyle w:val="TOC1"/>
        <w:tabs>
          <w:tab w:val="right" w:leader="dot" w:pos="8306"/>
        </w:tabs>
      </w:pPr>
      <w:hyperlink w:anchor="_Toc26711" w:history="1">
        <w:r>
          <w:rPr>
            <w:rFonts w:ascii="仿宋" w:eastAsia="仿宋" w:hAnsi="仿宋" w:cs="仿宋" w:hint="eastAsia"/>
            <w:lang w:eastAsia="zh-CN"/>
          </w:rPr>
          <w:t>五、碳交易市场项目建设背景及必要性分析</w:t>
        </w:r>
        <w:r>
          <w:tab/>
        </w:r>
        <w:r>
          <w:fldChar w:fldCharType="begin"/>
        </w:r>
        <w:r>
          <w:instrText xml:space="preserve"> PAGEREF _Toc26711 \h </w:instrText>
        </w:r>
        <w:r>
          <w:fldChar w:fldCharType="separate"/>
        </w:r>
        <w:r>
          <w:t>15</w:t>
        </w:r>
        <w:r>
          <w:fldChar w:fldCharType="end"/>
        </w:r>
      </w:hyperlink>
    </w:p>
    <w:p>
      <w:pPr>
        <w:pStyle w:val="TOC2"/>
        <w:tabs>
          <w:tab w:val="right" w:leader="dot" w:pos="8306"/>
        </w:tabs>
      </w:pPr>
      <w:hyperlink w:anchor="_Toc11648" w:history="1">
        <w:r>
          <w:rPr>
            <w:rFonts w:ascii="仿宋" w:eastAsia="仿宋" w:hAnsi="仿宋" w:cs="仿宋" w:hint="eastAsia"/>
            <w:lang w:eastAsia="zh-CN"/>
          </w:rPr>
          <w:t>(一)、碳交易市场项目背景分析</w:t>
        </w:r>
        <w:r>
          <w:tab/>
        </w:r>
        <w:r>
          <w:fldChar w:fldCharType="begin"/>
        </w:r>
        <w:r>
          <w:instrText xml:space="preserve"> PAGEREF _Toc11648 \h </w:instrText>
        </w:r>
        <w:r>
          <w:fldChar w:fldCharType="separate"/>
        </w:r>
        <w:r>
          <w:t>15</w:t>
        </w:r>
        <w:r>
          <w:fldChar w:fldCharType="end"/>
        </w:r>
      </w:hyperlink>
    </w:p>
    <w:p>
      <w:pPr>
        <w:pStyle w:val="TOC2"/>
        <w:tabs>
          <w:tab w:val="right" w:leader="dot" w:pos="8306"/>
        </w:tabs>
      </w:pPr>
      <w:hyperlink w:anchor="_Toc25365" w:history="1">
        <w:r>
          <w:rPr>
            <w:rFonts w:ascii="仿宋" w:eastAsia="仿宋" w:hAnsi="仿宋" w:cs="仿宋" w:hint="eastAsia"/>
            <w:lang w:eastAsia="zh-CN"/>
          </w:rPr>
          <w:t>(二)、碳交易市场项目建设必要性分析</w:t>
        </w:r>
        <w:r>
          <w:tab/>
        </w:r>
        <w:r>
          <w:fldChar w:fldCharType="begin"/>
        </w:r>
        <w:r>
          <w:instrText xml:space="preserve"> PAGEREF _Toc25365 \h </w:instrText>
        </w:r>
        <w:r>
          <w:fldChar w:fldCharType="separate"/>
        </w:r>
        <w:r>
          <w:t>16</w:t>
        </w:r>
        <w:r>
          <w:fldChar w:fldCharType="end"/>
        </w:r>
      </w:hyperlink>
    </w:p>
    <w:p>
      <w:pPr>
        <w:pStyle w:val="TOC1"/>
        <w:tabs>
          <w:tab w:val="right" w:leader="dot" w:pos="8306"/>
        </w:tabs>
      </w:pPr>
      <w:hyperlink w:anchor="_Toc7387" w:history="1">
        <w:r>
          <w:rPr>
            <w:rFonts w:ascii="仿宋" w:eastAsia="仿宋" w:hAnsi="仿宋" w:cs="仿宋" w:hint="eastAsia"/>
            <w:lang w:eastAsia="zh-CN"/>
          </w:rPr>
          <w:t>六、碳交易市场项目土建工程</w:t>
        </w:r>
        <w:r>
          <w:tab/>
        </w:r>
        <w:r>
          <w:fldChar w:fldCharType="begin"/>
        </w:r>
        <w:r>
          <w:instrText xml:space="preserve"> PAGEREF _Toc7387 \h </w:instrText>
        </w:r>
        <w:r>
          <w:fldChar w:fldCharType="separate"/>
        </w:r>
        <w:r>
          <w:t>18</w:t>
        </w:r>
        <w:r>
          <w:fldChar w:fldCharType="end"/>
        </w:r>
      </w:hyperlink>
    </w:p>
    <w:p>
      <w:pPr>
        <w:pStyle w:val="TOC2"/>
        <w:tabs>
          <w:tab w:val="right" w:leader="dot" w:pos="8306"/>
        </w:tabs>
      </w:pPr>
      <w:hyperlink w:anchor="_Toc25323" w:history="1">
        <w:r>
          <w:rPr>
            <w:rFonts w:ascii="仿宋" w:eastAsia="仿宋" w:hAnsi="仿宋" w:cs="仿宋" w:hint="eastAsia"/>
            <w:lang w:eastAsia="zh-CN"/>
          </w:rPr>
          <w:t>(一)、建筑工程设计原则</w:t>
        </w:r>
        <w:r>
          <w:tab/>
        </w:r>
        <w:r>
          <w:fldChar w:fldCharType="begin"/>
        </w:r>
        <w:r>
          <w:instrText xml:space="preserve"> PAGEREF _Toc25323 \h </w:instrText>
        </w:r>
        <w:r>
          <w:fldChar w:fldCharType="separate"/>
        </w:r>
        <w:r>
          <w:t>18</w:t>
        </w:r>
        <w:r>
          <w:fldChar w:fldCharType="end"/>
        </w:r>
      </w:hyperlink>
    </w:p>
    <w:p>
      <w:pPr>
        <w:pStyle w:val="TOC2"/>
        <w:tabs>
          <w:tab w:val="right" w:leader="dot" w:pos="8306"/>
        </w:tabs>
      </w:pPr>
      <w:hyperlink w:anchor="_Toc28094" w:history="1">
        <w:r>
          <w:rPr>
            <w:rFonts w:ascii="仿宋" w:eastAsia="仿宋" w:hAnsi="仿宋" w:cs="仿宋" w:hint="eastAsia"/>
            <w:lang w:eastAsia="zh-CN"/>
          </w:rPr>
          <w:t>(二)、土建工程设计年限及安全等级</w:t>
        </w:r>
        <w:r>
          <w:tab/>
        </w:r>
        <w:r>
          <w:fldChar w:fldCharType="begin"/>
        </w:r>
        <w:r>
          <w:instrText xml:space="preserve"> PAGEREF _Toc28094 \h </w:instrText>
        </w:r>
        <w:r>
          <w:fldChar w:fldCharType="separate"/>
        </w:r>
        <w:r>
          <w:t>19</w:t>
        </w:r>
        <w:r>
          <w:fldChar w:fldCharType="end"/>
        </w:r>
      </w:hyperlink>
    </w:p>
    <w:p>
      <w:pPr>
        <w:pStyle w:val="TOC2"/>
        <w:tabs>
          <w:tab w:val="right" w:leader="dot" w:pos="8306"/>
        </w:tabs>
      </w:pPr>
      <w:hyperlink w:anchor="_Toc20650" w:history="1">
        <w:r>
          <w:rPr>
            <w:rFonts w:ascii="仿宋" w:eastAsia="仿宋" w:hAnsi="仿宋" w:cs="仿宋" w:hint="eastAsia"/>
            <w:lang w:eastAsia="zh-CN"/>
          </w:rPr>
          <w:t>(三)、建筑工程设计总体要求</w:t>
        </w:r>
        <w:r>
          <w:tab/>
        </w:r>
        <w:r>
          <w:fldChar w:fldCharType="begin"/>
        </w:r>
        <w:r>
          <w:instrText xml:space="preserve"> PAGEREF _Toc20650 \h </w:instrText>
        </w:r>
        <w:r>
          <w:fldChar w:fldCharType="separate"/>
        </w:r>
        <w:r>
          <w:t>20</w:t>
        </w:r>
        <w:r>
          <w:fldChar w:fldCharType="end"/>
        </w:r>
      </w:hyperlink>
    </w:p>
    <w:p>
      <w:pPr>
        <w:pStyle w:val="TOC2"/>
        <w:tabs>
          <w:tab w:val="right" w:leader="dot" w:pos="8306"/>
        </w:tabs>
      </w:pPr>
      <w:hyperlink w:anchor="_Toc3689" w:history="1">
        <w:r>
          <w:rPr>
            <w:rFonts w:ascii="仿宋" w:eastAsia="仿宋" w:hAnsi="仿宋" w:cs="仿宋" w:hint="eastAsia"/>
            <w:lang w:eastAsia="zh-CN"/>
          </w:rPr>
          <w:t>(四)、土建工程建设指标</w:t>
        </w:r>
        <w:r>
          <w:tab/>
        </w:r>
        <w:r>
          <w:fldChar w:fldCharType="begin"/>
        </w:r>
        <w:r>
          <w:instrText xml:space="preserve"> PAGEREF _Toc3689 \h </w:instrText>
        </w:r>
        <w:r>
          <w:fldChar w:fldCharType="separate"/>
        </w:r>
        <w:r>
          <w:t>21</w:t>
        </w:r>
        <w:r>
          <w:fldChar w:fldCharType="end"/>
        </w:r>
      </w:hyperlink>
    </w:p>
    <w:p>
      <w:pPr>
        <w:pStyle w:val="TOC1"/>
        <w:tabs>
          <w:tab w:val="right" w:leader="dot" w:pos="8306"/>
        </w:tabs>
      </w:pPr>
      <w:hyperlink w:anchor="_Toc3988" w:history="1">
        <w:r>
          <w:rPr>
            <w:rFonts w:ascii="仿宋" w:eastAsia="仿宋" w:hAnsi="仿宋" w:cs="仿宋" w:hint="eastAsia"/>
            <w:lang w:eastAsia="zh-CN"/>
          </w:rPr>
          <w:t>七、碳交易市场项目人力资源培养与发展</w:t>
        </w:r>
        <w:r>
          <w:tab/>
        </w:r>
        <w:r>
          <w:fldChar w:fldCharType="begin"/>
        </w:r>
        <w:r>
          <w:instrText xml:space="preserve"> PAGEREF _Toc3988 \h </w:instrText>
        </w:r>
        <w:r>
          <w:fldChar w:fldCharType="separate"/>
        </w:r>
        <w:r>
          <w:t>21</w:t>
        </w:r>
        <w:r>
          <w:fldChar w:fldCharType="end"/>
        </w:r>
      </w:hyperlink>
    </w:p>
    <w:p>
      <w:pPr>
        <w:pStyle w:val="TOC2"/>
        <w:tabs>
          <w:tab w:val="right" w:leader="dot" w:pos="8306"/>
        </w:tabs>
      </w:pPr>
      <w:hyperlink w:anchor="_Toc21260" w:history="1">
        <w:r>
          <w:rPr>
            <w:rFonts w:ascii="仿宋" w:eastAsia="仿宋" w:hAnsi="仿宋" w:cs="仿宋" w:hint="eastAsia"/>
            <w:lang w:eastAsia="zh-CN"/>
          </w:rPr>
          <w:t>(一)、人才需求与规划</w:t>
        </w:r>
        <w:r>
          <w:tab/>
        </w:r>
        <w:r>
          <w:fldChar w:fldCharType="begin"/>
        </w:r>
        <w:r>
          <w:instrText xml:space="preserve"> PAGEREF _Toc21260 \h </w:instrText>
        </w:r>
        <w:r>
          <w:fldChar w:fldCharType="separate"/>
        </w:r>
        <w:r>
          <w:t>21</w:t>
        </w:r>
        <w:r>
          <w:fldChar w:fldCharType="end"/>
        </w:r>
      </w:hyperlink>
    </w:p>
    <w:p>
      <w:pPr>
        <w:pStyle w:val="TOC2"/>
        <w:tabs>
          <w:tab w:val="right" w:leader="dot" w:pos="8306"/>
        </w:tabs>
      </w:pPr>
      <w:hyperlink w:anchor="_Toc4394" w:history="1">
        <w:r>
          <w:rPr>
            <w:rFonts w:ascii="仿宋" w:eastAsia="仿宋" w:hAnsi="仿宋" w:cs="仿宋" w:hint="eastAsia"/>
            <w:lang w:eastAsia="zh-CN"/>
          </w:rPr>
          <w:t>(二)、培训与发展计划</w:t>
        </w:r>
        <w:r>
          <w:tab/>
        </w:r>
        <w:r>
          <w:fldChar w:fldCharType="begin"/>
        </w:r>
        <w:r>
          <w:instrText xml:space="preserve"> PAGEREF _Toc4394 \h </w:instrText>
        </w:r>
        <w:r>
          <w:fldChar w:fldCharType="separate"/>
        </w:r>
        <w:r>
          <w:t>22</w:t>
        </w:r>
        <w:r>
          <w:fldChar w:fldCharType="end"/>
        </w:r>
      </w:hyperlink>
    </w:p>
    <w:p>
      <w:pPr>
        <w:pStyle w:val="TOC1"/>
        <w:tabs>
          <w:tab w:val="right" w:leader="dot" w:pos="8306"/>
        </w:tabs>
      </w:pPr>
      <w:hyperlink w:anchor="_Toc25839" w:history="1">
        <w:r>
          <w:rPr>
            <w:rFonts w:ascii="仿宋" w:eastAsia="仿宋" w:hAnsi="仿宋" w:cs="仿宋" w:hint="eastAsia"/>
            <w:lang w:eastAsia="zh-CN"/>
          </w:rPr>
          <w:t>八、碳交易市场项目环境影响分析</w:t>
        </w:r>
        <w:r>
          <w:tab/>
        </w:r>
        <w:r>
          <w:fldChar w:fldCharType="begin"/>
        </w:r>
        <w:r>
          <w:instrText xml:space="preserve"> PAGEREF _Toc25839 \h </w:instrText>
        </w:r>
        <w:r>
          <w:fldChar w:fldCharType="separate"/>
        </w:r>
        <w:r>
          <w:t>22</w:t>
        </w:r>
        <w:r>
          <w:fldChar w:fldCharType="end"/>
        </w:r>
      </w:hyperlink>
    </w:p>
    <w:p>
      <w:pPr>
        <w:pStyle w:val="TOC2"/>
        <w:tabs>
          <w:tab w:val="right" w:leader="dot" w:pos="8306"/>
        </w:tabs>
      </w:pPr>
      <w:hyperlink w:anchor="_Toc2104" w:history="1">
        <w:r>
          <w:rPr>
            <w:rFonts w:ascii="仿宋" w:eastAsia="仿宋" w:hAnsi="仿宋" w:cs="仿宋" w:hint="eastAsia"/>
            <w:lang w:eastAsia="zh-CN"/>
          </w:rPr>
          <w:t>(一)、建设区域环境质量现状</w:t>
        </w:r>
        <w:r>
          <w:tab/>
        </w:r>
        <w:r>
          <w:fldChar w:fldCharType="begin"/>
        </w:r>
        <w:r>
          <w:instrText xml:space="preserve"> PAGEREF _Toc2104 \h </w:instrText>
        </w:r>
        <w:r>
          <w:fldChar w:fldCharType="separate"/>
        </w:r>
        <w:r>
          <w:t>22</w:t>
        </w:r>
        <w:r>
          <w:fldChar w:fldCharType="end"/>
        </w:r>
      </w:hyperlink>
    </w:p>
    <w:p>
      <w:pPr>
        <w:pStyle w:val="TOC2"/>
        <w:tabs>
          <w:tab w:val="right" w:leader="dot" w:pos="8306"/>
        </w:tabs>
      </w:pPr>
      <w:hyperlink w:anchor="_Toc10182" w:history="1">
        <w:r>
          <w:rPr>
            <w:rFonts w:ascii="仿宋" w:eastAsia="仿宋" w:hAnsi="仿宋" w:cs="仿宋" w:hint="eastAsia"/>
            <w:lang w:eastAsia="zh-CN"/>
          </w:rPr>
          <w:t>(二)、建设期环境保护</w:t>
        </w:r>
        <w:r>
          <w:tab/>
        </w:r>
        <w:r>
          <w:fldChar w:fldCharType="begin"/>
        </w:r>
        <w:r>
          <w:instrText xml:space="preserve"> PAGEREF _Toc10182 \h </w:instrText>
        </w:r>
        <w:r>
          <w:fldChar w:fldCharType="separate"/>
        </w:r>
        <w:r>
          <w:t>24</w:t>
        </w:r>
        <w:r>
          <w:fldChar w:fldCharType="end"/>
        </w:r>
      </w:hyperlink>
    </w:p>
    <w:p>
      <w:pPr>
        <w:pStyle w:val="TOC2"/>
        <w:tabs>
          <w:tab w:val="right" w:leader="dot" w:pos="8306"/>
        </w:tabs>
      </w:pPr>
      <w:hyperlink w:anchor="_Toc15696" w:history="1">
        <w:r>
          <w:rPr>
            <w:rFonts w:ascii="仿宋" w:eastAsia="仿宋" w:hAnsi="仿宋" w:cs="仿宋" w:hint="eastAsia"/>
            <w:lang w:eastAsia="zh-CN"/>
          </w:rPr>
          <w:t>(三)、运营期环境保护</w:t>
        </w:r>
        <w:r>
          <w:tab/>
        </w:r>
        <w:r>
          <w:fldChar w:fldCharType="begin"/>
        </w:r>
        <w:r>
          <w:instrText xml:space="preserve"> PAGEREF _Toc15696 \h </w:instrText>
        </w:r>
        <w:r>
          <w:fldChar w:fldCharType="separate"/>
        </w:r>
        <w:r>
          <w:t>25</w:t>
        </w:r>
        <w:r>
          <w:fldChar w:fldCharType="end"/>
        </w:r>
      </w:hyperlink>
    </w:p>
    <w:p>
      <w:pPr>
        <w:pStyle w:val="TOC2"/>
        <w:tabs>
          <w:tab w:val="right" w:leader="dot" w:pos="8306"/>
        </w:tabs>
      </w:pPr>
      <w:hyperlink w:anchor="_Toc11973" w:history="1">
        <w:r>
          <w:rPr>
            <w:rFonts w:ascii="仿宋" w:eastAsia="仿宋" w:hAnsi="仿宋" w:cs="仿宋" w:hint="eastAsia"/>
            <w:lang w:eastAsia="zh-CN"/>
          </w:rPr>
          <w:t>(四)、碳交易市场项目建设对区域经济的影响</w:t>
        </w:r>
        <w:r>
          <w:tab/>
        </w:r>
        <w:r>
          <w:fldChar w:fldCharType="begin"/>
        </w:r>
        <w:r>
          <w:instrText xml:space="preserve"> PAGEREF _Toc11973 \h </w:instrText>
        </w:r>
        <w:r>
          <w:fldChar w:fldCharType="separate"/>
        </w:r>
        <w:r>
          <w:t>26</w:t>
        </w:r>
        <w:r>
          <w:fldChar w:fldCharType="end"/>
        </w:r>
      </w:hyperlink>
    </w:p>
    <w:p>
      <w:pPr>
        <w:pStyle w:val="TOC2"/>
        <w:tabs>
          <w:tab w:val="right" w:leader="dot" w:pos="8306"/>
        </w:tabs>
      </w:pPr>
      <w:hyperlink w:anchor="_Toc22555" w:history="1">
        <w:r>
          <w:rPr>
            <w:rFonts w:ascii="仿宋" w:eastAsia="仿宋" w:hAnsi="仿宋" w:cs="仿宋" w:hint="eastAsia"/>
            <w:lang w:eastAsia="zh-CN"/>
          </w:rPr>
          <w:t>(五)、废弃物处理</w:t>
        </w:r>
        <w:r>
          <w:tab/>
        </w:r>
        <w:r>
          <w:fldChar w:fldCharType="begin"/>
        </w:r>
        <w:r>
          <w:instrText xml:space="preserve"> PAGEREF _Toc22555 \h </w:instrText>
        </w:r>
        <w:r>
          <w:fldChar w:fldCharType="separate"/>
        </w:r>
        <w:r>
          <w:t>28</w:t>
        </w:r>
        <w:r>
          <w:fldChar w:fldCharType="end"/>
        </w:r>
      </w:hyperlink>
    </w:p>
    <w:p>
      <w:pPr>
        <w:pStyle w:val="TOC2"/>
        <w:tabs>
          <w:tab w:val="right" w:leader="dot" w:pos="8306"/>
        </w:tabs>
      </w:pPr>
      <w:hyperlink w:anchor="_Toc26414" w:history="1">
        <w:r>
          <w:rPr>
            <w:rFonts w:ascii="仿宋" w:eastAsia="仿宋" w:hAnsi="仿宋" w:cs="仿宋" w:hint="eastAsia"/>
            <w:lang w:eastAsia="zh-CN"/>
          </w:rPr>
          <w:t>(六)、特殊环境影响分析</w:t>
        </w:r>
        <w:r>
          <w:tab/>
        </w:r>
        <w:r>
          <w:fldChar w:fldCharType="begin"/>
        </w:r>
        <w:r>
          <w:instrText xml:space="preserve"> PAGEREF _Toc26414 \h </w:instrText>
        </w:r>
        <w:r>
          <w:fldChar w:fldCharType="separate"/>
        </w:r>
        <w:r>
          <w:t>29</w:t>
        </w:r>
        <w:r>
          <w:fldChar w:fldCharType="end"/>
        </w:r>
      </w:hyperlink>
    </w:p>
    <w:p>
      <w:pPr>
        <w:pStyle w:val="TOC2"/>
        <w:tabs>
          <w:tab w:val="right" w:leader="dot" w:pos="8306"/>
        </w:tabs>
      </w:pPr>
      <w:hyperlink w:anchor="_Toc19489" w:history="1">
        <w:r>
          <w:rPr>
            <w:rFonts w:ascii="仿宋" w:eastAsia="仿宋" w:hAnsi="仿宋" w:cs="仿宋" w:hint="eastAsia"/>
            <w:lang w:eastAsia="zh-CN"/>
          </w:rPr>
          <w:t>(七)、清洁生产</w:t>
        </w:r>
        <w:r>
          <w:tab/>
        </w:r>
        <w:r>
          <w:fldChar w:fldCharType="begin"/>
        </w:r>
        <w:r>
          <w:instrText xml:space="preserve"> PAGEREF _Toc19489 \h </w:instrText>
        </w:r>
        <w:r>
          <w:fldChar w:fldCharType="separate"/>
        </w:r>
        <w:r>
          <w:t>31</w:t>
        </w:r>
        <w:r>
          <w:fldChar w:fldCharType="end"/>
        </w:r>
      </w:hyperlink>
    </w:p>
    <w:p>
      <w:pPr>
        <w:pStyle w:val="TOC2"/>
        <w:tabs>
          <w:tab w:val="right" w:leader="dot" w:pos="8306"/>
        </w:tabs>
      </w:pPr>
      <w:hyperlink w:anchor="_Toc3183" w:history="1">
        <w:r>
          <w:rPr>
            <w:rFonts w:ascii="仿宋" w:eastAsia="仿宋" w:hAnsi="仿宋" w:cs="仿宋" w:hint="eastAsia"/>
            <w:lang w:eastAsia="zh-CN"/>
          </w:rPr>
          <w:t>(八)、环境保护综合评价</w:t>
        </w:r>
        <w:r>
          <w:tab/>
        </w:r>
        <w:r>
          <w:fldChar w:fldCharType="begin"/>
        </w:r>
        <w:r>
          <w:instrText xml:space="preserve"> PAGEREF _Toc3183 \h </w:instrText>
        </w:r>
        <w:r>
          <w:fldChar w:fldCharType="separate"/>
        </w:r>
        <w:r>
          <w:t>32</w:t>
        </w:r>
        <w:r>
          <w:fldChar w:fldCharType="end"/>
        </w:r>
      </w:hyperlink>
    </w:p>
    <w:p>
      <w:pPr>
        <w:pStyle w:val="TOC1"/>
        <w:tabs>
          <w:tab w:val="right" w:leader="dot" w:pos="8306"/>
        </w:tabs>
      </w:pPr>
      <w:hyperlink w:anchor="_Toc19714" w:history="1">
        <w:r>
          <w:rPr>
            <w:rFonts w:ascii="仿宋" w:eastAsia="仿宋" w:hAnsi="仿宋" w:cs="仿宋" w:hint="eastAsia"/>
            <w:lang w:eastAsia="zh-CN"/>
          </w:rPr>
          <w:t>九、碳交易市场项目财务管理</w:t>
        </w:r>
        <w:r>
          <w:tab/>
        </w:r>
        <w:r>
          <w:fldChar w:fldCharType="begin"/>
        </w:r>
        <w:r>
          <w:instrText xml:space="preserve"> PAGEREF _Toc19714 \h </w:instrText>
        </w:r>
        <w:r>
          <w:fldChar w:fldCharType="separate"/>
        </w:r>
        <w:r>
          <w:t>33</w:t>
        </w:r>
        <w:r>
          <w:fldChar w:fldCharType="end"/>
        </w:r>
      </w:hyperlink>
    </w:p>
    <w:p>
      <w:pPr>
        <w:pStyle w:val="TOC2"/>
        <w:tabs>
          <w:tab w:val="right" w:leader="dot" w:pos="8306"/>
        </w:tabs>
      </w:pPr>
      <w:hyperlink w:anchor="_Toc23046" w:history="1">
        <w:r>
          <w:rPr>
            <w:rFonts w:ascii="仿宋" w:eastAsia="仿宋" w:hAnsi="仿宋" w:cs="仿宋" w:hint="eastAsia"/>
            <w:lang w:eastAsia="zh-CN"/>
          </w:rPr>
          <w:t>(一)、资金需求大</w:t>
        </w:r>
        <w:r>
          <w:tab/>
        </w:r>
        <w:r>
          <w:fldChar w:fldCharType="begin"/>
        </w:r>
        <w:r>
          <w:instrText xml:space="preserve"> PAGEREF _Toc23046 \h </w:instrText>
        </w:r>
        <w:r>
          <w:fldChar w:fldCharType="separate"/>
        </w:r>
        <w:r>
          <w:t>33</w:t>
        </w:r>
        <w:r>
          <w:fldChar w:fldCharType="end"/>
        </w:r>
      </w:hyperlink>
    </w:p>
    <w:p>
      <w:pPr>
        <w:pStyle w:val="TOC2"/>
        <w:tabs>
          <w:tab w:val="right" w:leader="dot" w:pos="8306"/>
        </w:tabs>
      </w:pPr>
      <w:hyperlink w:anchor="_Toc3373" w:history="1">
        <w:r>
          <w:rPr>
            <w:rFonts w:ascii="仿宋" w:eastAsia="仿宋" w:hAnsi="仿宋" w:cs="仿宋" w:hint="eastAsia"/>
            <w:lang w:eastAsia="zh-CN"/>
          </w:rPr>
          <w:t>(二)、研发周期长</w:t>
        </w:r>
        <w:r>
          <w:tab/>
        </w:r>
        <w:r>
          <w:fldChar w:fldCharType="begin"/>
        </w:r>
        <w:r>
          <w:instrText xml:space="preserve"> PAGEREF _Toc3373 \h </w:instrText>
        </w:r>
        <w:r>
          <w:fldChar w:fldCharType="separate"/>
        </w:r>
        <w:r>
          <w:t>34</w:t>
        </w:r>
        <w:r>
          <w:fldChar w:fldCharType="end"/>
        </w:r>
      </w:hyperlink>
    </w:p>
    <w:p>
      <w:pPr>
        <w:pStyle w:val="TOC2"/>
        <w:tabs>
          <w:tab w:val="right" w:leader="dot" w:pos="8306"/>
        </w:tabs>
      </w:pPr>
      <w:hyperlink w:anchor="_Toc20943" w:history="1">
        <w:r>
          <w:rPr>
            <w:rFonts w:ascii="仿宋" w:eastAsia="仿宋" w:hAnsi="仿宋" w:cs="仿宋" w:hint="eastAsia"/>
            <w:lang w:eastAsia="zh-CN"/>
          </w:rPr>
          <w:t>(三)、市场风险大</w:t>
        </w:r>
        <w:r>
          <w:tab/>
        </w:r>
        <w:r>
          <w:fldChar w:fldCharType="begin"/>
        </w:r>
        <w:r>
          <w:instrText xml:space="preserve"> PAGEREF _Toc20943 \h </w:instrText>
        </w:r>
        <w:r>
          <w:fldChar w:fldCharType="separate"/>
        </w:r>
        <w:r>
          <w:t>35</w:t>
        </w:r>
        <w:r>
          <w:fldChar w:fldCharType="end"/>
        </w:r>
      </w:hyperlink>
    </w:p>
    <w:p>
      <w:pPr>
        <w:pStyle w:val="TOC2"/>
        <w:tabs>
          <w:tab w:val="right" w:leader="dot" w:pos="8306"/>
        </w:tabs>
      </w:pPr>
      <w:hyperlink w:anchor="_Toc25497" w:history="1">
        <w:r>
          <w:rPr>
            <w:rFonts w:ascii="仿宋" w:eastAsia="仿宋" w:hAnsi="仿宋" w:cs="仿宋" w:hint="eastAsia"/>
            <w:lang w:eastAsia="zh-CN"/>
          </w:rPr>
          <w:t>(四)、利润率高</w:t>
        </w:r>
        <w:r>
          <w:tab/>
        </w:r>
        <w:r>
          <w:fldChar w:fldCharType="begin"/>
        </w:r>
        <w:r>
          <w:instrText xml:space="preserve"> PAGEREF _Toc25497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27" w:history="1">
        <w:r>
          <w:rPr>
            <w:rFonts w:ascii="仿宋" w:eastAsia="仿宋" w:hAnsi="仿宋" w:cs="仿宋" w:hint="eastAsia"/>
            <w:lang w:eastAsia="zh-CN"/>
          </w:rPr>
          <w:t>十、碳交易市场项目创新与研发</w:t>
        </w:r>
        <w:r>
          <w:tab/>
        </w:r>
        <w:r>
          <w:fldChar w:fldCharType="begin"/>
        </w:r>
        <w:r>
          <w:instrText xml:space="preserve"> PAGEREF _Toc24927 \h </w:instrText>
        </w:r>
        <w:r>
          <w:fldChar w:fldCharType="separate"/>
        </w:r>
        <w:r>
          <w:t>40</w:t>
        </w:r>
        <w:r>
          <w:fldChar w:fldCharType="end"/>
        </w:r>
      </w:hyperlink>
    </w:p>
    <w:p>
      <w:pPr>
        <w:pStyle w:val="TOC2"/>
        <w:tabs>
          <w:tab w:val="right" w:leader="dot" w:pos="8306"/>
        </w:tabs>
      </w:pPr>
      <w:hyperlink w:anchor="_Toc6162" w:history="1">
        <w:r>
          <w:rPr>
            <w:rFonts w:ascii="仿宋" w:eastAsia="仿宋" w:hAnsi="仿宋" w:cs="仿宋" w:hint="eastAsia"/>
            <w:lang w:eastAsia="zh-CN"/>
          </w:rPr>
          <w:t>(一)、创新策略与方向</w:t>
        </w:r>
        <w:r>
          <w:tab/>
        </w:r>
        <w:r>
          <w:fldChar w:fldCharType="begin"/>
        </w:r>
        <w:r>
          <w:instrText xml:space="preserve"> PAGEREF _Toc6162 \h </w:instrText>
        </w:r>
        <w:r>
          <w:fldChar w:fldCharType="separate"/>
        </w:r>
        <w:r>
          <w:t>40</w:t>
        </w:r>
        <w:r>
          <w:fldChar w:fldCharType="end"/>
        </w:r>
      </w:hyperlink>
    </w:p>
    <w:p>
      <w:pPr>
        <w:pStyle w:val="TOC2"/>
        <w:tabs>
          <w:tab w:val="right" w:leader="dot" w:pos="8306"/>
        </w:tabs>
      </w:pPr>
      <w:hyperlink w:anchor="_Toc18329" w:history="1">
        <w:r>
          <w:rPr>
            <w:rFonts w:ascii="仿宋" w:eastAsia="仿宋" w:hAnsi="仿宋" w:cs="仿宋" w:hint="eastAsia"/>
            <w:lang w:eastAsia="zh-CN"/>
          </w:rPr>
          <w:t>(二)、研发规划与投入</w:t>
        </w:r>
        <w:r>
          <w:tab/>
        </w:r>
        <w:r>
          <w:fldChar w:fldCharType="begin"/>
        </w:r>
        <w:r>
          <w:instrText xml:space="preserve"> PAGEREF _Toc18329 \h </w:instrText>
        </w:r>
        <w:r>
          <w:fldChar w:fldCharType="separate"/>
        </w:r>
        <w:r>
          <w:t>41</w:t>
        </w:r>
        <w:r>
          <w:fldChar w:fldCharType="end"/>
        </w:r>
      </w:hyperlink>
    </w:p>
    <w:p>
      <w:pPr>
        <w:pStyle w:val="TOC1"/>
        <w:tabs>
          <w:tab w:val="right" w:leader="dot" w:pos="8306"/>
        </w:tabs>
      </w:pPr>
      <w:hyperlink w:anchor="_Toc21266" w:history="1">
        <w:r>
          <w:rPr>
            <w:rFonts w:ascii="仿宋" w:eastAsia="仿宋" w:hAnsi="仿宋" w:cs="仿宋" w:hint="eastAsia"/>
            <w:lang w:eastAsia="zh-CN"/>
          </w:rPr>
          <w:t>十一、碳交易市场项目风险管理</w:t>
        </w:r>
        <w:r>
          <w:tab/>
        </w:r>
        <w:r>
          <w:fldChar w:fldCharType="begin"/>
        </w:r>
        <w:r>
          <w:instrText xml:space="preserve"> PAGEREF _Toc21266 \h </w:instrText>
        </w:r>
        <w:r>
          <w:fldChar w:fldCharType="separate"/>
        </w:r>
        <w:r>
          <w:t>43</w:t>
        </w:r>
        <w:r>
          <w:fldChar w:fldCharType="end"/>
        </w:r>
      </w:hyperlink>
    </w:p>
    <w:p>
      <w:pPr>
        <w:pStyle w:val="TOC2"/>
        <w:tabs>
          <w:tab w:val="right" w:leader="dot" w:pos="8306"/>
        </w:tabs>
      </w:pPr>
      <w:hyperlink w:anchor="_Toc25516" w:history="1">
        <w:r>
          <w:rPr>
            <w:rFonts w:ascii="仿宋" w:eastAsia="仿宋" w:hAnsi="仿宋" w:cs="仿宋" w:hint="eastAsia"/>
            <w:lang w:eastAsia="zh-CN"/>
          </w:rPr>
          <w:t>(一)、风险识别与评估</w:t>
        </w:r>
        <w:r>
          <w:tab/>
        </w:r>
        <w:r>
          <w:fldChar w:fldCharType="begin"/>
        </w:r>
        <w:r>
          <w:instrText xml:space="preserve"> PAGEREF _Toc25516 \h </w:instrText>
        </w:r>
        <w:r>
          <w:fldChar w:fldCharType="separate"/>
        </w:r>
        <w:r>
          <w:t>43</w:t>
        </w:r>
        <w:r>
          <w:fldChar w:fldCharType="end"/>
        </w:r>
      </w:hyperlink>
    </w:p>
    <w:p>
      <w:pPr>
        <w:pStyle w:val="TOC2"/>
        <w:tabs>
          <w:tab w:val="right" w:leader="dot" w:pos="8306"/>
        </w:tabs>
      </w:pPr>
      <w:hyperlink w:anchor="_Toc21825" w:history="1">
        <w:r>
          <w:rPr>
            <w:rFonts w:ascii="仿宋" w:eastAsia="仿宋" w:hAnsi="仿宋" w:cs="仿宋" w:hint="eastAsia"/>
            <w:lang w:eastAsia="zh-CN"/>
          </w:rPr>
          <w:t>(二)、风险应对策略</w:t>
        </w:r>
        <w:r>
          <w:tab/>
        </w:r>
        <w:r>
          <w:fldChar w:fldCharType="begin"/>
        </w:r>
        <w:r>
          <w:instrText xml:space="preserve"> PAGEREF _Toc21825 \h </w:instrText>
        </w:r>
        <w:r>
          <w:fldChar w:fldCharType="separate"/>
        </w:r>
        <w:r>
          <w:t>44</w:t>
        </w:r>
        <w:r>
          <w:fldChar w:fldCharType="end"/>
        </w:r>
      </w:hyperlink>
    </w:p>
    <w:p>
      <w:pPr>
        <w:pStyle w:val="TOC2"/>
        <w:tabs>
          <w:tab w:val="right" w:leader="dot" w:pos="8306"/>
        </w:tabs>
      </w:pPr>
      <w:hyperlink w:anchor="_Toc8456" w:history="1">
        <w:r>
          <w:rPr>
            <w:rFonts w:ascii="仿宋" w:eastAsia="仿宋" w:hAnsi="仿宋" w:cs="仿宋" w:hint="eastAsia"/>
            <w:lang w:eastAsia="zh-CN"/>
          </w:rPr>
          <w:t>(三)、风险监控与控制</w:t>
        </w:r>
        <w:r>
          <w:tab/>
        </w:r>
        <w:r>
          <w:fldChar w:fldCharType="begin"/>
        </w:r>
        <w:r>
          <w:instrText xml:space="preserve"> PAGEREF _Toc8456 \h </w:instrText>
        </w:r>
        <w:r>
          <w:fldChar w:fldCharType="separate"/>
        </w:r>
        <w:r>
          <w:t>46</w:t>
        </w:r>
        <w:r>
          <w:fldChar w:fldCharType="end"/>
        </w:r>
      </w:hyperlink>
    </w:p>
    <w:p>
      <w:pPr>
        <w:pStyle w:val="TOC1"/>
        <w:tabs>
          <w:tab w:val="right" w:leader="dot" w:pos="8306"/>
        </w:tabs>
      </w:pPr>
      <w:hyperlink w:anchor="_Toc31759" w:history="1">
        <w:r>
          <w:rPr>
            <w:rFonts w:ascii="仿宋" w:eastAsia="仿宋" w:hAnsi="仿宋" w:cs="仿宋" w:hint="eastAsia"/>
            <w:lang w:eastAsia="zh-CN"/>
          </w:rPr>
          <w:t>十二、碳交易市场项目计划安排</w:t>
        </w:r>
        <w:r>
          <w:tab/>
        </w:r>
        <w:r>
          <w:fldChar w:fldCharType="begin"/>
        </w:r>
        <w:r>
          <w:instrText xml:space="preserve"> PAGEREF _Toc31759 \h </w:instrText>
        </w:r>
        <w:r>
          <w:fldChar w:fldCharType="separate"/>
        </w:r>
        <w:r>
          <w:t>47</w:t>
        </w:r>
        <w:r>
          <w:fldChar w:fldCharType="end"/>
        </w:r>
      </w:hyperlink>
    </w:p>
    <w:p>
      <w:pPr>
        <w:pStyle w:val="TOC2"/>
        <w:tabs>
          <w:tab w:val="right" w:leader="dot" w:pos="8306"/>
        </w:tabs>
      </w:pPr>
      <w:hyperlink w:anchor="_Toc4122" w:history="1">
        <w:r>
          <w:rPr>
            <w:rFonts w:ascii="仿宋" w:eastAsia="仿宋" w:hAnsi="仿宋" w:cs="仿宋" w:hint="eastAsia"/>
            <w:lang w:eastAsia="zh-CN"/>
          </w:rPr>
          <w:t>(一)、建设周期</w:t>
        </w:r>
        <w:r>
          <w:tab/>
        </w:r>
        <w:r>
          <w:fldChar w:fldCharType="begin"/>
        </w:r>
        <w:r>
          <w:instrText xml:space="preserve"> PAGEREF _Toc4122 \h </w:instrText>
        </w:r>
        <w:r>
          <w:fldChar w:fldCharType="separate"/>
        </w:r>
        <w:r>
          <w:t>47</w:t>
        </w:r>
        <w:r>
          <w:fldChar w:fldCharType="end"/>
        </w:r>
      </w:hyperlink>
    </w:p>
    <w:p>
      <w:pPr>
        <w:pStyle w:val="TOC2"/>
        <w:tabs>
          <w:tab w:val="right" w:leader="dot" w:pos="8306"/>
        </w:tabs>
      </w:pPr>
      <w:hyperlink w:anchor="_Toc1029" w:history="1">
        <w:r>
          <w:rPr>
            <w:rFonts w:ascii="仿宋" w:eastAsia="仿宋" w:hAnsi="仿宋" w:cs="仿宋" w:hint="eastAsia"/>
            <w:lang w:eastAsia="zh-CN"/>
          </w:rPr>
          <w:t>(二)、建设进度</w:t>
        </w:r>
        <w:r>
          <w:tab/>
        </w:r>
        <w:r>
          <w:fldChar w:fldCharType="begin"/>
        </w:r>
        <w:r>
          <w:instrText xml:space="preserve"> PAGEREF _Toc1029 \h </w:instrText>
        </w:r>
        <w:r>
          <w:fldChar w:fldCharType="separate"/>
        </w:r>
        <w:r>
          <w:t>48</w:t>
        </w:r>
        <w:r>
          <w:fldChar w:fldCharType="end"/>
        </w:r>
      </w:hyperlink>
    </w:p>
    <w:p>
      <w:pPr>
        <w:pStyle w:val="TOC2"/>
        <w:tabs>
          <w:tab w:val="right" w:leader="dot" w:pos="8306"/>
        </w:tabs>
      </w:pPr>
      <w:hyperlink w:anchor="_Toc31183" w:history="1">
        <w:r>
          <w:rPr>
            <w:rFonts w:ascii="仿宋" w:eastAsia="仿宋" w:hAnsi="仿宋" w:cs="仿宋" w:hint="eastAsia"/>
            <w:lang w:eastAsia="zh-CN"/>
          </w:rPr>
          <w:t>(三)、进度安排注意事项</w:t>
        </w:r>
        <w:r>
          <w:tab/>
        </w:r>
        <w:r>
          <w:fldChar w:fldCharType="begin"/>
        </w:r>
        <w:r>
          <w:instrText xml:space="preserve"> PAGEREF _Toc31183 \h </w:instrText>
        </w:r>
        <w:r>
          <w:fldChar w:fldCharType="separate"/>
        </w:r>
        <w:r>
          <w:t>49</w:t>
        </w:r>
        <w:r>
          <w:fldChar w:fldCharType="end"/>
        </w:r>
      </w:hyperlink>
    </w:p>
    <w:p>
      <w:pPr>
        <w:pStyle w:val="TOC2"/>
        <w:tabs>
          <w:tab w:val="right" w:leader="dot" w:pos="8306"/>
        </w:tabs>
      </w:pPr>
      <w:hyperlink w:anchor="_Toc16066" w:history="1">
        <w:r>
          <w:rPr>
            <w:rFonts w:ascii="仿宋" w:eastAsia="仿宋" w:hAnsi="仿宋" w:cs="仿宋" w:hint="eastAsia"/>
            <w:lang w:eastAsia="zh-CN"/>
          </w:rPr>
          <w:t>(四)、人力资源配置</w:t>
        </w:r>
        <w:r>
          <w:tab/>
        </w:r>
        <w:r>
          <w:fldChar w:fldCharType="begin"/>
        </w:r>
        <w:r>
          <w:instrText xml:space="preserve"> PAGEREF _Toc16066 \h </w:instrText>
        </w:r>
        <w:r>
          <w:fldChar w:fldCharType="separate"/>
        </w:r>
        <w:r>
          <w:t>50</w:t>
        </w:r>
        <w:r>
          <w:fldChar w:fldCharType="end"/>
        </w:r>
      </w:hyperlink>
    </w:p>
    <w:p>
      <w:pPr>
        <w:pStyle w:val="TOC1"/>
        <w:tabs>
          <w:tab w:val="right" w:leader="dot" w:pos="8306"/>
        </w:tabs>
      </w:pPr>
      <w:hyperlink w:anchor="_Toc27684" w:history="1">
        <w:r>
          <w:rPr>
            <w:rFonts w:ascii="仿宋" w:eastAsia="仿宋" w:hAnsi="仿宋" w:cs="仿宋" w:hint="eastAsia"/>
            <w:lang w:eastAsia="zh-CN"/>
          </w:rPr>
          <w:t>十三、碳交易市场项目工程方案分析</w:t>
        </w:r>
        <w:r>
          <w:tab/>
        </w:r>
        <w:r>
          <w:fldChar w:fldCharType="begin"/>
        </w:r>
        <w:r>
          <w:instrText xml:space="preserve"> PAGEREF _Toc27684 \h </w:instrText>
        </w:r>
        <w:r>
          <w:fldChar w:fldCharType="separate"/>
        </w:r>
        <w:r>
          <w:t>51</w:t>
        </w:r>
        <w:r>
          <w:fldChar w:fldCharType="end"/>
        </w:r>
      </w:hyperlink>
    </w:p>
    <w:p>
      <w:pPr>
        <w:pStyle w:val="TOC2"/>
        <w:tabs>
          <w:tab w:val="right" w:leader="dot" w:pos="8306"/>
        </w:tabs>
      </w:pPr>
      <w:hyperlink w:anchor="_Toc25025" w:history="1">
        <w:r>
          <w:rPr>
            <w:rFonts w:ascii="仿宋" w:eastAsia="仿宋" w:hAnsi="仿宋" w:cs="仿宋" w:hint="eastAsia"/>
            <w:lang w:eastAsia="zh-CN"/>
          </w:rPr>
          <w:t>(一)、建筑工程设计原则</w:t>
        </w:r>
        <w:r>
          <w:tab/>
        </w:r>
        <w:r>
          <w:fldChar w:fldCharType="begin"/>
        </w:r>
        <w:r>
          <w:instrText xml:space="preserve"> PAGEREF _Toc25025 \h </w:instrText>
        </w:r>
        <w:r>
          <w:fldChar w:fldCharType="separate"/>
        </w:r>
        <w:r>
          <w:t>51</w:t>
        </w:r>
        <w:r>
          <w:fldChar w:fldCharType="end"/>
        </w:r>
      </w:hyperlink>
    </w:p>
    <w:p>
      <w:pPr>
        <w:pStyle w:val="TOC2"/>
        <w:tabs>
          <w:tab w:val="right" w:leader="dot" w:pos="8306"/>
        </w:tabs>
      </w:pPr>
      <w:hyperlink w:anchor="_Toc28755" w:history="1">
        <w:r>
          <w:rPr>
            <w:rFonts w:ascii="仿宋" w:eastAsia="仿宋" w:hAnsi="仿宋" w:cs="仿宋" w:hint="eastAsia"/>
            <w:lang w:eastAsia="zh-CN"/>
          </w:rPr>
          <w:t>(二)、土建工程建设指标</w:t>
        </w:r>
        <w:r>
          <w:tab/>
        </w:r>
        <w:r>
          <w:fldChar w:fldCharType="begin"/>
        </w:r>
        <w:r>
          <w:instrText xml:space="preserve"> PAGEREF _Toc28755 \h </w:instrText>
        </w:r>
        <w:r>
          <w:fldChar w:fldCharType="separate"/>
        </w:r>
        <w:r>
          <w:t>54</w:t>
        </w:r>
        <w:r>
          <w:fldChar w:fldCharType="end"/>
        </w:r>
      </w:hyperlink>
    </w:p>
    <w:p>
      <w:pPr>
        <w:pStyle w:val="TOC1"/>
        <w:tabs>
          <w:tab w:val="right" w:leader="dot" w:pos="8306"/>
        </w:tabs>
      </w:pPr>
      <w:hyperlink w:anchor="_Toc31826" w:history="1">
        <w:r>
          <w:rPr>
            <w:rFonts w:ascii="仿宋" w:eastAsia="仿宋" w:hAnsi="仿宋" w:cs="仿宋" w:hint="eastAsia"/>
            <w:lang w:eastAsia="zh-CN"/>
          </w:rPr>
          <w:t>十四、利益相关者分析与沟通计划</w:t>
        </w:r>
        <w:r>
          <w:tab/>
        </w:r>
        <w:r>
          <w:fldChar w:fldCharType="begin"/>
        </w:r>
        <w:r>
          <w:instrText xml:space="preserve"> PAGEREF _Toc31826 \h </w:instrText>
        </w:r>
        <w:r>
          <w:fldChar w:fldCharType="separate"/>
        </w:r>
        <w:r>
          <w:t>56</w:t>
        </w:r>
        <w:r>
          <w:fldChar w:fldCharType="end"/>
        </w:r>
      </w:hyperlink>
    </w:p>
    <w:p>
      <w:pPr>
        <w:pStyle w:val="TOC2"/>
        <w:tabs>
          <w:tab w:val="right" w:leader="dot" w:pos="8306"/>
        </w:tabs>
      </w:pPr>
      <w:hyperlink w:anchor="_Toc24417" w:history="1">
        <w:r>
          <w:rPr>
            <w:rFonts w:ascii="仿宋" w:eastAsia="仿宋" w:hAnsi="仿宋" w:cs="仿宋" w:hint="eastAsia"/>
            <w:lang w:eastAsia="zh-CN"/>
          </w:rPr>
          <w:t>(一)、利益相关者分析</w:t>
        </w:r>
        <w:r>
          <w:tab/>
        </w:r>
        <w:r>
          <w:fldChar w:fldCharType="begin"/>
        </w:r>
        <w:r>
          <w:instrText xml:space="preserve"> PAGEREF _Toc24417 \h </w:instrText>
        </w:r>
        <w:r>
          <w:fldChar w:fldCharType="separate"/>
        </w:r>
        <w:r>
          <w:t>56</w:t>
        </w:r>
        <w:r>
          <w:fldChar w:fldCharType="end"/>
        </w:r>
      </w:hyperlink>
    </w:p>
    <w:p>
      <w:pPr>
        <w:pStyle w:val="TOC2"/>
        <w:tabs>
          <w:tab w:val="right" w:leader="dot" w:pos="8306"/>
        </w:tabs>
      </w:pPr>
      <w:hyperlink w:anchor="_Toc22137" w:history="1">
        <w:r>
          <w:rPr>
            <w:rFonts w:ascii="仿宋" w:eastAsia="仿宋" w:hAnsi="仿宋" w:cs="仿宋" w:hint="eastAsia"/>
            <w:lang w:eastAsia="zh-CN"/>
          </w:rPr>
          <w:t>(二)、沟通计划</w:t>
        </w:r>
        <w:r>
          <w:tab/>
        </w:r>
        <w:r>
          <w:fldChar w:fldCharType="begin"/>
        </w:r>
        <w:r>
          <w:instrText xml:space="preserve"> PAGEREF _Toc22137 \h </w:instrText>
        </w:r>
        <w:r>
          <w:fldChar w:fldCharType="separate"/>
        </w:r>
        <w:r>
          <w:t>57</w:t>
        </w:r>
        <w:r>
          <w:fldChar w:fldCharType="end"/>
        </w:r>
      </w:hyperlink>
    </w:p>
    <w:p>
      <w:pPr>
        <w:pStyle w:val="TOC1"/>
        <w:tabs>
          <w:tab w:val="right" w:leader="dot" w:pos="8306"/>
        </w:tabs>
      </w:pPr>
      <w:hyperlink w:anchor="_Toc12311" w:history="1">
        <w:r>
          <w:rPr>
            <w:rFonts w:ascii="仿宋" w:eastAsia="仿宋" w:hAnsi="仿宋" w:cs="仿宋" w:hint="eastAsia"/>
            <w:lang w:eastAsia="zh-CN"/>
          </w:rPr>
          <w:t>十五、碳交易市场项目实施时间节点</w:t>
        </w:r>
        <w:r>
          <w:tab/>
        </w:r>
        <w:r>
          <w:fldChar w:fldCharType="begin"/>
        </w:r>
        <w:r>
          <w:instrText xml:space="preserve"> PAGEREF _Toc12311 \h </w:instrText>
        </w:r>
        <w:r>
          <w:fldChar w:fldCharType="separate"/>
        </w:r>
        <w:r>
          <w:t>58</w:t>
        </w:r>
        <w:r>
          <w:fldChar w:fldCharType="end"/>
        </w:r>
      </w:hyperlink>
    </w:p>
    <w:p>
      <w:pPr>
        <w:pStyle w:val="TOC2"/>
        <w:tabs>
          <w:tab w:val="right" w:leader="dot" w:pos="8306"/>
        </w:tabs>
      </w:pPr>
      <w:hyperlink w:anchor="_Toc18305" w:history="1">
        <w:r>
          <w:rPr>
            <w:rFonts w:ascii="仿宋" w:eastAsia="仿宋" w:hAnsi="仿宋" w:cs="仿宋" w:hint="eastAsia"/>
            <w:lang w:eastAsia="zh-CN"/>
          </w:rPr>
          <w:t>(一)、碳交易市场项目启动阶段时间节点</w:t>
        </w:r>
        <w:r>
          <w:tab/>
        </w:r>
        <w:r>
          <w:fldChar w:fldCharType="begin"/>
        </w:r>
        <w:r>
          <w:instrText xml:space="preserve"> PAGEREF _Toc18305 \h </w:instrText>
        </w:r>
        <w:r>
          <w:fldChar w:fldCharType="separate"/>
        </w:r>
        <w:r>
          <w:t>58</w:t>
        </w:r>
        <w:r>
          <w:fldChar w:fldCharType="end"/>
        </w:r>
      </w:hyperlink>
    </w:p>
    <w:p>
      <w:pPr>
        <w:pStyle w:val="TOC2"/>
        <w:tabs>
          <w:tab w:val="right" w:leader="dot" w:pos="8306"/>
        </w:tabs>
      </w:pPr>
      <w:hyperlink w:anchor="_Toc12705" w:history="1">
        <w:r>
          <w:rPr>
            <w:rFonts w:ascii="仿宋" w:eastAsia="仿宋" w:hAnsi="仿宋" w:cs="仿宋" w:hint="eastAsia"/>
            <w:lang w:eastAsia="zh-CN"/>
          </w:rPr>
          <w:t>(二)、碳交易市场项目执行阶段时间节点</w:t>
        </w:r>
        <w:r>
          <w:tab/>
        </w:r>
        <w:r>
          <w:fldChar w:fldCharType="begin"/>
        </w:r>
        <w:r>
          <w:instrText xml:space="preserve"> PAGEREF _Toc12705 \h </w:instrText>
        </w:r>
        <w:r>
          <w:fldChar w:fldCharType="separate"/>
        </w:r>
        <w:r>
          <w:t>60</w:t>
        </w:r>
        <w:r>
          <w:fldChar w:fldCharType="end"/>
        </w:r>
      </w:hyperlink>
    </w:p>
    <w:p>
      <w:pPr>
        <w:pStyle w:val="TOC2"/>
        <w:tabs>
          <w:tab w:val="right" w:leader="dot" w:pos="8306"/>
        </w:tabs>
      </w:pPr>
      <w:hyperlink w:anchor="_Toc19091" w:history="1">
        <w:r>
          <w:rPr>
            <w:rFonts w:ascii="仿宋" w:eastAsia="仿宋" w:hAnsi="仿宋" w:cs="仿宋" w:hint="eastAsia"/>
            <w:lang w:eastAsia="zh-CN"/>
          </w:rPr>
          <w:t>(三)、碳交易市场项目完成阶段时间节点</w:t>
        </w:r>
        <w:r>
          <w:tab/>
        </w:r>
        <w:r>
          <w:fldChar w:fldCharType="begin"/>
        </w:r>
        <w:r>
          <w:instrText xml:space="preserve"> PAGEREF _Toc19091 \h </w:instrText>
        </w:r>
        <w:r>
          <w:fldChar w:fldCharType="separate"/>
        </w:r>
        <w:r>
          <w:t>61</w:t>
        </w:r>
        <w:r>
          <w:fldChar w:fldCharType="end"/>
        </w:r>
      </w:hyperlink>
    </w:p>
    <w:p>
      <w:pPr>
        <w:pStyle w:val="TOC1"/>
        <w:tabs>
          <w:tab w:val="right" w:leader="dot" w:pos="8306"/>
        </w:tabs>
      </w:pPr>
      <w:hyperlink w:anchor="_Toc119" w:history="1">
        <w:r>
          <w:rPr>
            <w:rFonts w:ascii="仿宋" w:eastAsia="仿宋" w:hAnsi="仿宋" w:cs="仿宋" w:hint="eastAsia"/>
            <w:lang w:eastAsia="zh-CN"/>
          </w:rPr>
          <w:t>十六、碳交易市场项目变更管理</w:t>
        </w:r>
        <w:r>
          <w:tab/>
        </w:r>
        <w:r>
          <w:fldChar w:fldCharType="begin"/>
        </w:r>
        <w:r>
          <w:instrText xml:space="preserve"> PAGEREF _Toc119 \h </w:instrText>
        </w:r>
        <w:r>
          <w:fldChar w:fldCharType="separate"/>
        </w:r>
        <w:r>
          <w:t>62</w:t>
        </w:r>
        <w:r>
          <w:fldChar w:fldCharType="end"/>
        </w:r>
      </w:hyperlink>
    </w:p>
    <w:p>
      <w:pPr>
        <w:pStyle w:val="TOC2"/>
        <w:tabs>
          <w:tab w:val="right" w:leader="dot" w:pos="8306"/>
        </w:tabs>
      </w:pPr>
      <w:hyperlink w:anchor="_Toc2189" w:history="1">
        <w:r>
          <w:rPr>
            <w:rFonts w:ascii="仿宋" w:eastAsia="仿宋" w:hAnsi="仿宋" w:cs="仿宋" w:hint="eastAsia"/>
            <w:lang w:eastAsia="zh-CN"/>
          </w:rPr>
          <w:t>(一)、变更申请与评估</w:t>
        </w:r>
        <w:r>
          <w:tab/>
        </w:r>
        <w:r>
          <w:fldChar w:fldCharType="begin"/>
        </w:r>
        <w:r>
          <w:instrText xml:space="preserve"> PAGEREF _Toc2189 \h </w:instrText>
        </w:r>
        <w:r>
          <w:fldChar w:fldCharType="separate"/>
        </w:r>
        <w:r>
          <w:t>62</w:t>
        </w:r>
        <w:r>
          <w:fldChar w:fldCharType="end"/>
        </w:r>
      </w:hyperlink>
    </w:p>
    <w:p>
      <w:pPr>
        <w:pStyle w:val="TOC2"/>
        <w:tabs>
          <w:tab w:val="right" w:leader="dot" w:pos="8306"/>
        </w:tabs>
      </w:pPr>
      <w:hyperlink w:anchor="_Toc12089" w:history="1">
        <w:r>
          <w:rPr>
            <w:rFonts w:ascii="仿宋" w:eastAsia="仿宋" w:hAnsi="仿宋" w:cs="仿宋" w:hint="eastAsia"/>
            <w:lang w:eastAsia="zh-CN"/>
          </w:rPr>
          <w:t>(二)、变更实施与控制</w:t>
        </w:r>
        <w:r>
          <w:tab/>
        </w:r>
        <w:r>
          <w:fldChar w:fldCharType="begin"/>
        </w:r>
        <w:r>
          <w:instrText xml:space="preserve"> PAGEREF _Toc12089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54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0973"/>
      <w:r>
        <w:rPr>
          <w:rFonts w:ascii="仿宋" w:eastAsia="仿宋" w:hAnsi="仿宋" w:cs="仿宋" w:hint="eastAsia"/>
          <w:lang w:eastAsia="zh-CN"/>
        </w:rPr>
        <w:t>(一)、碳交易市场行业分析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行业一直以来都是市场的关注焦点。行业内的发展趋势、竞争态势以及潜在机会都对碳交易市场项目的推进产生深远的影响。通过深入研究行业的整体概貌，我们将更好地理解行业的核心特征，为碳交易市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交易市场行业，技术一直是推动创新和发展的关键因素。我们将对当前技术趋势进行详尽分析，包括但不限于人工智能、大数据应用、先进制造技术等。这有助于碳交易市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碳交易市场项目成功的基础。我们将对主要竞争对手进行深入研究，包括其市场份额、产品特点、市场定位等。通过全面了解竞争对手的优势和劣势，碳交易市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2200"/>
      <w:r>
        <w:rPr>
          <w:rFonts w:ascii="仿宋" w:eastAsia="仿宋" w:hAnsi="仿宋" w:cs="仿宋" w:hint="eastAsia"/>
          <w:sz w:val="28"/>
          <w:lang w:eastAsia="zh-CN"/>
        </w:rPr>
        <w:t>(二)、碳交易市场市场分析预测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碳交易市场市场未来的增长趋势。这包括市场的整体规模、各细分领域的发展趋势等。碳交易市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碳交易市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碳交易市场项目实施过程中需要充分考虑的因素。我们将对市场风险进行全面评估，包括但不限于政策法规风险、市场竞争风险、技术变革风险等。通过对潜在风险的深入分析，碳交易市场项目可以制定相应的风险缓解策略，降低不确定性对碳交易市场项目的影响。</w:t>
      </w:r>
    </w:p>
    <w:p>
      <w:pPr>
        <w:pStyle w:val="Heading1"/>
        <w:ind w:firstLine="560" w:firstLineChars="200"/>
        <w:rPr>
          <w:rFonts w:ascii="仿宋" w:eastAsia="仿宋" w:hAnsi="仿宋" w:cs="仿宋" w:hint="eastAsia"/>
          <w:sz w:val="28"/>
          <w:lang w:eastAsia="zh-CN"/>
        </w:rPr>
      </w:pPr>
      <w:bookmarkStart w:id="5" w:name="_Toc18837"/>
      <w:r>
        <w:rPr>
          <w:rFonts w:ascii="仿宋" w:eastAsia="仿宋" w:hAnsi="仿宋" w:cs="仿宋" w:hint="eastAsia"/>
          <w:sz w:val="28"/>
          <w:lang w:eastAsia="zh-CN"/>
        </w:rPr>
        <w:t>二、碳交易市场项目可持续发展</w:t>
      </w:r>
      <w:bookmarkEnd w:id="5"/>
    </w:p>
    <w:p>
      <w:pPr>
        <w:pStyle w:val="Heading2"/>
        <w:rPr>
          <w:rFonts w:ascii="仿宋" w:eastAsia="仿宋" w:hAnsi="仿宋" w:cs="仿宋" w:hint="eastAsia"/>
          <w:lang w:eastAsia="zh-CN"/>
        </w:rPr>
      </w:pPr>
      <w:bookmarkStart w:id="6" w:name="_Toc26630"/>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交易市场项目中，碳交易市场项目团队着眼于未来，明确了可持续发展的战略方向。制定的具体可持续发展目标包括降低资源使用、采用环保技术、最大化社会效益等。这一步骤不仅有助于碳交易市场项目在环保和社会责任方面达到最高标准，也为未来提供了明确的指引，确保碳交易市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可持续实践的融入碳交易市场项目管理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碳交易市场项目管理周期。从碳交易市场项目规划开始，碳交易市场项目团队就考虑了环境和社会的因素。在执行阶段，碳交易市场项目团队积极推动绿色技术的应用，优化资源利用。此外，关注员工的社会责任，通过培训和沟通活动提高员工对可持续发展的认知，使他们能够在日常工作中践行可持续实践。这些举措不仅为碳交易市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563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扎根于碳交易市场项目的可持续发展理念，我们深信环保与社会责任是碳交易市场项目成功的关键支柱。在碳交易市场项目的每一步，我们都致力于通过创新和实践，履行对环境和社会的坚定责任。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团队通过引入先进的环保技术、建立高效的废物处理系统以及推动能源节约措施，积极履行环保责任。定期的环保监测和评估确保碳交易市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不仅致力于自身可持续发展，还注重对社会的回馈。通过支持社区碳交易市场项目、参与慈善事业、提供培训机会等方式，碳交易市场项目积极履行社会责任。与当地社区建立积极互动，关注员工的工作与生活平衡，以及员工的身心健康，是碳交易市场项目在社会责任层面的关键举措。这样的实践不仅增强了碳交易市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5781"/>
      <w:r>
        <w:rPr>
          <w:rFonts w:ascii="仿宋" w:eastAsia="仿宋" w:hAnsi="仿宋" w:cs="仿宋" w:hint="eastAsia"/>
          <w:sz w:val="28"/>
          <w:lang w:eastAsia="zh-CN"/>
        </w:rPr>
        <w:t>三、碳交易市场项目概论</w:t>
      </w:r>
      <w:bookmarkEnd w:id="8"/>
    </w:p>
    <w:p>
      <w:pPr>
        <w:pStyle w:val="Heading2"/>
        <w:rPr>
          <w:rFonts w:ascii="仿宋" w:eastAsia="仿宋" w:hAnsi="仿宋" w:cs="仿宋" w:hint="eastAsia"/>
          <w:lang w:eastAsia="zh-CN"/>
        </w:rPr>
      </w:pPr>
      <w:bookmarkStart w:id="9" w:name="_Toc20620"/>
      <w:r>
        <w:rPr>
          <w:rFonts w:ascii="仿宋" w:eastAsia="仿宋" w:hAnsi="仿宋" w:cs="仿宋" w:hint="eastAsia"/>
          <w:lang w:eastAsia="zh-CN"/>
        </w:rPr>
        <w:t>(一)、碳交易市场项目概况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的起源追溯至对市场的深入洞察。市场的不断演变与变革为碳交易市场项目提供了难得的机遇。当前市场存在的需求缺口和变革的大环境共同构成了碳交易市场项目的背景。这个碳交易市场项目旨在充分利用市场机遇，填补行业中尚未满足的需求，为客户提供全新的解决方案。市场的变革和需求的增长使得这个碳交易市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碳交易市场项目名称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正式命名为碳交易市场。这个名称不仅仅是一个标识，更代表了碳交易市场项目的核心理念和愿景。它蕴含着碳交易市场项目所要解决问题的关键字，具有强烈的表达和辨识度，为碳交易市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碳交易市场项目目标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的核心目标是提供一种全新、高效的解决方案，满足客户日益增长的需求。碳交易市场项目追求的不仅仅是满足市场需求，更是在市场中获得卓越的竞争优势。通过不断提升产品或服务的质量和创新水平，碳交易市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碳交易市场项目范围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全面涵盖了产品研发、制造、市场推广和售后服务，确保从产品设计到最终用户体验的全方位关注。这一全面的碳交易市场项目范围是为了确保碳交易市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碳交易市场项目时间表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碳交易市场项目计划在未来18个月内完成，包括研发、测试、市场试点和正式推出等不同阶段。这个时间表的合理设计是为了确保碳交易市场项目各个阶段的顺利推进，以便按时交付高质量的成果。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1.6 碳交易市场项目预算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碳交易市场项目总预算估算为XX百万美元，主要分配在研发、市场推广、人员培训和运营等方面。这一充足的预算为碳交易市场项目提供了充足的资源，确保碳交易市场项目在各个方面都能取得优异的表现。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碳交易市场项目风险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可能面临的风险包括市场接受度低、技术难题、竞争激烈等。碳交易市场项目团队已经制定了相应的风险应对计划，通过前瞻性的风险管理，确保碳交易市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碳交易市场项目团队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碳交易市场项目汇聚了一支经验丰富、多领域专业素养的核心团队，确保碳交易市场项目在各个方面都能拥有高水平的执行力。团队的协同作战是碳交易市场项目成功的关键因素之一。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碳交易市场项目背景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碳交易市场项目的背景根植于市场对更高效、创新产品的渴望，同时也受到科技发展对行业格局的深刻改变的影响。这为碳交易市场项目提供了广阔的发展空间和市场需求。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碳交易市场项目现状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截至目前，碳交易市场项目已完成市场调研和技术验证，取得了初步的成功。这为碳交易市场项目在未来的发展奠定了坚实的基础，为更远大的目标打下了坚实的基石。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8085"/>
      <w:r>
        <w:rPr>
          <w:rFonts w:ascii="仿宋" w:eastAsia="仿宋" w:hAnsi="仿宋" w:cs="仿宋" w:hint="eastAsia"/>
          <w:sz w:val="28"/>
          <w:lang w:eastAsia="zh-CN"/>
        </w:rPr>
        <w:t>(二)、碳交易市场项目目标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keyword》碳交易市场项目首要业务目标是在市场中占据有利地位，实现产品/服务的成功推广和销售。通过不断提升产品质量、创新性，碳交易市场项目追求成为行业中的领导者，赢得更多客户的青睐。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在科技迅速发展的时代，碳交易市场项目着眼于技术创新。通过持续的研发和技术升级，碳交易市场项目旨在推出更具创新性的产品或服务，以满足市场对新鲜、先进解决方案的需求。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为了建立可持续的客户关系，碳交易市场项目设定了客户满意度目标。通过提供卓越的产品质量和优质的客户服务，碳交易市场项目追求赢得客户的信任和忠诚度，确保他们的满意度达到行业领先水平。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碳交易市场项目注重社会责任和可持续发展。通过实施环保、社会责任碳交易市场项目，碳交易市场项目致力于在经济发展的同时保护环境，促进社会公平，实现可持续经营。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碳交易市场项目的团队是实现目标的核心驱动力。因此，碳交易市场项目设定了团队发展目标，包括提升团队成员的专业技能、培养领导力，以及搭建协同高效的团队工作氛围。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7712"/>
      <w:r>
        <w:rPr>
          <w:rFonts w:ascii="仿宋" w:eastAsia="仿宋" w:hAnsi="仿宋" w:cs="仿宋" w:hint="eastAsia"/>
          <w:sz w:val="28"/>
          <w:lang w:eastAsia="zh-CN"/>
        </w:rPr>
        <w:t>(三)、碳交易市场项目提出的理由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碳交易市场项目提出的理由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的提出源于对市场机遇的深刻洞察。当前市场中存在的需求缺口和行业发展趋势表明，有巨大的商业机会等待被开发。通过准确捕捉市场机遇，碳交易市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的理念基于对技术创新的信仰。通过持续的研发和技术投入，碳交易市场项目有望推出更具创新性的产品或服务。在科技飞速发展的当下，碳交易市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的提出是为了增强企业的行业竞争力。通过提升产品或服务的质量和独特性，碳交易市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响应了消费者需求的变化。随着社会和科技的不断发展，消费者对产品和服务的需求也在发生变化。通过深入了解并及时回应消费者的新需求，碳交易市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碳交易市场项目的提出是企业战略发展规划的一部分。在面对日益激烈的市场竞争和不断变化的商业环境中，碳交易市场项目作为企业战略的一环，旨在为企业开辟新的增长领域，巩固企业在行业中的地位。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的提出不仅仅是基于商业考量，还注重社会责任。通过推出环保、社会责任等方面的碳交易市场项目，碳交易市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碳交易市场项目的提出反映了对利益相关者期望的关注。包括客户、员工、投资者等利益相关者在企业发展中都有着各自的期望，碳交易市场项目力求在满足这些期望的同时，取得更大的共赢。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7563"/>
      <w:r>
        <w:rPr>
          <w:rFonts w:ascii="仿宋" w:eastAsia="仿宋" w:hAnsi="仿宋" w:cs="仿宋" w:hint="eastAsia"/>
          <w:sz w:val="28"/>
          <w:lang w:eastAsia="zh-CN"/>
        </w:rPr>
        <w:t>(四)、碳交易市场项目意义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在实施碳交易市场项目的过程中，我们不仅仅是在追逐商业成功，更是为企业和社会的多个层面创造了深远的意义。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的首要意义在于提升企业的市场竞争力。通过持续的创新和对产品质量的高标准要求，碳交易市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碳交易市场项目的推进将促使行业技术水平的提升。通过引入先进技术和创新性解决方案，碳交易市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碳交易市场项目不仅创造了大量就业机会，提高了就业水平，还注重社会责任和环保。通过参与社会公益事业和推动环保碳交易市场项目，碳交易市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综合而言，碳交易市场项目意义重大，不仅推动了企业的发展，也为行业和社会的进步贡献了积极力量。这是一个全面而深刻的影响，将在未来产生可持续的正面效应。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32106"/>
      <w:r>
        <w:rPr>
          <w:rFonts w:ascii="仿宋" w:eastAsia="仿宋" w:hAnsi="仿宋" w:cs="仿宋" w:hint="eastAsia"/>
          <w:sz w:val="28"/>
          <w:lang w:eastAsia="zh-CN"/>
        </w:rPr>
        <w:t>(五)、碳交易市场项目背景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在当今迅猛发展的商业环境中，碳交易市场项目的动因根植于对多方面因素的审慎考量。这个碳交易市场项目的提出并非孤立的决策，而是对企业所处背景深入思考的产物。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碳交易市场项目背后的首要原因。科技的迅速发展和全球市场的快速变化使得企业必须灵活应对。碳交易市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竞争的激烈程度也是碳交易市场项目背景中不可忽视的一环。企业需要在激烈竞争中脱颖而出，为此，碳交易市场项目致力于打破常规，提供独特的价值主张，以吸引客户并确保市场份额的增长。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技术的迅速发展为企业带来了机遇与挑战。作为碳交易市场项目启动的背景之一，对新兴技术的应用将有助于提升企业的技术水平，使其在不断演进的商业环境中保持竞争优势。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此外，社会对企业责任的期望也在逐渐升高。碳交易市场项目充分融入了社会责任的理念，通过可持续经营和社会公益碳交易市场项目，企图为社会贡献一份力量，在商业成功的同时关注社会价值。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2154"/>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9455"/>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碳交易市场项目的主要产品是XXXX，预计年产值为XXX万元。这一产品在市场中占据着重要的地位，其广泛的应用范围使得该碳交易市场项目的市场前景非常广阔。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碳交易市场项目的xxx产品作为重要的原材料之一，将在多个领域发挥关键作用。其在建筑、交通、能源等方面的广泛应用将为整个产业链提供强大的支持，形成产业协同效应。碳交易市场项目的年产值XXX万XXX万XXX万万元不仅反映了其在市场上的巨大潜力，更预示着它对国民经济的积极贡献。这种关联度高、涉及面广的产业关系，使得该碳交易市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6161"/>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总征地面积为XXXX平方米，相当于约XX.XX亩，其中净用地面积为XXXX平方米，红线范围内相当于约XX.XX亩。这一用地规模充分考虑了碳交易市场项目的建设需求，保障了碳交易市场项目在合适的空间内得以充分发展。碳交易市场项目规划的总建筑面积为XXXX平方米，其中主体工程建设占XXXX平方米，计容建筑面积达XXXX平方米。预计建筑工程的投资将达到XXXX万元，为碳交易市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计划购置的设备共计XXXX台（套），设备购置费用为XXXX万元。这一设备购置计划充分考虑到碳交易市场项目的生产需求和技术要求，确保了碳交易市场项目在生产运营中具备先进的技术装备和高效的生产能力。设备的合理配置将为碳交易市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计划总投资为XXXX万元，预计年实现营业收入为XXXX万元。这一产能规模的设定旨在确保碳交易市场项目能够在投资与回报之间取得平衡，实现长期可持续的发展。碳交易市场项目的总投资充分考虑到各个方面的需求，包括用地建设、设备购置等多个环节，以确保碳交易市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6711"/>
      <w:r>
        <w:rPr>
          <w:rFonts w:ascii="仿宋" w:eastAsia="仿宋" w:hAnsi="仿宋" w:cs="仿宋" w:hint="eastAsia"/>
          <w:sz w:val="28"/>
          <w:lang w:eastAsia="zh-CN"/>
        </w:rPr>
        <w:t>五、碳交易市场项目建设背景及必要性分析</w:t>
      </w:r>
      <w:bookmarkEnd w:id="17"/>
    </w:p>
    <w:p>
      <w:pPr>
        <w:pStyle w:val="Heading2"/>
        <w:rPr>
          <w:rFonts w:ascii="仿宋" w:eastAsia="仿宋" w:hAnsi="仿宋" w:cs="仿宋" w:hint="eastAsia"/>
          <w:lang w:eastAsia="zh-CN"/>
        </w:rPr>
      </w:pPr>
      <w:bookmarkStart w:id="18" w:name="_Toc11648"/>
      <w:r>
        <w:rPr>
          <w:rFonts w:ascii="仿宋" w:eastAsia="仿宋" w:hAnsi="仿宋" w:cs="仿宋" w:hint="eastAsia"/>
          <w:lang w:eastAsia="zh-CN"/>
        </w:rPr>
        <w:t>(一)、碳交易市场项目背景分析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碳交易市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碳交易市场项目在这个潮流中的定位。同时，我们将关注行业内涌现的新兴机遇，以便碳交易市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的飞速进步为碳交易市场项目提供了强大的发展动力。我们将聚焦于行业内最新的技术发展趋势，包括但不限于人工智能、大数据分析、物联网等领域。通过深度的技术研究，我们将确保碳交易市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碳交易市场项目发展的源泉。我们将投入更多的精力对市场需求进行深入剖析，超越表面的需求，深入挖掘潜在的市场痛点和机遇。通过对市场需求的细致了解，碳交易市场项目将更有针对性地设计解决方案，满足市场的多样化需求，从而更好地促进碳交易市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碳交易市场项目战略至关重要。我们将对竞争态势进行更为深入的分析，包括但不限于市场份额、产品特点、客户满意度等多个维度。通过深度的竞争分析，碳交易市场项目将能够更准确地把握市场脉搏，制定具有竞争力的碳交易市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碳交易市场项目的发展具有直接的影响。我们将进行更为全面的法规和政策分析，了解行业发展中的潜在法律风险和合规挑战。通过充分了解和遵守相关法规，碳交易市场项目将确保在法律框架内合法合规运营，为碳交易市场项目的稳健发展提供有力支持。</w:t>
      </w:r>
    </w:p>
    <w:p>
      <w:pPr>
        <w:pStyle w:val="Heading2"/>
        <w:ind w:firstLine="560" w:firstLineChars="200"/>
        <w:rPr>
          <w:rFonts w:ascii="仿宋" w:eastAsia="仿宋" w:hAnsi="仿宋" w:cs="仿宋" w:hint="eastAsia"/>
          <w:sz w:val="28"/>
          <w:lang w:eastAsia="zh-CN"/>
        </w:rPr>
      </w:pPr>
      <w:bookmarkStart w:id="19" w:name="_Toc25365"/>
      <w:r>
        <w:rPr>
          <w:rFonts w:ascii="仿宋" w:eastAsia="仿宋" w:hAnsi="仿宋" w:cs="仿宋" w:hint="eastAsia"/>
          <w:sz w:val="28"/>
          <w:lang w:eastAsia="zh-CN"/>
        </w:rPr>
        <w:t>(二)、碳交易市场项目建设必要性分析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https://d.book118.com/405314323314011111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8D259C"/>
    <w:rsid w:val="5C8D25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5314323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2024-02-17T22:34:00Z</dcterms:created>
  <dcterms:modified xsi:type="dcterms:W3CDTF">2024-02-17T22:34:17Z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23793C04541941DF8355296C10B15C7C_11</vt:lpwstr>
  </property>
  <property fmtid="{D5CDD505-2E9C-101B-9397-08002B2CF9AE}" pid="3" name="KSOProductBuildVer">
    <vt:lpwstr>2052-12.1.0.16250</vt:lpwstr>
  </property>
</Properties>
</file>