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13F5E" w14:paraId="443151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3F5E" w14:paraId="145EB23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3F5E" w14:paraId="627DA1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3F5E" w:rsidRPr="00613F5E" w14:paraId="45E0B66A" w14:textId="6E59E96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13F5E">
        <w:rPr>
          <w:rFonts w:ascii="宋体" w:eastAsia="宋体" w:hAnsi="宋体" w:hint="eastAsia"/>
          <w:b/>
          <w:sz w:val="60"/>
        </w:rPr>
        <w:t>泻药止泻药项目前期研究报告</w:t>
      </w:r>
    </w:p>
    <w:p w:rsidR="00613F5E" w:rsidP="00613F5E" w14:paraId="5ED5D1D7" w14:textId="3E405A9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13F5E">
        <w:rPr>
          <w:rFonts w:ascii="仿宋" w:eastAsia="仿宋" w:hAnsi="仿宋" w:hint="eastAsia"/>
          <w:b/>
          <w:sz w:val="40"/>
        </w:rPr>
        <w:t>目录</w:t>
      </w:r>
    </w:p>
    <w:p w:rsidR="00613F5E" w14:paraId="262B87B9" w14:textId="2B00570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13F5E" w14:paraId="6F029966" w14:textId="31A476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一、员工福利与培训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13F5E" w14:paraId="51C3CC0C" w14:textId="5AAE3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(一)、员工福利计划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13F5E" w14:paraId="5F77DB13" w14:textId="233239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(二)、职业培训与发展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13F5E" w14:paraId="141C4544" w14:textId="0036DC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(三)、员工满意度调查与改进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13F5E" w14:paraId="1B9A019F" w14:textId="37917B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二、项目环境分析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13F5E" w14:paraId="7E3CE1E9" w14:textId="743680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13F5E" w14:paraId="00B3ADD8" w14:textId="426E04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13F5E" w14:paraId="0820F73D" w14:textId="40FB12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13F5E" w14:paraId="73B98260" w14:textId="289358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13F5E" w14:paraId="2ECB9074" w14:textId="3119B1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13F5E" w14:paraId="52717FD7" w14:textId="6D8BCB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13F5E" w14:paraId="674242CE" w14:textId="42A2E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13F5E" w14:paraId="7409C1A8" w14:textId="510FC0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13F5E" w14:paraId="35574EA8" w14:textId="5869F9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13F5E" w14:paraId="717149FC" w14:textId="532722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13F5E" w14:paraId="22304947" w14:textId="4389EB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13F5E" w14:paraId="3177DEAB" w14:textId="3095F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13F5E" w14:paraId="5EA61099" w14:textId="197F4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13F5E" w14:paraId="23D7AC8E" w14:textId="55DCE2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四、项目风险说明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_Toc154155799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13F5E" w14:paraId="24037770" w14:textId="2EE5B62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13F5E" w14:paraId="3409D1D7" w14:textId="71E7BE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13F5E" w14:paraId="77C3E9E3" w14:textId="4B98D1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13F5E" w14:paraId="31F09FED" w14:textId="3FDDB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(四)、资金风险分析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13F5E" w14:paraId="773427AD" w14:textId="6BEFDA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(五)、技术风险分析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613F5E" w14:paraId="26E31D39" w14:textId="6DBB0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13F5E" w14:paraId="71E4D378" w14:textId="73BCC2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(七)、管理风险分析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13F5E" w14:paraId="72919289" w14:textId="1A69AE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(八)、其它风险分析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13F5E" w14:paraId="55AF79FE" w14:textId="27A088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13F5E" w14:paraId="47E7F897" w14:textId="4418A1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五、项目选址分析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_Toc154155809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13F5E" w14:paraId="2938813D" w14:textId="3004E1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13F5E" w14:paraId="77C2C677" w14:textId="2C7622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13F5E" w14:paraId="0644C41C" w14:textId="00860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13F5E" w14:paraId="172429D6" w14:textId="5DE801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13F5E" w14:paraId="6165AB0A" w14:textId="27B05F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(五)、节约用地措施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13F5E" w14:paraId="145F9699" w14:textId="19053F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(六)、总图布置方案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13F5E" w14:paraId="322117A4" w14:textId="24ECF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613F5E" w14:paraId="3A94C0ED" w14:textId="66C576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六、建设规划方案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13F5E" w14:paraId="77BA0F79" w14:textId="7F50FB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13F5E" w14:paraId="37F08AD2" w14:textId="219E94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_Toc154155819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13F5E" w14:paraId="220A697E" w14:textId="02FD35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13F5E" w14:paraId="047DBA07" w14:textId="33ECB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(一)、财务报告规范与频率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13F5E" w14:paraId="66565B4F" w14:textId="00A30D59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(二)、审计程序与内部控制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613F5E" w14:paraId="19F9CB74" w14:textId="4B0223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(三)、财务透明度与利益相关方沟通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_Toc154155823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13F5E" w14:paraId="1EFEEE3F" w14:textId="3557C1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八、质量管理体系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_Toc154155824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613F5E" w14:paraId="350696D8" w14:textId="0BE7DF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(一)、项目质量管理体系建立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613F5E" w14:paraId="58D59989" w14:textId="02EA30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13F5E" w14:paraId="156FF809" w14:textId="45A876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(三)、质量检测与监控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613F5E" w14:paraId="038B2DE4" w14:textId="77FF31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(四)、问题处理与纠正措施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_Toc154155828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613F5E" w14:paraId="0D6C3549" w14:textId="1B7050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(五)、验收与评价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_Toc154155829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613F5E" w14:paraId="0B44E081" w14:textId="339C3E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九、法律法规及审批程序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613F5E" w14:paraId="6C656411" w14:textId="30D1AF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(一)、相关法律法规概述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_Toc154155831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613F5E" w14:paraId="08BCCAA7" w14:textId="6A5B6C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(二)、项目审批程序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613F5E" w14:paraId="4DB7207D" w14:textId="73D18D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(三)、环评报告审批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_Toc154155833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613F5E" w14:paraId="0566419E" w14:textId="6F1D81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(四)、土建工程施工许可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_Toc154155834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613F5E" w14:paraId="3EEFF495" w14:textId="35740A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十、项目投资情况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613F5E" w14:paraId="1686DC16" w14:textId="556B75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_Toc154155836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613F5E" w14:paraId="4EB5F74E" w14:textId="63775E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613F5E" w14:paraId="35DD57D5" w14:textId="127340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十一、沟通与团队协作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613F5E" w14:paraId="077F60D2" w14:textId="66D4C3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_Toc154155839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613F5E" w14:paraId="3CB214FB" w14:textId="3FDFE4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(二)、团队协作工具与平台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_Toc154155840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613F5E" w14:paraId="16DBBFF9" w14:textId="5B1109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(三)、定期会议与项目更新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_Toc154155841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613F5E" w14:paraId="07605E52" w14:textId="654C6E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十二、信息化建设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_Toc154155842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613F5E" w14:paraId="170F1F5F" w14:textId="2AD057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(一)、信息系统规划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_Toc154155843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613F5E" w14:paraId="3A33401A" w14:textId="5223B1BC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(二)、网络与数据安全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_Toc154155844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613F5E" w14:paraId="5B2EEEF3" w14:textId="426110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(三)、信息化设备采购与管理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_Toc154155845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613F5E" w14:paraId="3291C163" w14:textId="353D89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十三、外部合作与产业联盟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_Toc154155846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613F5E" w14:paraId="1CB4B607" w14:textId="2D26BB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(一)、行业合作与协作机会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_Toc154155847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613F5E" w14:paraId="5BB7F3D2" w14:textId="12EA3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(二)、参与产业联盟的战略意义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613F5E" w14:paraId="3B11B1DB" w14:textId="45FAE1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(三)、合作伙伴关系的长期发展规划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_Toc154155849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613F5E" w14:paraId="30E0EDFC" w14:textId="5589FD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十四、职业健康与员工福祉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_Toc154155850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613F5E" w14:paraId="4016A4B4" w14:textId="67F7DD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(一)、职业健康与安全政策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_Toc154155851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613F5E" w14:paraId="3FB96428" w14:textId="6999FA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(二)、员工心理健康支持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_Toc154155852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613F5E" w14:paraId="46443968" w14:textId="75C9D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(三)、工作生活平衡与弹性工作安排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_Toc154155853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613F5E" w14:paraId="425B33AE" w14:textId="76BF89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十五、供应链与物流管理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_Toc154155854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613F5E" w14:paraId="3FDA7F70" w14:textId="184C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(一)、供应链策略规划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_Toc154155855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613F5E" w14:paraId="3C57D4BD" w14:textId="7E5DF9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(二)、供应商管理与评估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_Toc154155856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613F5E" w14:paraId="10892377" w14:textId="3023D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(三)、物流体系规划与优化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_Toc154155857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613F5E" w14:paraId="782246AC" w14:textId="562969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十六、品牌建设与市场定位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_Toc154155858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613F5E" w14:paraId="55FE2866" w14:textId="256C75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(一)、品牌策略与形象塑造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_Toc154155859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613F5E" w14:paraId="1260AAE6" w14:textId="3F0288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(二)、市场定位与差异化竞争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_Toc154155860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613F5E" w14:paraId="2188E4DE" w14:textId="53DF7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(三)、品牌推广与营销活动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_Toc154155861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613F5E" w:rsidP="00613F5E" w14:paraId="04246AD4" w14:textId="1BC0CBAD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613F5E" w:rsidP="00613F5E" w14:paraId="50DCC946" w14:textId="2271D5D1">
      <w:pPr>
        <w:pStyle w:val="Heading1"/>
        <w:jc w:val="center"/>
        <w:rPr>
          <w:rFonts w:hint="eastAsia"/>
        </w:rPr>
      </w:pPr>
      <w:bookmarkStart w:id="0" w:name="_Toc154155780"/>
      <w:r w:rsidRPr="00613F5E">
        <w:rPr>
          <w:rFonts w:hint="eastAsia"/>
        </w:rPr>
        <w:t>序言</w:t>
      </w:r>
      <w:bookmarkEnd w:id="0"/>
    </w:p>
    <w:p w:rsidR="00613F5E" w:rsidP="00613F5E" w14:paraId="64F5C3D4" w14:textId="4366915A">
      <w:pPr>
        <w:ind w:firstLine="560" w:firstLineChars="200"/>
        <w:rPr>
          <w:rFonts w:ascii="仿宋" w:eastAsia="仿宋" w:hAnsi="仿宋" w:hint="eastAsia"/>
          <w:sz w:val="28"/>
        </w:rPr>
      </w:pPr>
      <w:r w:rsidRPr="00613F5E">
        <w:rPr>
          <w:rFonts w:ascii="仿宋" w:eastAsia="仿宋" w:hAnsi="仿宋" w:hint="eastAsia"/>
          <w:sz w:val="28"/>
        </w:rPr>
        <w:t>泻药止泻药项目立项报告旨在对所提议的项目的可行性、必要性及其预期成果进行全面而详尽的分析。报告编制依循严格的行业标准，从项目的宏观背景、市场分析、技术实施路径、经济效益预测、社会价值、风险评估与应对措施等多个维度提出综合考量。本报告内容仅供审阅者评估项目的整体框架与投资方向，不可作为商业用途，只用作学习交流。</w:t>
      </w:r>
    </w:p>
    <w:p w:rsidR="00613F5E" w:rsidP="00613F5E" w14:paraId="32A092B3" w14:textId="55289B4B">
      <w:pPr>
        <w:pStyle w:val="Heading1"/>
        <w:rPr>
          <w:rFonts w:hint="eastAsia"/>
        </w:rPr>
      </w:pPr>
      <w:bookmarkStart w:id="1" w:name="_Toc154155781"/>
      <w:r w:rsidRPr="00613F5E">
        <w:rPr>
          <w:rFonts w:hint="eastAsia"/>
        </w:rPr>
        <w:t>一、员工福利与培训</w:t>
      </w:r>
      <w:bookmarkEnd w:id="1"/>
    </w:p>
    <w:p w:rsidR="00613F5E" w:rsidP="00613F5E" w14:paraId="0237CF6B" w14:textId="321CF352">
      <w:pPr>
        <w:pStyle w:val="Heading2"/>
      </w:pPr>
      <w:bookmarkStart w:id="2" w:name="_Toc154155782"/>
      <w:r w:rsidRPr="00613F5E">
        <w:t>(一)、员工福利计划</w:t>
      </w:r>
      <w:bookmarkEnd w:id="2"/>
    </w:p>
    <w:p w:rsidR="00613F5E" w:rsidRPr="00613F5E" w:rsidP="00613F5E" w14:paraId="3B18EEB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为更细化员工福利计划，公司在薪酬方面不仅考虑基础薪资，还实行年度奖金制度，根据员工个人绩效和公司整体表现进行奖励。此外，公司设有股权激励计划，让员工分享公司发展成果，激发他们对公司长期发展的积极参与。</w:t>
      </w:r>
    </w:p>
    <w:p w:rsidR="00613F5E" w:rsidRPr="00613F5E" w:rsidP="00613F5E" w14:paraId="7E3F661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在职业发展方面，公司不仅提供技能培训，还推行导师制度，为员工提供个性化的职业规划和发展指导。公司还与行业专业机构合作，鼓励员工参与行业认证，提升其专业水平。此外，公司设有跨部门轮岗计划，帮助员工更全面地了解公司运作，提升其综合素质。</w:t>
      </w:r>
    </w:p>
    <w:p w:rsidR="00613F5E" w:rsidRPr="00613F5E" w:rsidP="00613F5E" w14:paraId="761660A7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613F5E">
        <w:rPr>
          <w:rFonts w:ascii="仿宋" w:eastAsia="仿宋" w:hAnsi="仿宋" w:hint="eastAsia"/>
          <w:sz w:val="28"/>
        </w:rPr>
        <w:t>在健康关怀方面，公司引入了健康管理</w:t>
      </w:r>
      <w:r w:rsidRPr="00613F5E">
        <w:rPr>
          <w:rFonts w:ascii="仿宋" w:eastAsia="仿宋" w:hAnsi="仿宋"/>
          <w:sz w:val="28"/>
        </w:rPr>
        <w:t>App，员工可以随时随地进行健康数据监测</w:t>
      </w:r>
    </w:p>
    <w:p w:rsidR="00613F5E" w:rsidRPr="00613F5E" w:rsidP="00613F5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和获取个性化的健康建议。公司还提供健身费用补贴和员工体检健康档案管理服务，帮助员工全面关爱自身健康。</w:t>
      </w:r>
    </w:p>
    <w:p w:rsidR="00613F5E" w:rsidRPr="00613F5E" w:rsidP="00613F5E" w14:paraId="5E1F573A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为进一步支持员工工作与生活的平衡，公司引入了弹性福利计划，员工可以根据自身需求选择不同福利组合，包括灵活的带薪假期、子女教育支持、住房津贴等，以更好地满足个性化需求。</w:t>
      </w:r>
    </w:p>
    <w:p w:rsidR="00613F5E" w:rsidP="00613F5E" w14:paraId="303C31F6" w14:textId="73624779">
      <w:pPr>
        <w:ind w:firstLine="560" w:firstLineChars="200"/>
        <w:rPr>
          <w:rFonts w:ascii="仿宋" w:eastAsia="仿宋" w:hAnsi="仿宋" w:hint="eastAsia"/>
          <w:sz w:val="28"/>
        </w:rPr>
      </w:pPr>
      <w:r w:rsidRPr="00613F5E">
        <w:rPr>
          <w:rFonts w:ascii="仿宋" w:eastAsia="仿宋" w:hAnsi="仿宋" w:hint="eastAsia"/>
          <w:sz w:val="28"/>
        </w:rPr>
        <w:t>此外，公司鼓励员工提出创新性建议，并设有年度创新奖励计划，对被采纳的创新提案给予奖励。公司还设有员工参与公司治理的机会，通过员工代表参与决策，提高员工对公司发展的参与感和认同感。</w:t>
      </w:r>
    </w:p>
    <w:p w:rsidR="00613F5E" w:rsidP="00613F5E" w14:paraId="34F1A4FC" w14:textId="35531BBC">
      <w:pPr>
        <w:pStyle w:val="Heading2"/>
      </w:pPr>
      <w:bookmarkStart w:id="3" w:name="_Toc154155783"/>
      <w:r w:rsidRPr="00613F5E">
        <w:t>(二)、职业培训与发展</w:t>
      </w:r>
      <w:bookmarkEnd w:id="3"/>
    </w:p>
    <w:p w:rsidR="00613F5E" w:rsidRPr="00613F5E" w:rsidP="00613F5E" w14:paraId="4C6B53E2" w14:textId="77777777">
      <w:pPr>
        <w:ind w:firstLine="560" w:firstLineChars="200"/>
        <w:rPr>
          <w:rFonts w:ascii="仿宋" w:eastAsia="仿宋" w:hAnsi="仿宋"/>
          <w:sz w:val="28"/>
        </w:rPr>
      </w:pPr>
    </w:p>
    <w:p w:rsidR="00613F5E" w:rsidRPr="00613F5E" w:rsidP="00613F5E" w14:paraId="125B648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职业培训与发展</w:t>
      </w:r>
    </w:p>
    <w:p w:rsidR="00613F5E" w:rsidRPr="00613F5E" w:rsidP="00613F5E" w14:paraId="1B40907C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公司始终将员工的职业培训与发展置于核心战略位置，以确保员工始终保持对行业最新趋势和技术的了解，提高专业素养并提升职业竞争力。以下是公司全面职业培训与发展计划的具体细节：</w:t>
      </w:r>
    </w:p>
    <w:p w:rsidR="00613F5E" w:rsidRPr="00613F5E" w:rsidP="00613F5E" w14:paraId="1965E76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1. 内部培训计划</w:t>
      </w:r>
    </w:p>
    <w:p w:rsidR="00613F5E" w:rsidRPr="00613F5E" w:rsidP="00613F5E" w14:paraId="7356DA6A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公司制定了涵盖各个部门和岗位的全面内部培训计划。这些培训计划旨在使员工深入了解公司的业务流程、工作标准以及最新的行业技术。内部培训内容涵盖产品知识、项目管理技能、团队协作等多个方面，确保员工具备胜任各项任务所需的专业知识和技能。</w:t>
      </w:r>
    </w:p>
    <w:p w:rsidR="00613F5E" w:rsidRPr="00613F5E" w:rsidP="00613F5E" w14:paraId="10081674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2. 外部培训合作</w:t>
      </w:r>
    </w:p>
    <w:p w:rsidR="00613F5E" w:rsidRPr="00613F5E" w:rsidP="00613F5E" w14:paraId="2544E46B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</w:p>
    <w:p w:rsidR="00613F5E" w:rsidRPr="00613F5E" w:rsidP="00613F5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公司积极与专业培训机构和高等教育机构合作，为员工提供广泛的外部培训机会。这包括参与行业研讨会、参加专业认证培训课程以及提供在校园招聘活动中的实习机会。通过外部培训，员工能够获取</w:t>
      </w:r>
      <w:r w:rsidRPr="00613F5E">
        <w:rPr>
          <w:rFonts w:ascii="仿宋" w:eastAsia="仿宋" w:hAnsi="仿宋" w:hint="eastAsia"/>
          <w:sz w:val="28"/>
        </w:rPr>
        <w:t>最新的行业动态、扩展专业知识，并与同行共同学习，促使公司保持在竞争激烈的市场中的领先地位。</w:t>
      </w:r>
    </w:p>
    <w:p w:rsidR="00613F5E" w:rsidRPr="00613F5E" w:rsidP="00613F5E" w14:paraId="7470116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3. 职业规划与晋升机制</w:t>
      </w:r>
    </w:p>
    <w:p w:rsidR="00613F5E" w:rsidRPr="00613F5E" w:rsidP="00613F5E" w14:paraId="4473DE2D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公司鼓励员工积极参与职业规划，明确个人职业发展方向。为了支持员工的职业目标，公司建立了完善的晋升机制。根据员工的工作表现和培训成绩，公司提供有序的晋升通道。此外，公司注重发现和培养内部潜力，优先考虑内部员工在岗位空缺时的晋升机会，以保障公司人才储备。</w:t>
      </w:r>
    </w:p>
    <w:p w:rsidR="00613F5E" w:rsidRPr="00613F5E" w:rsidP="00613F5E" w14:paraId="3C7E6C16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4. 持续学习文</w:t>
      </w:r>
      <w:r w:rsidRPr="00613F5E">
        <w:rPr>
          <w:rFonts w:ascii="仿宋" w:eastAsia="仿宋" w:hAnsi="仿宋" w:hint="eastAsia"/>
          <w:sz w:val="28"/>
        </w:rPr>
        <w:t>化</w:t>
      </w:r>
    </w:p>
    <w:p w:rsidR="00613F5E" w:rsidP="00613F5E" w14:paraId="69FBE033" w14:textId="59056461">
      <w:pPr>
        <w:ind w:firstLine="560" w:firstLineChars="200"/>
        <w:rPr>
          <w:rFonts w:ascii="仿宋" w:eastAsia="仿宋" w:hAnsi="仿宋" w:hint="eastAsia"/>
          <w:sz w:val="28"/>
        </w:rPr>
      </w:pPr>
      <w:r w:rsidRPr="00613F5E">
        <w:rPr>
          <w:rFonts w:ascii="仿宋" w:eastAsia="仿宋" w:hAnsi="仿宋" w:hint="eastAsia"/>
          <w:sz w:val="28"/>
        </w:rPr>
        <w:t>公司树立了持续学习的文化氛围，鼓励员工在工作之余继续深造。为了支持员工的学习需求，公司提供灵活的学习安排和丰富的学习资源，包括在线网络课程、在线学位课程等。通过建立学习型组织，公司助力员工不断提升自我价值，适应快速变化的市场和行业环境。这种学习文化旨在培养员工的自主学习能力，使其能够更好地应对职业生涯中的各种挑战。</w:t>
      </w:r>
    </w:p>
    <w:p w:rsidR="00613F5E" w:rsidP="00613F5E" w14:paraId="008DAE66" w14:textId="566833A7">
      <w:pPr>
        <w:pStyle w:val="Heading2"/>
      </w:pPr>
      <w:bookmarkStart w:id="4" w:name="_Toc154155784"/>
      <w:r w:rsidRPr="00613F5E">
        <w:t>(三)、员工满意度调查与改进</w:t>
      </w:r>
      <w:bookmarkEnd w:id="4"/>
    </w:p>
    <w:p w:rsidR="00613F5E" w:rsidRPr="00613F5E" w:rsidP="00613F5E" w14:paraId="6641C14A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为了持续改善工作环境和员工体验，公司制定了全面的员工满意度调查与改进计划，以确保员工在工作中能够充分发挥潜力并保持高度的工作满意度。</w:t>
      </w:r>
    </w:p>
    <w:p w:rsidR="00613F5E" w:rsidRPr="00613F5E" w:rsidP="00613F5E" w14:paraId="590A90AA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613F5E">
        <w:rPr>
          <w:rFonts w:ascii="仿宋" w:eastAsia="仿宋" w:hAnsi="仿宋"/>
          <w:sz w:val="28"/>
        </w:rPr>
        <w:t>1. 员工满意度调查</w:t>
      </w:r>
    </w:p>
    <w:p w:rsidR="00613F5E" w:rsidRPr="00613F5E" w:rsidP="00613F5E" w14:paraId="0FC317DC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公司定期进行员工满意度调查，通过匿名方式收集员工对公司工</w:t>
      </w:r>
      <w:r w:rsidRPr="00613F5E">
        <w:rPr>
          <w:rFonts w:ascii="仿宋" w:eastAsia="仿宋" w:hAnsi="仿宋" w:hint="eastAsia"/>
          <w:sz w:val="28"/>
        </w:rPr>
        <w:t>作环境、领导层、同事关系、薪酬福利等方面的意见和反馈。调查内容全面涵盖员工关心的各个方面，以全面了解员工的期望和需求。</w:t>
      </w:r>
    </w:p>
    <w:p w:rsidR="00613F5E" w:rsidRPr="00613F5E" w:rsidP="00613F5E" w14:paraId="52E9EC7A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2. 数据分析与洞察</w:t>
      </w:r>
    </w:p>
    <w:p w:rsidR="00613F5E" w:rsidRPr="00613F5E" w:rsidP="00613F5E" w14:paraId="4201151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收集到的员工满意度调查数据将进行深入分析，以获取对公司整体情况和各个部门的了解。通过数据洞察，公司能够识别员工满意度的高低点，明确需要改进的方面，并发现一些潜在的问题或趋势。</w:t>
      </w:r>
    </w:p>
    <w:p w:rsidR="00613F5E" w:rsidRPr="00613F5E" w:rsidP="00613F5E" w14:paraId="2A79511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3. 制定改进计划</w:t>
      </w:r>
    </w:p>
    <w:p w:rsidR="00613F5E" w:rsidRPr="00613F5E" w:rsidP="00613F5E" w14:paraId="6BC1AA8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基于员工满意度调查的结果，公司将制定详细的改进计划。这可能包括但不限于改善沟通渠道、优化工作流程、提升培训机会、调整绩效评估体系等。改进计划将根据调查结果的紧急性和重要性进行优先级排序。</w:t>
      </w:r>
    </w:p>
    <w:p w:rsidR="00613F5E" w:rsidRPr="00613F5E" w:rsidP="00613F5E" w14:paraId="73CE54C5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4. 沟通与参与</w:t>
      </w:r>
    </w:p>
    <w:p w:rsidR="00613F5E" w:rsidRPr="00613F5E" w:rsidP="00613F5E" w14:paraId="01FAB0F6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公司将积极与员工分享调查结果和改进计划，并邀请员工提供进一步的建议和意见。通过促使员工参与改进过程，公司能够更好地理解员工的需求，建立起更加开放和透明的企业文化。</w:t>
      </w:r>
    </w:p>
    <w:p w:rsidR="00613F5E" w:rsidRPr="00613F5E" w:rsidP="00613F5E" w14:paraId="479DC3CD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5. 持续监测与调整</w:t>
      </w:r>
    </w:p>
    <w:p w:rsidR="00613F5E" w:rsidRPr="00613F5E" w:rsidP="00613F5E" w14:paraId="09F15FB7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改进是一个持续的过程，公司将定期监测改进计划的执行情况，并根据反馈结果进行调整。定期的满意度调查将继续进行，以确保公司能够及时应对变化，满足员工的期望，并不断提升工作环境的质量。</w:t>
      </w:r>
    </w:p>
    <w:p w:rsidR="00613F5E" w:rsidP="00613F5E" w14:paraId="6C8AE17A" w14:textId="5B8EA233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</w:p>
    <w:p w:rsidR="00613F5E" w:rsidP="00613F5E" w14:paraId="4DA6DDF7" w14:textId="159E194F">
      <w:pPr>
        <w:pStyle w:val="Heading1"/>
        <w:rPr>
          <w:rFonts w:hint="eastAsia"/>
        </w:rPr>
      </w:pPr>
      <w:bookmarkStart w:id="5" w:name="_Toc154155785"/>
      <w:r w:rsidRPr="00613F5E">
        <w:rPr>
          <w:rFonts w:hint="eastAsia"/>
        </w:rPr>
        <w:t>二、项目环境分析</w:t>
      </w:r>
      <w:bookmarkEnd w:id="5"/>
    </w:p>
    <w:p w:rsidR="00613F5E" w:rsidP="00613F5E" w14:paraId="73B968DB" w14:textId="2AF89890">
      <w:pPr>
        <w:pStyle w:val="Heading2"/>
      </w:pPr>
      <w:bookmarkStart w:id="6" w:name="_Toc154155786"/>
      <w:r w:rsidRPr="00613F5E">
        <w:t>(一)、建设区域环境质量现状</w:t>
      </w:r>
      <w:bookmarkEnd w:id="6"/>
    </w:p>
    <w:p w:rsidR="00613F5E" w:rsidRPr="00613F5E" w:rsidP="00613F5E" w14:paraId="36462632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1. 地理位置：</w:t>
      </w:r>
    </w:p>
    <w:p w:rsidR="00613F5E" w:rsidRPr="00613F5E" w:rsidP="00613F5E" w14:paraId="3871BCB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交通便利性： 考虑选址地点是否靠近主干道、交通枢纽，以确保原材料和成品的顺畅运输。</w:t>
      </w:r>
    </w:p>
    <w:p w:rsidR="00613F5E" w:rsidRPr="00613F5E" w:rsidP="00613F5E" w14:paraId="0D2C503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地理接近性： 考虑选址地点与关键市场、供应商和合作伙伴的地理接近性。</w:t>
      </w:r>
    </w:p>
    <w:p w:rsidR="00613F5E" w:rsidRPr="00613F5E" w:rsidP="00613F5E" w14:paraId="57FCB13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2. 通讯便捷性：</w:t>
      </w:r>
    </w:p>
    <w:p w:rsidR="00613F5E" w:rsidRPr="00613F5E" w:rsidP="00613F5E" w14:paraId="27DFFCB2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网络覆盖和通讯设施： 确保选址地点拥有良好的网络覆盖和通讯设施，以支持泻药止泻药项目的信息流畅传递和管理。</w:t>
      </w:r>
    </w:p>
    <w:p w:rsidR="00613F5E" w:rsidRPr="00613F5E" w:rsidP="00613F5E" w14:paraId="025A9DC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3. 用地条件：</w:t>
      </w:r>
    </w:p>
    <w:p w:rsidR="00613F5E" w:rsidRPr="00613F5E" w:rsidP="00613F5E" w14:paraId="5145B927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土地适用性： 评估土地是否适合泻药止泻药项目的一、建设区域环境质量现状</w:t>
      </w:r>
    </w:p>
    <w:p w:rsidR="00613F5E" w:rsidRPr="00613F5E" w:rsidP="00613F5E" w14:paraId="31C62406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在建设区域环境质量现状评估中，我们深入调查了项目所在地的自然和人为环境状况，以全面了解其环境质量。以下是具体的评估结果：</w:t>
      </w:r>
    </w:p>
    <w:p w:rsidR="00613F5E" w:rsidRPr="00613F5E" w:rsidP="00613F5E" w14:paraId="3017B37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1. 空气质量：</w:t>
      </w:r>
    </w:p>
    <w:p w:rsidR="00613F5E" w:rsidRPr="00613F5E" w:rsidP="00613F5E" w14:paraId="79AB98A7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污染源分析： 通过对建设区域的工业、交通、生活等污染源的调查，确定了主要的空气污染来源。</w:t>
      </w:r>
    </w:p>
    <w:p w:rsidR="00613F5E" w:rsidRPr="00613F5E" w:rsidP="00613F5E" w14:paraId="3B6D476A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613F5E">
        <w:rPr>
          <w:rFonts w:ascii="仿宋" w:eastAsia="仿宋" w:hAnsi="仿宋"/>
          <w:sz w:val="28"/>
        </w:rPr>
        <w:t xml:space="preserve">   空气质量监测： 收集了近年来的空气质量监测数据，分析空气中颗粒物、二氧化硫、氮氧化物等污染物的浓度，确认了空气质量</w:t>
      </w:r>
    </w:p>
    <w:p w:rsidR="00613F5E" w:rsidRPr="00613F5E" w:rsidP="00613F5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状况。</w:t>
      </w:r>
    </w:p>
    <w:p w:rsidR="00613F5E" w:rsidRPr="00613F5E" w:rsidP="00613F5E" w14:paraId="07E0D08D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2. 水质状况：</w:t>
      </w:r>
    </w:p>
    <w:p w:rsidR="00613F5E" w:rsidRPr="00613F5E" w:rsidP="00613F5E" w14:paraId="54AF5C3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水体分类与分布： 确定了建设区域内主要水体的类型和分布，包括河流、湖泊以及地下水系统。</w:t>
      </w:r>
    </w:p>
    <w:p w:rsidR="00613F5E" w:rsidRPr="00613F5E" w:rsidP="00613F5E" w14:paraId="08B895A0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水质监测： 收集了相关水质监测数据，对水体的理化指标和污染物浓度进行分析，评估了水质的整体状况。</w:t>
      </w:r>
    </w:p>
    <w:p w:rsidR="00613F5E" w:rsidRPr="00613F5E" w:rsidP="00613F5E" w14:paraId="33B6943F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3. 土壤状况：</w:t>
      </w:r>
    </w:p>
    <w:p w:rsidR="00613F5E" w:rsidRPr="00613F5E" w:rsidP="00613F5E" w14:paraId="6158171C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土</w:t>
      </w:r>
      <w:r w:rsidRPr="00613F5E">
        <w:rPr>
          <w:rFonts w:ascii="仿宋" w:eastAsia="仿宋" w:hAnsi="仿宋" w:hint="eastAsia"/>
          <w:sz w:val="28"/>
        </w:rPr>
        <w:t>壤类型与质地：</w:t>
      </w:r>
      <w:r w:rsidRPr="00613F5E">
        <w:rPr>
          <w:rFonts w:ascii="仿宋" w:eastAsia="仿宋" w:hAnsi="仿宋"/>
          <w:sz w:val="28"/>
        </w:rPr>
        <w:t xml:space="preserve"> 详细了解了建设区域内土壤的类型、分布情况，以及土壤的质地和结构。</w:t>
      </w:r>
    </w:p>
    <w:p w:rsidR="00613F5E" w:rsidRPr="00613F5E" w:rsidP="00613F5E" w14:paraId="1D1C76DC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土壤污染调查： 进行了土壤污染调查，分析土壤中可能存在的有害物质，确定了土壤质量的现状。</w:t>
      </w:r>
    </w:p>
    <w:p w:rsidR="00613F5E" w:rsidRPr="00613F5E" w:rsidP="00613F5E" w14:paraId="2EB36FE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4. 生态环境：</w:t>
      </w:r>
    </w:p>
    <w:p w:rsidR="00613F5E" w:rsidRPr="00613F5E" w:rsidP="00613F5E" w14:paraId="550D859D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生态系统分布： 调查了建设区域内不同生态系统的分布，包括森林、湿地、草原等。</w:t>
      </w:r>
    </w:p>
    <w:p w:rsidR="00613F5E" w:rsidRPr="00613F5E" w:rsidP="00613F5E" w14:paraId="5F4AC3D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生物多样性： 进行了生物多样性调查，记录了植物和动物种类，评估了生态系统的健康度。</w:t>
      </w:r>
    </w:p>
    <w:p w:rsidR="00613F5E" w:rsidRPr="00613F5E" w:rsidP="00613F5E" w14:paraId="0AB1F154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5. 噪音和振动：</w:t>
      </w:r>
    </w:p>
    <w:p w:rsidR="00613F5E" w:rsidRPr="00613F5E" w:rsidP="00613F5E" w14:paraId="47DE7FD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噪声源分析： 识别了建设区域内主要的噪声源，包括交通、工业设施等。</w:t>
      </w:r>
    </w:p>
    <w:p w:rsidR="00613F5E" w:rsidRPr="00613F5E" w:rsidP="00613F5E" w14:paraId="6B56C90F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噪音水平监测： 进行了噪音水平监测，评估</w:t>
      </w:r>
      <w:r w:rsidRPr="00613F5E">
        <w:rPr>
          <w:rFonts w:ascii="仿宋" w:eastAsia="仿宋" w:hAnsi="仿宋" w:hint="eastAsia"/>
          <w:sz w:val="28"/>
        </w:rPr>
        <w:t>了噪音对周边环境和居民的潜在影响。</w:t>
      </w:r>
    </w:p>
    <w:p w:rsidR="00613F5E" w:rsidRPr="00613F5E" w:rsidP="00613F5E" w14:paraId="7F28DF50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613F5E">
        <w:rPr>
          <w:rFonts w:ascii="仿宋" w:eastAsia="仿宋" w:hAnsi="仿宋"/>
          <w:sz w:val="28"/>
        </w:rPr>
        <w:t>6. 自然灾害风险：</w:t>
      </w:r>
    </w:p>
    <w:p w:rsidR="00613F5E" w:rsidRPr="00613F5E" w:rsidP="00613F5E" w14:paraId="0AFA9EE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地质灾害风险评估： 分析了建设区域内可能发生的地质灾害风险，包括地震、滑坡等。</w:t>
      </w:r>
    </w:p>
    <w:p w:rsidR="00613F5E" w:rsidRPr="00613F5E" w:rsidP="00613F5E" w14:paraId="0D5BDA37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气象灾害风险评估： 考察了气象灾害的概率，包括风暴、洪水、干旱等。</w:t>
      </w:r>
    </w:p>
    <w:p w:rsidR="00613F5E" w:rsidRPr="00613F5E" w:rsidP="00613F5E" w14:paraId="7FA17BE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7. 社会文化环境：</w:t>
      </w:r>
    </w:p>
    <w:p w:rsidR="00613F5E" w:rsidRPr="00613F5E" w:rsidP="00613F5E" w14:paraId="449D5435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人口分布和活动： 详细了解了建设区域内的人口分布、主要活动区域，以及人口对环境的影响。</w:t>
      </w:r>
    </w:p>
    <w:p w:rsidR="00613F5E" w:rsidRPr="00613F5E" w:rsidP="00613F5E" w14:paraId="3817B6BD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文化遗产调查： 进行了文化遗产调查，评估了项目对文化遗产的潜在影响。</w:t>
      </w:r>
    </w:p>
    <w:p w:rsidR="00613F5E" w:rsidRPr="00613F5E" w:rsidP="00613F5E" w14:paraId="6BD81F53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8. 法规法规和环保政策：</w:t>
      </w:r>
    </w:p>
    <w:p w:rsidR="00613F5E" w:rsidRPr="00613F5E" w:rsidP="00613F5E" w14:paraId="47C4CA80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环境法规遵从性： 对项目所在地的环保法规进行了详细检查，确保项目规</w:t>
      </w:r>
      <w:r w:rsidRPr="00613F5E">
        <w:rPr>
          <w:rFonts w:ascii="仿宋" w:eastAsia="仿宋" w:hAnsi="仿宋" w:hint="eastAsia"/>
          <w:sz w:val="28"/>
        </w:rPr>
        <w:t>划和实施符合相关法规标准。</w:t>
      </w:r>
    </w:p>
    <w:p w:rsidR="00613F5E" w:rsidRPr="00613F5E" w:rsidP="00613F5E" w14:paraId="7085E0F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以上评估结果为项目提供了深入的基础数据，为后续项目规划、决策和环境保护提供了有力的支持。特定需求，包括地质条件、地形、土壤质量等。</w:t>
      </w:r>
    </w:p>
    <w:p w:rsidR="00613F5E" w:rsidRPr="00613F5E" w:rsidP="00613F5E" w14:paraId="413AB2A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土地所有权： 考虑土地的所有权状况，确保项目可以合法使用和开发。</w:t>
      </w:r>
    </w:p>
    <w:p w:rsidR="00613F5E" w:rsidRPr="00613F5E" w:rsidP="00613F5E" w14:paraId="4D32B28F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4. 环境影响：</w:t>
      </w:r>
    </w:p>
    <w:p w:rsidR="00613F5E" w:rsidRPr="00613F5E" w:rsidP="00613F5E" w14:paraId="68AADE2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环境保护要求： 考虑项目可能对周边环境产生的影响，并确保符合环境保护法规和可持续发展原则。</w:t>
      </w:r>
    </w:p>
    <w:p w:rsidR="00613F5E" w:rsidRPr="00613F5E" w:rsidP="00613F5E" w14:paraId="3BC58FF5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613F5E">
        <w:rPr>
          <w:rFonts w:ascii="仿宋" w:eastAsia="仿宋" w:hAnsi="仿宋"/>
          <w:sz w:val="28"/>
        </w:rPr>
        <w:t xml:space="preserve">   环境影响评价（EIA）： 进行EIA，评估项目可能的环境影响和提供相应的环境管理措施。</w:t>
      </w:r>
    </w:p>
    <w:p w:rsidR="00613F5E" w:rsidRPr="00613F5E" w:rsidP="00613F5E" w14:paraId="4FBD987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5. 基础设施和公共服务：</w:t>
      </w:r>
    </w:p>
    <w:p w:rsidR="00613F5E" w:rsidRPr="00613F5E" w:rsidP="00613F5E" w14:paraId="7B619E82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水、电、气供应： 确保选址地点有足</w:t>
      </w:r>
      <w:r w:rsidRPr="00613F5E">
        <w:rPr>
          <w:rFonts w:ascii="仿宋" w:eastAsia="仿宋" w:hAnsi="仿宋" w:hint="eastAsia"/>
          <w:sz w:val="28"/>
        </w:rPr>
        <w:t>够的水、电、气供应，以支持泻药止泻药项目的正常运作。</w:t>
      </w:r>
    </w:p>
    <w:p w:rsidR="00613F5E" w:rsidRPr="00613F5E" w:rsidP="00613F5E" w14:paraId="19662282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公共服务设施： 考虑周边的公共服务设施，如学校、医院、消防站等。</w:t>
      </w:r>
    </w:p>
    <w:p w:rsidR="00613F5E" w:rsidRPr="00613F5E" w:rsidP="00613F5E" w14:paraId="729B3733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6. 法规和政策：</w:t>
      </w:r>
    </w:p>
    <w:p w:rsidR="00613F5E" w:rsidRPr="00613F5E" w:rsidP="00613F5E" w14:paraId="1B324072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土地用途规划： 确保选址符合当地土地用途规划，并遵守相关法规和政策。</w:t>
      </w:r>
    </w:p>
    <w:p w:rsidR="00613F5E" w:rsidRPr="00613F5E" w:rsidP="00613F5E" w14:paraId="177B60F0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税收和财政政策： 考虑选址地点的税收政策和财政激励，以确保经济效益最大化。</w:t>
      </w:r>
    </w:p>
    <w:p w:rsidR="00613F5E" w:rsidRPr="00613F5E" w:rsidP="00613F5E" w14:paraId="5D638FAF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7. 社会影响：</w:t>
      </w:r>
    </w:p>
    <w:p w:rsidR="00613F5E" w:rsidRPr="00613F5E" w:rsidP="00613F5E" w14:paraId="4B7CCF8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社区反馈： 了解当地社区的反馈和期望，确保项目符合社区的可持续发展和社会责任要求。</w:t>
      </w:r>
    </w:p>
    <w:p w:rsidR="00613F5E" w:rsidRPr="00613F5E" w:rsidP="00613F5E" w14:paraId="653748D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劳动力市场： 考虑选址地点的劳动力市场情况，包括技能水平、工资水平等。</w:t>
      </w:r>
    </w:p>
    <w:p w:rsidR="00613F5E" w:rsidRPr="00613F5E" w:rsidP="00613F5E" w14:paraId="7E38AF06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8. 安全和风险评估</w:t>
      </w:r>
      <w:r w:rsidRPr="00613F5E">
        <w:rPr>
          <w:rFonts w:ascii="仿宋" w:eastAsia="仿宋" w:hAnsi="仿宋" w:hint="eastAsia"/>
          <w:sz w:val="28"/>
        </w:rPr>
        <w:t>：</w:t>
      </w:r>
    </w:p>
    <w:p w:rsidR="00613F5E" w:rsidRPr="00613F5E" w:rsidP="00613F5E" w14:paraId="04FD6AF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自然灾害风险： 评估选址地点可能面临的自然灾害风险，如地震、洪水等。</w:t>
      </w:r>
    </w:p>
    <w:p w:rsidR="00613F5E" w:rsidRPr="00613F5E" w:rsidP="00613F5E" w14:paraId="7F67263F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政治和社会稳定性： 考虑选址地点的政治和社会稳定性，以降低潜在风险。</w:t>
      </w:r>
    </w:p>
    <w:p w:rsidR="00613F5E" w:rsidRPr="00613F5E" w:rsidP="00613F5E" w14:paraId="4D8723D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9. 用地成本和经济效益：</w:t>
      </w:r>
    </w:p>
    <w:p w:rsidR="00613F5E" w:rsidRPr="00613F5E" w:rsidP="00613F5E" w14:paraId="13F291D6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613F5E">
        <w:rPr>
          <w:rFonts w:ascii="仿宋" w:eastAsia="仿宋" w:hAnsi="仿宋"/>
          <w:sz w:val="28"/>
        </w:rPr>
        <w:t xml:space="preserve">   用地成本： 评估选址地点的用地成本，确保项目在经济上可</w:t>
      </w:r>
    </w:p>
    <w:p w:rsidR="00613F5E" w:rsidRPr="00613F5E" w:rsidP="00613F5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行。</w:t>
      </w:r>
    </w:p>
    <w:p w:rsidR="00613F5E" w:rsidRPr="00613F5E" w:rsidP="00613F5E" w14:paraId="0DAFF92A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经济激励： 考虑当地政府提供的任何经济激励，以支持泻药止泻药项目的发展。</w:t>
      </w:r>
    </w:p>
    <w:p w:rsidR="00613F5E" w:rsidRPr="00613F5E" w:rsidP="00613F5E" w14:paraId="5D93ACF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 w:hint="eastAsia"/>
          <w:sz w:val="28"/>
        </w:rPr>
        <w:t>。</w:t>
      </w:r>
    </w:p>
    <w:p w:rsidR="00613F5E" w:rsidP="00613F5E" w14:paraId="3FA37F9A" w14:textId="055FACE5">
      <w:pPr>
        <w:ind w:firstLine="560" w:firstLineChars="200"/>
        <w:rPr>
          <w:rFonts w:ascii="仿宋" w:eastAsia="仿宋" w:hAnsi="仿宋" w:hint="eastAsia"/>
          <w:sz w:val="28"/>
        </w:rPr>
      </w:pPr>
      <w:r w:rsidRPr="00613F5E">
        <w:rPr>
          <w:rFonts w:ascii="仿宋" w:eastAsia="仿宋" w:hAnsi="仿宋" w:hint="eastAsia"/>
          <w:sz w:val="28"/>
        </w:rPr>
        <w:t>通过对这些因素进行全面评估，可以更好地理解不同选址地点的优劣势，并做出更为明智的选择，以确保泻药止泻药项目的成功实施和可持续发展。</w:t>
      </w:r>
    </w:p>
    <w:p w:rsidR="00613F5E" w:rsidP="00613F5E" w14:paraId="229CA0ED" w14:textId="6DD66CED">
      <w:pPr>
        <w:pStyle w:val="Heading2"/>
      </w:pPr>
      <w:bookmarkStart w:id="7" w:name="_Toc154155787"/>
      <w:r w:rsidRPr="00613F5E">
        <w:t>(二)、建设期环境保护</w:t>
      </w:r>
      <w:bookmarkEnd w:id="7"/>
    </w:p>
    <w:p w:rsidR="00613F5E" w:rsidRPr="00613F5E" w:rsidP="00613F5E" w14:paraId="5CC420C3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1. 污染防控和治理：</w:t>
      </w:r>
    </w:p>
    <w:p w:rsidR="00613F5E" w:rsidRPr="00613F5E" w:rsidP="00613F5E" w14:paraId="3D02C8F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建设期污染源监测： 针对项目施工中可能产生的污染源，进行实时监测和控制，确保排放在允许的范围内。</w:t>
      </w:r>
    </w:p>
    <w:p w:rsidR="00613F5E" w:rsidRPr="00613F5E" w:rsidP="00613F5E" w14:paraId="355A544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污染物处理设施建设： 在施工现场建设相应的污染物处理设施，对废水、废气、固体废弃物等进行有效处理，达到环保标准。</w:t>
      </w:r>
    </w:p>
    <w:p w:rsidR="00613F5E" w:rsidRPr="00613F5E" w:rsidP="00613F5E" w14:paraId="32C90BE2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2. 水资源保护：</w:t>
      </w:r>
    </w:p>
    <w:p w:rsidR="00613F5E" w:rsidRPr="00613F5E" w:rsidP="00613F5E" w14:paraId="68D6B50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施工排水管理： 制定施工期间的排水计划，确保排水不对周边水体造成污染，并采取适当的水资源循环利用措施。</w:t>
      </w:r>
    </w:p>
    <w:p w:rsidR="00613F5E" w:rsidRPr="00613F5E" w:rsidP="00613F5E" w14:paraId="072C97DC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泥浆池和沉淀池建设： 针对可能产生的泥浆和悬浮固体，建设泥浆池和沉淀池，减少悬浮物对水体的影响。</w:t>
      </w:r>
    </w:p>
    <w:p w:rsidR="00613F5E" w:rsidRPr="00613F5E" w:rsidP="00613F5E" w14:paraId="7808CEE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3. 土壤保护与治理：</w:t>
      </w:r>
    </w:p>
    <w:p w:rsidR="00613F5E" w:rsidRPr="00613F5E" w:rsidP="00613F5E" w14:paraId="2759902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613F5E">
        <w:rPr>
          <w:rFonts w:ascii="仿宋" w:eastAsia="仿宋" w:hAnsi="仿宋"/>
          <w:sz w:val="28"/>
        </w:rPr>
        <w:t xml:space="preserve">   施工现场覆盖和封闭： 对裸露的土地进行及时覆盖，减少土壤侵蚀和扬尘，降低施工对土壤的破坏。</w:t>
      </w:r>
    </w:p>
    <w:p w:rsidR="00613F5E" w:rsidRPr="00613F5E" w:rsidP="00613F5E" w14:paraId="0B335100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土壤保护措施： 在施工过程中采用防尘网、覆盖物等手段，减少土壤质量的下降。</w:t>
      </w:r>
    </w:p>
    <w:p w:rsidR="00613F5E" w:rsidRPr="00613F5E" w:rsidP="00613F5E" w14:paraId="6D40872E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4. 噪音和振动控制：</w:t>
      </w:r>
    </w:p>
    <w:p w:rsidR="00613F5E" w:rsidRPr="00613F5E" w:rsidP="00613F5E" w14:paraId="0946396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施工工艺调整： 优化施工工艺，减少噪音和振动产生的可能性，例如选择低噪音设备、合理安排施工时间等。</w:t>
      </w:r>
    </w:p>
    <w:p w:rsidR="00613F5E" w:rsidRPr="00613F5E" w:rsidP="00613F5E" w14:paraId="27325F63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噪音屏障和缓冲带： 在可能影响到居民区域的施工现场周边设置噪音屏障和缓冲带，减轻对周边居民的噪音干扰。</w:t>
      </w:r>
    </w:p>
    <w:p w:rsidR="00613F5E" w:rsidRPr="00613F5E" w:rsidP="00613F5E" w14:paraId="635D6EA0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5. 生态保护和植被恢复：</w:t>
      </w:r>
    </w:p>
    <w:p w:rsidR="00613F5E" w:rsidRPr="00613F5E" w:rsidP="00613F5E" w14:paraId="3A3CF26C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施工前生态调查： 在施工前进行全面的生态调查，保护和记录当地</w:t>
      </w:r>
      <w:r w:rsidRPr="00613F5E">
        <w:rPr>
          <w:rFonts w:ascii="仿宋" w:eastAsia="仿宋" w:hAnsi="仿宋" w:hint="eastAsia"/>
          <w:sz w:val="28"/>
        </w:rPr>
        <w:t>的生物多样性和生态系统。</w:t>
      </w:r>
    </w:p>
    <w:p w:rsidR="00613F5E" w:rsidP="00613F5E" w14:paraId="4BD7B935" w14:textId="4F2CEB9D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植被保护和恢复计划： 制定植被保护和恢复计划，对施工现场和附近区域进行植被保护和合理植被恢复，确保生态平衡不受破坏。</w:t>
      </w:r>
    </w:p>
    <w:p w:rsidR="00613F5E" w:rsidP="00613F5E" w14:paraId="09F23D50" w14:textId="2D26DF4F">
      <w:pPr>
        <w:pStyle w:val="Heading2"/>
      </w:pPr>
      <w:bookmarkStart w:id="8" w:name="_Toc154155788"/>
      <w:r w:rsidRPr="00613F5E">
        <w:t>(三)、运营期环境保护</w:t>
      </w:r>
      <w:bookmarkEnd w:id="8"/>
    </w:p>
    <w:p w:rsidR="00613F5E" w:rsidRPr="00613F5E" w:rsidP="00613F5E" w14:paraId="033335C7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1. 排放控制和监测：</w:t>
      </w:r>
    </w:p>
    <w:p w:rsidR="00613F5E" w:rsidRPr="00613F5E" w:rsidP="00613F5E" w14:paraId="274E329F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废气排放控制： 实施先进的废气处理技术，以减少有害气体的排放。定期对废气进行监测，确保排放在允许的范围内。</w:t>
      </w:r>
    </w:p>
    <w:p w:rsidR="00613F5E" w:rsidRPr="00613F5E" w:rsidP="00613F5E" w14:paraId="49639AF1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废水处理： 建立有效的废水处理系统，将生产过程中产生的废水经过处理后达到排放标准，防止对周边水体的污染。</w:t>
      </w:r>
    </w:p>
    <w:p w:rsidR="00613F5E" w:rsidRPr="00613F5E" w:rsidP="00613F5E" w14:paraId="50F95608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>2. 资源有效利用：</w:t>
      </w:r>
    </w:p>
    <w:p w:rsidR="00613F5E" w:rsidRPr="00613F5E" w:rsidP="00613F5E" w14:paraId="56E117F9" w14:textId="77777777">
      <w:pPr>
        <w:ind w:firstLine="560" w:firstLineChars="200"/>
        <w:rPr>
          <w:rFonts w:ascii="仿宋" w:eastAsia="仿宋" w:hAnsi="仿宋"/>
          <w:sz w:val="28"/>
        </w:rPr>
      </w:pPr>
      <w:r w:rsidRPr="00613F5E">
        <w:rPr>
          <w:rFonts w:ascii="仿宋" w:eastAsia="仿宋" w:hAnsi="仿宋"/>
          <w:sz w:val="28"/>
        </w:rPr>
        <w:t xml:space="preserve">   能源管理： 采用节能技术和设备，制定科学的能源管理计划，最大限度地减少能源消耗。</w:t>
      </w:r>
      <w:r w:rsidRPr="00613F5E">
        <w:rPr>
          <w:rFonts w:ascii="仿宋" w:eastAsia="仿宋" w:hAnsi="仿宋"/>
          <w:sz w:val="28"/>
        </w:rPr>
        <w:br/>
      </w:r>
      <w:r w:rsidRPr="00613F5E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https://d.book118.com/405331222112011100</w:t>
        </w:r>
      </w:hyperlink>
    </w:p>
    <w:p w:rsidR="00613F5E" w:rsidRPr="00613F5E" w:rsidP="00613F5E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type w:val="nextPage"/>
      <w:pgSz w:w="11906" w:h="16838"/>
      <w:pgMar w:top="1440" w:right="1800" w:bottom="1440" w:left="1800" w:header="851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paraId="0EABD15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paraId="34BE059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paraId="708ACB6C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13F5E" w14:paraId="22A626ED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paraId="5DEB5B3B" w14:textId="7777777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P="00FE041D" w14:textId="1156A9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13F5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paraId="2303A8C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paraId="2A39FD49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paraId="5CF96292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:rsidRPr="00613F5E" w:rsidP="00613F5E" w14:textId="2917CC1D">
    <w:pPr>
      <w:pStyle w:val="Header"/>
      <w:rPr>
        <w:rFonts w:ascii="仿宋" w:eastAsia="仿宋" w:hAnsi="仿宋"/>
      </w:rPr>
    </w:pPr>
    <w:r w:rsidRPr="00613F5E">
      <w:rPr>
        <w:rFonts w:ascii="仿宋" w:eastAsia="仿宋" w:hAnsi="仿宋" w:hint="eastAsia"/>
      </w:rPr>
      <w:t>泻药止泻药项目前期研究报告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F5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5E"/>
    <w:rsid w:val="003325A8"/>
    <w:rsid w:val="00613F5E"/>
    <w:rsid w:val="00902B17"/>
    <w:rsid w:val="00FE0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7F9B8F"/>
  <w15:chartTrackingRefBased/>
  <w15:docId w15:val="{25194982-B60B-4F2E-BFC9-3C7567E9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13F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13F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13F5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13F5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13F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13F5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13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13F5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13F5E"/>
  </w:style>
  <w:style w:type="paragraph" w:styleId="TOC1">
    <w:name w:val="toc 1"/>
    <w:basedOn w:val="Normal"/>
    <w:next w:val="Normal"/>
    <w:autoRedefine/>
    <w:uiPriority w:val="39"/>
    <w:unhideWhenUsed/>
    <w:rsid w:val="00613F5E"/>
  </w:style>
  <w:style w:type="paragraph" w:styleId="TOC2">
    <w:name w:val="toc 2"/>
    <w:basedOn w:val="Normal"/>
    <w:next w:val="Normal"/>
    <w:autoRedefine/>
    <w:uiPriority w:val="39"/>
    <w:unhideWhenUsed/>
    <w:rsid w:val="00613F5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header" Target="header32.xml" /><Relationship Id="rId66" Type="http://schemas.openxmlformats.org/officeDocument/2006/relationships/footer" Target="footer31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header" Target="header35.xml" /><Relationship Id="rId72" Type="http://schemas.openxmlformats.org/officeDocument/2006/relationships/footer" Target="footer34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header" Target="header38.xml" /><Relationship Id="rId78" Type="http://schemas.openxmlformats.org/officeDocument/2006/relationships/footer" Target="footer37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header" Target="header41.xml" /><Relationship Id="rId84" Type="http://schemas.openxmlformats.org/officeDocument/2006/relationships/footer" Target="footer40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yperlink" Target="https://d.book118.com/405331222112011100" TargetMode="External" /><Relationship Id="rId89" Type="http://schemas.openxmlformats.org/officeDocument/2006/relationships/header" Target="header43.xml" /><Relationship Id="rId9" Type="http://schemas.openxmlformats.org/officeDocument/2006/relationships/footer" Target="footer3.xml" /><Relationship Id="rId90" Type="http://schemas.openxmlformats.org/officeDocument/2006/relationships/header" Target="header44.xml" /><Relationship Id="rId91" Type="http://schemas.openxmlformats.org/officeDocument/2006/relationships/footer" Target="footer43.xml" /><Relationship Id="rId92" Type="http://schemas.openxmlformats.org/officeDocument/2006/relationships/footer" Target="footer44.xml" /><Relationship Id="rId93" Type="http://schemas.openxmlformats.org/officeDocument/2006/relationships/header" Target="header45.xml" /><Relationship Id="rId94" Type="http://schemas.openxmlformats.org/officeDocument/2006/relationships/footer" Target="footer45.xml" /><Relationship Id="rId95" Type="http://schemas.openxmlformats.org/officeDocument/2006/relationships/theme" Target="theme/theme1.xml" /><Relationship Id="rId9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7016</Words>
  <Characters>39997</Characters>
  <Application>Microsoft Office Word</Application>
  <DocSecurity>0</DocSecurity>
  <Lines>333</Lines>
  <Paragraphs>93</Paragraphs>
  <ScaleCrop>false</ScaleCrop>
  <Company/>
  <LinksUpToDate>false</LinksUpToDate>
  <CharactersWithSpaces>46920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 qiang</dc:creator>
  <cp:lastModifiedBy>zheng qiang</cp:lastModifiedBy>
  <cp:revision>1</cp:revision>
  <dcterms:created xsi:type="dcterms:W3CDTF">2023-12-22T08:41:00Z</dcterms:created>
  <dcterms:modified xsi:type="dcterms:W3CDTF">2023-12-22T08:42:00Z</dcterms:modified>
</cp:coreProperties>
</file>