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无心磨床项目规划设计纲要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434" w:history="1">
        <w:r>
          <w:rPr>
            <w:rFonts w:ascii="仿宋" w:eastAsia="仿宋" w:hAnsi="仿宋" w:cs="仿宋" w:hint="eastAsia"/>
            <w:lang w:eastAsia="zh-CN"/>
          </w:rPr>
          <w:t>前言</w:t>
        </w:r>
        <w:r>
          <w:tab/>
        </w:r>
        <w:r>
          <w:fldChar w:fldCharType="begin"/>
        </w:r>
        <w:r>
          <w:instrText xml:space="preserve"> PAGEREF _Toc28434 \h </w:instrText>
        </w:r>
        <w:r>
          <w:fldChar w:fldCharType="separate"/>
        </w:r>
        <w:r>
          <w:t>3</w:t>
        </w:r>
        <w:r>
          <w:fldChar w:fldCharType="end"/>
        </w:r>
      </w:hyperlink>
    </w:p>
    <w:p>
      <w:pPr>
        <w:pStyle w:val="TOC1"/>
        <w:tabs>
          <w:tab w:val="right" w:leader="dot" w:pos="8306"/>
        </w:tabs>
      </w:pPr>
      <w:hyperlink w:anchor="_Toc15008" w:history="1">
        <w:r>
          <w:rPr>
            <w:rFonts w:ascii="仿宋" w:eastAsia="仿宋" w:hAnsi="仿宋" w:cs="仿宋" w:hint="eastAsia"/>
            <w:lang w:eastAsia="zh-CN"/>
          </w:rPr>
          <w:t>一、无心磨床项目绩效评估</w:t>
        </w:r>
        <w:r>
          <w:tab/>
        </w:r>
        <w:r>
          <w:fldChar w:fldCharType="begin"/>
        </w:r>
        <w:r>
          <w:instrText xml:space="preserve"> PAGEREF _Toc15008 \h </w:instrText>
        </w:r>
        <w:r>
          <w:fldChar w:fldCharType="separate"/>
        </w:r>
        <w:r>
          <w:t>3</w:t>
        </w:r>
        <w:r>
          <w:fldChar w:fldCharType="end"/>
        </w:r>
      </w:hyperlink>
    </w:p>
    <w:p>
      <w:pPr>
        <w:pStyle w:val="TOC2"/>
        <w:tabs>
          <w:tab w:val="right" w:leader="dot" w:pos="8306"/>
        </w:tabs>
      </w:pPr>
      <w:hyperlink w:anchor="_Toc24792" w:history="1">
        <w:r>
          <w:rPr>
            <w:rFonts w:ascii="仿宋" w:eastAsia="仿宋" w:hAnsi="仿宋" w:cs="仿宋" w:hint="eastAsia"/>
            <w:lang w:eastAsia="zh-CN"/>
          </w:rPr>
          <w:t>(一)、绩效评估指标</w:t>
        </w:r>
        <w:r>
          <w:tab/>
        </w:r>
        <w:r>
          <w:fldChar w:fldCharType="begin"/>
        </w:r>
        <w:r>
          <w:instrText xml:space="preserve"> PAGEREF _Toc24792 \h </w:instrText>
        </w:r>
        <w:r>
          <w:fldChar w:fldCharType="separate"/>
        </w:r>
        <w:r>
          <w:t>3</w:t>
        </w:r>
        <w:r>
          <w:fldChar w:fldCharType="end"/>
        </w:r>
      </w:hyperlink>
    </w:p>
    <w:p>
      <w:pPr>
        <w:pStyle w:val="TOC2"/>
        <w:tabs>
          <w:tab w:val="right" w:leader="dot" w:pos="8306"/>
        </w:tabs>
      </w:pPr>
      <w:hyperlink w:anchor="_Toc22776" w:history="1">
        <w:r>
          <w:rPr>
            <w:rFonts w:ascii="仿宋" w:eastAsia="仿宋" w:hAnsi="仿宋" w:cs="仿宋" w:hint="eastAsia"/>
            <w:lang w:eastAsia="zh-CN"/>
          </w:rPr>
          <w:t>(二)、绩效评估方法</w:t>
        </w:r>
        <w:r>
          <w:tab/>
        </w:r>
        <w:r>
          <w:fldChar w:fldCharType="begin"/>
        </w:r>
        <w:r>
          <w:instrText xml:space="preserve"> PAGEREF _Toc22776 \h </w:instrText>
        </w:r>
        <w:r>
          <w:fldChar w:fldCharType="separate"/>
        </w:r>
        <w:r>
          <w:t>4</w:t>
        </w:r>
        <w:r>
          <w:fldChar w:fldCharType="end"/>
        </w:r>
      </w:hyperlink>
    </w:p>
    <w:p>
      <w:pPr>
        <w:pStyle w:val="TOC2"/>
        <w:tabs>
          <w:tab w:val="right" w:leader="dot" w:pos="8306"/>
        </w:tabs>
      </w:pPr>
      <w:hyperlink w:anchor="_Toc24558" w:history="1">
        <w:r>
          <w:rPr>
            <w:rFonts w:ascii="仿宋" w:eastAsia="仿宋" w:hAnsi="仿宋" w:cs="仿宋" w:hint="eastAsia"/>
            <w:lang w:eastAsia="zh-CN"/>
          </w:rPr>
          <w:t>(三)、绩效评估周期</w:t>
        </w:r>
        <w:r>
          <w:tab/>
        </w:r>
        <w:r>
          <w:fldChar w:fldCharType="begin"/>
        </w:r>
        <w:r>
          <w:instrText xml:space="preserve"> PAGEREF _Toc24558 \h </w:instrText>
        </w:r>
        <w:r>
          <w:fldChar w:fldCharType="separate"/>
        </w:r>
        <w:r>
          <w:t>5</w:t>
        </w:r>
        <w:r>
          <w:fldChar w:fldCharType="end"/>
        </w:r>
      </w:hyperlink>
    </w:p>
    <w:p>
      <w:pPr>
        <w:pStyle w:val="TOC1"/>
        <w:tabs>
          <w:tab w:val="right" w:leader="dot" w:pos="8306"/>
        </w:tabs>
      </w:pPr>
      <w:hyperlink w:anchor="_Toc11767" w:history="1">
        <w:r>
          <w:rPr>
            <w:rFonts w:ascii="仿宋" w:eastAsia="仿宋" w:hAnsi="仿宋" w:cs="仿宋" w:hint="eastAsia"/>
            <w:lang w:eastAsia="zh-CN"/>
          </w:rPr>
          <w:t>二、无心磨床项目建设背景及必要性分析</w:t>
        </w:r>
        <w:r>
          <w:tab/>
        </w:r>
        <w:r>
          <w:fldChar w:fldCharType="begin"/>
        </w:r>
        <w:r>
          <w:instrText xml:space="preserve"> PAGEREF _Toc11767 \h </w:instrText>
        </w:r>
        <w:r>
          <w:fldChar w:fldCharType="separate"/>
        </w:r>
        <w:r>
          <w:t>6</w:t>
        </w:r>
        <w:r>
          <w:fldChar w:fldCharType="end"/>
        </w:r>
      </w:hyperlink>
    </w:p>
    <w:p>
      <w:pPr>
        <w:pStyle w:val="TOC2"/>
        <w:tabs>
          <w:tab w:val="right" w:leader="dot" w:pos="8306"/>
        </w:tabs>
      </w:pPr>
      <w:hyperlink w:anchor="_Toc18513" w:history="1">
        <w:r>
          <w:rPr>
            <w:rFonts w:ascii="仿宋" w:eastAsia="仿宋" w:hAnsi="仿宋" w:cs="仿宋" w:hint="eastAsia"/>
            <w:lang w:eastAsia="zh-CN"/>
          </w:rPr>
          <w:t>(一)、无心磨床项目背景分析</w:t>
        </w:r>
        <w:r>
          <w:tab/>
        </w:r>
        <w:r>
          <w:fldChar w:fldCharType="begin"/>
        </w:r>
        <w:r>
          <w:instrText xml:space="preserve"> PAGEREF _Toc18513 \h </w:instrText>
        </w:r>
        <w:r>
          <w:fldChar w:fldCharType="separate"/>
        </w:r>
        <w:r>
          <w:t>6</w:t>
        </w:r>
        <w:r>
          <w:fldChar w:fldCharType="end"/>
        </w:r>
      </w:hyperlink>
    </w:p>
    <w:p>
      <w:pPr>
        <w:pStyle w:val="TOC2"/>
        <w:tabs>
          <w:tab w:val="right" w:leader="dot" w:pos="8306"/>
        </w:tabs>
      </w:pPr>
      <w:hyperlink w:anchor="_Toc9304" w:history="1">
        <w:r>
          <w:rPr>
            <w:rFonts w:ascii="仿宋" w:eastAsia="仿宋" w:hAnsi="仿宋" w:cs="仿宋" w:hint="eastAsia"/>
            <w:lang w:eastAsia="zh-CN"/>
          </w:rPr>
          <w:t>(二)、无心磨床项目建设必要性分析</w:t>
        </w:r>
        <w:r>
          <w:tab/>
        </w:r>
        <w:r>
          <w:fldChar w:fldCharType="begin"/>
        </w:r>
        <w:r>
          <w:instrText xml:space="preserve"> PAGEREF _Toc9304 \h </w:instrText>
        </w:r>
        <w:r>
          <w:fldChar w:fldCharType="separate"/>
        </w:r>
        <w:r>
          <w:t>8</w:t>
        </w:r>
        <w:r>
          <w:fldChar w:fldCharType="end"/>
        </w:r>
      </w:hyperlink>
    </w:p>
    <w:p>
      <w:pPr>
        <w:pStyle w:val="TOC1"/>
        <w:tabs>
          <w:tab w:val="right" w:leader="dot" w:pos="8306"/>
        </w:tabs>
      </w:pPr>
      <w:hyperlink w:anchor="_Toc9648" w:history="1">
        <w:r>
          <w:rPr>
            <w:rFonts w:ascii="仿宋" w:eastAsia="仿宋" w:hAnsi="仿宋" w:cs="仿宋" w:hint="eastAsia"/>
            <w:lang w:eastAsia="zh-CN"/>
          </w:rPr>
          <w:t>三、无心磨床项目文档管理</w:t>
        </w:r>
        <w:r>
          <w:tab/>
        </w:r>
        <w:r>
          <w:fldChar w:fldCharType="begin"/>
        </w:r>
        <w:r>
          <w:instrText xml:space="preserve"> PAGEREF _Toc9648 \h </w:instrText>
        </w:r>
        <w:r>
          <w:fldChar w:fldCharType="separate"/>
        </w:r>
        <w:r>
          <w:t>9</w:t>
        </w:r>
        <w:r>
          <w:fldChar w:fldCharType="end"/>
        </w:r>
      </w:hyperlink>
    </w:p>
    <w:p>
      <w:pPr>
        <w:pStyle w:val="TOC2"/>
        <w:tabs>
          <w:tab w:val="right" w:leader="dot" w:pos="8306"/>
        </w:tabs>
      </w:pPr>
      <w:hyperlink w:anchor="_Toc23887" w:history="1">
        <w:r>
          <w:rPr>
            <w:rFonts w:ascii="仿宋" w:eastAsia="仿宋" w:hAnsi="仿宋" w:cs="仿宋" w:hint="eastAsia"/>
            <w:lang w:eastAsia="zh-CN"/>
          </w:rPr>
          <w:t>(一)、文档编制与审查</w:t>
        </w:r>
        <w:r>
          <w:tab/>
        </w:r>
        <w:r>
          <w:fldChar w:fldCharType="begin"/>
        </w:r>
        <w:r>
          <w:instrText xml:space="preserve"> PAGEREF _Toc23887 \h </w:instrText>
        </w:r>
        <w:r>
          <w:fldChar w:fldCharType="separate"/>
        </w:r>
        <w:r>
          <w:t>9</w:t>
        </w:r>
        <w:r>
          <w:fldChar w:fldCharType="end"/>
        </w:r>
      </w:hyperlink>
    </w:p>
    <w:p>
      <w:pPr>
        <w:pStyle w:val="TOC2"/>
        <w:tabs>
          <w:tab w:val="right" w:leader="dot" w:pos="8306"/>
        </w:tabs>
      </w:pPr>
      <w:hyperlink w:anchor="_Toc20400" w:history="1">
        <w:r>
          <w:rPr>
            <w:rFonts w:ascii="仿宋" w:eastAsia="仿宋" w:hAnsi="仿宋" w:cs="仿宋" w:hint="eastAsia"/>
            <w:lang w:eastAsia="zh-CN"/>
          </w:rPr>
          <w:t>(二)、文档发布与分发</w:t>
        </w:r>
        <w:r>
          <w:tab/>
        </w:r>
        <w:r>
          <w:fldChar w:fldCharType="begin"/>
        </w:r>
        <w:r>
          <w:instrText xml:space="preserve"> PAGEREF _Toc20400 \h </w:instrText>
        </w:r>
        <w:r>
          <w:fldChar w:fldCharType="separate"/>
        </w:r>
        <w:r>
          <w:t>10</w:t>
        </w:r>
        <w:r>
          <w:fldChar w:fldCharType="end"/>
        </w:r>
      </w:hyperlink>
    </w:p>
    <w:p>
      <w:pPr>
        <w:pStyle w:val="TOC2"/>
        <w:tabs>
          <w:tab w:val="right" w:leader="dot" w:pos="8306"/>
        </w:tabs>
      </w:pPr>
      <w:hyperlink w:anchor="_Toc2109" w:history="1">
        <w:r>
          <w:rPr>
            <w:rFonts w:ascii="仿宋" w:eastAsia="仿宋" w:hAnsi="仿宋" w:cs="仿宋" w:hint="eastAsia"/>
            <w:lang w:eastAsia="zh-CN"/>
          </w:rPr>
          <w:t>(三)、文档存档与归档</w:t>
        </w:r>
        <w:r>
          <w:tab/>
        </w:r>
        <w:r>
          <w:fldChar w:fldCharType="begin"/>
        </w:r>
        <w:r>
          <w:instrText xml:space="preserve"> PAGEREF _Toc2109 \h </w:instrText>
        </w:r>
        <w:r>
          <w:fldChar w:fldCharType="separate"/>
        </w:r>
        <w:r>
          <w:t>11</w:t>
        </w:r>
        <w:r>
          <w:fldChar w:fldCharType="end"/>
        </w:r>
      </w:hyperlink>
    </w:p>
    <w:p>
      <w:pPr>
        <w:pStyle w:val="TOC1"/>
        <w:tabs>
          <w:tab w:val="right" w:leader="dot" w:pos="8306"/>
        </w:tabs>
      </w:pPr>
      <w:hyperlink w:anchor="_Toc23863" w:history="1">
        <w:r>
          <w:rPr>
            <w:rFonts w:ascii="仿宋" w:eastAsia="仿宋" w:hAnsi="仿宋" w:cs="仿宋" w:hint="eastAsia"/>
            <w:lang w:eastAsia="zh-CN"/>
          </w:rPr>
          <w:t>四、无心磨床项目建设单位说明</w:t>
        </w:r>
        <w:r>
          <w:tab/>
        </w:r>
        <w:r>
          <w:fldChar w:fldCharType="begin"/>
        </w:r>
        <w:r>
          <w:instrText xml:space="preserve"> PAGEREF _Toc23863 \h </w:instrText>
        </w:r>
        <w:r>
          <w:fldChar w:fldCharType="separate"/>
        </w:r>
        <w:r>
          <w:t>12</w:t>
        </w:r>
        <w:r>
          <w:fldChar w:fldCharType="end"/>
        </w:r>
      </w:hyperlink>
    </w:p>
    <w:p>
      <w:pPr>
        <w:pStyle w:val="TOC2"/>
        <w:tabs>
          <w:tab w:val="right" w:leader="dot" w:pos="8306"/>
        </w:tabs>
      </w:pPr>
      <w:hyperlink w:anchor="_Toc6485" w:history="1">
        <w:r>
          <w:rPr>
            <w:rFonts w:ascii="仿宋" w:eastAsia="仿宋" w:hAnsi="仿宋" w:cs="仿宋" w:hint="eastAsia"/>
            <w:lang w:eastAsia="zh-CN"/>
          </w:rPr>
          <w:t>(一)、无心磨床项目承办单位基本情况</w:t>
        </w:r>
        <w:r>
          <w:tab/>
        </w:r>
        <w:r>
          <w:fldChar w:fldCharType="begin"/>
        </w:r>
        <w:r>
          <w:instrText xml:space="preserve"> PAGEREF _Toc6485 \h </w:instrText>
        </w:r>
        <w:r>
          <w:fldChar w:fldCharType="separate"/>
        </w:r>
        <w:r>
          <w:t>12</w:t>
        </w:r>
        <w:r>
          <w:fldChar w:fldCharType="end"/>
        </w:r>
      </w:hyperlink>
    </w:p>
    <w:p>
      <w:pPr>
        <w:pStyle w:val="TOC2"/>
        <w:tabs>
          <w:tab w:val="right" w:leader="dot" w:pos="8306"/>
        </w:tabs>
      </w:pPr>
      <w:hyperlink w:anchor="_Toc20229" w:history="1">
        <w:r>
          <w:rPr>
            <w:rFonts w:ascii="仿宋" w:eastAsia="仿宋" w:hAnsi="仿宋" w:cs="仿宋" w:hint="eastAsia"/>
            <w:lang w:eastAsia="zh-CN"/>
          </w:rPr>
          <w:t>(二)、公司经济效益分析</w:t>
        </w:r>
        <w:r>
          <w:tab/>
        </w:r>
        <w:r>
          <w:fldChar w:fldCharType="begin"/>
        </w:r>
        <w:r>
          <w:instrText xml:space="preserve"> PAGEREF _Toc20229 \h </w:instrText>
        </w:r>
        <w:r>
          <w:fldChar w:fldCharType="separate"/>
        </w:r>
        <w:r>
          <w:t>13</w:t>
        </w:r>
        <w:r>
          <w:fldChar w:fldCharType="end"/>
        </w:r>
      </w:hyperlink>
    </w:p>
    <w:p>
      <w:pPr>
        <w:pStyle w:val="TOC1"/>
        <w:tabs>
          <w:tab w:val="right" w:leader="dot" w:pos="8306"/>
        </w:tabs>
      </w:pPr>
      <w:hyperlink w:anchor="_Toc24140" w:history="1">
        <w:r>
          <w:rPr>
            <w:rFonts w:ascii="仿宋" w:eastAsia="仿宋" w:hAnsi="仿宋" w:cs="仿宋" w:hint="eastAsia"/>
            <w:lang w:eastAsia="zh-CN"/>
          </w:rPr>
          <w:t>五、无心磨床项目选址可行性分析</w:t>
        </w:r>
        <w:r>
          <w:tab/>
        </w:r>
        <w:r>
          <w:fldChar w:fldCharType="begin"/>
        </w:r>
        <w:r>
          <w:instrText xml:space="preserve"> PAGEREF _Toc24140 \h </w:instrText>
        </w:r>
        <w:r>
          <w:fldChar w:fldCharType="separate"/>
        </w:r>
        <w:r>
          <w:t>14</w:t>
        </w:r>
        <w:r>
          <w:fldChar w:fldCharType="end"/>
        </w:r>
      </w:hyperlink>
    </w:p>
    <w:p>
      <w:pPr>
        <w:pStyle w:val="TOC2"/>
        <w:tabs>
          <w:tab w:val="right" w:leader="dot" w:pos="8306"/>
        </w:tabs>
      </w:pPr>
      <w:hyperlink w:anchor="_Toc5158" w:history="1">
        <w:r>
          <w:rPr>
            <w:rFonts w:ascii="仿宋" w:eastAsia="仿宋" w:hAnsi="仿宋" w:cs="仿宋" w:hint="eastAsia"/>
            <w:lang w:eastAsia="zh-CN"/>
          </w:rPr>
          <w:t>(一)、无心磨床项目选址</w:t>
        </w:r>
        <w:r>
          <w:tab/>
        </w:r>
        <w:r>
          <w:fldChar w:fldCharType="begin"/>
        </w:r>
        <w:r>
          <w:instrText xml:space="preserve"> PAGEREF _Toc5158 \h </w:instrText>
        </w:r>
        <w:r>
          <w:fldChar w:fldCharType="separate"/>
        </w:r>
        <w:r>
          <w:t>14</w:t>
        </w:r>
        <w:r>
          <w:fldChar w:fldCharType="end"/>
        </w:r>
      </w:hyperlink>
    </w:p>
    <w:p>
      <w:pPr>
        <w:pStyle w:val="TOC2"/>
        <w:tabs>
          <w:tab w:val="right" w:leader="dot" w:pos="8306"/>
        </w:tabs>
      </w:pPr>
      <w:hyperlink w:anchor="_Toc10617" w:history="1">
        <w:r>
          <w:rPr>
            <w:rFonts w:ascii="仿宋" w:eastAsia="仿宋" w:hAnsi="仿宋" w:cs="仿宋" w:hint="eastAsia"/>
            <w:lang w:eastAsia="zh-CN"/>
          </w:rPr>
          <w:t>(二)、用地控制指标</w:t>
        </w:r>
        <w:r>
          <w:tab/>
        </w:r>
        <w:r>
          <w:fldChar w:fldCharType="begin"/>
        </w:r>
        <w:r>
          <w:instrText xml:space="preserve"> PAGEREF _Toc10617 \h </w:instrText>
        </w:r>
        <w:r>
          <w:fldChar w:fldCharType="separate"/>
        </w:r>
        <w:r>
          <w:t>14</w:t>
        </w:r>
        <w:r>
          <w:fldChar w:fldCharType="end"/>
        </w:r>
      </w:hyperlink>
    </w:p>
    <w:p>
      <w:pPr>
        <w:pStyle w:val="TOC2"/>
        <w:tabs>
          <w:tab w:val="right" w:leader="dot" w:pos="8306"/>
        </w:tabs>
      </w:pPr>
      <w:hyperlink w:anchor="_Toc24332" w:history="1">
        <w:r>
          <w:rPr>
            <w:rFonts w:ascii="仿宋" w:eastAsia="仿宋" w:hAnsi="仿宋" w:cs="仿宋" w:hint="eastAsia"/>
            <w:lang w:eastAsia="zh-CN"/>
          </w:rPr>
          <w:t>(三)、节约用地措施</w:t>
        </w:r>
        <w:r>
          <w:tab/>
        </w:r>
        <w:r>
          <w:fldChar w:fldCharType="begin"/>
        </w:r>
        <w:r>
          <w:instrText xml:space="preserve"> PAGEREF _Toc24332 \h </w:instrText>
        </w:r>
        <w:r>
          <w:fldChar w:fldCharType="separate"/>
        </w:r>
        <w:r>
          <w:t>16</w:t>
        </w:r>
        <w:r>
          <w:fldChar w:fldCharType="end"/>
        </w:r>
      </w:hyperlink>
    </w:p>
    <w:p>
      <w:pPr>
        <w:pStyle w:val="TOC2"/>
        <w:tabs>
          <w:tab w:val="right" w:leader="dot" w:pos="8306"/>
        </w:tabs>
      </w:pPr>
      <w:hyperlink w:anchor="_Toc20250" w:history="1">
        <w:r>
          <w:rPr>
            <w:rFonts w:ascii="仿宋" w:eastAsia="仿宋" w:hAnsi="仿宋" w:cs="仿宋" w:hint="eastAsia"/>
            <w:lang w:eastAsia="zh-CN"/>
          </w:rPr>
          <w:t>(四)、总图布置方案</w:t>
        </w:r>
        <w:r>
          <w:tab/>
        </w:r>
        <w:r>
          <w:fldChar w:fldCharType="begin"/>
        </w:r>
        <w:r>
          <w:instrText xml:space="preserve"> PAGEREF _Toc20250 \h </w:instrText>
        </w:r>
        <w:r>
          <w:fldChar w:fldCharType="separate"/>
        </w:r>
        <w:r>
          <w:t>17</w:t>
        </w:r>
        <w:r>
          <w:fldChar w:fldCharType="end"/>
        </w:r>
      </w:hyperlink>
    </w:p>
    <w:p>
      <w:pPr>
        <w:pStyle w:val="TOC2"/>
        <w:tabs>
          <w:tab w:val="right" w:leader="dot" w:pos="8306"/>
        </w:tabs>
      </w:pPr>
      <w:hyperlink w:anchor="_Toc14413" w:history="1">
        <w:r>
          <w:rPr>
            <w:rFonts w:ascii="仿宋" w:eastAsia="仿宋" w:hAnsi="仿宋" w:cs="仿宋" w:hint="eastAsia"/>
            <w:lang w:eastAsia="zh-CN"/>
          </w:rPr>
          <w:t>(五)、选址综合评价</w:t>
        </w:r>
        <w:r>
          <w:tab/>
        </w:r>
        <w:r>
          <w:fldChar w:fldCharType="begin"/>
        </w:r>
        <w:r>
          <w:instrText xml:space="preserve"> PAGEREF _Toc14413 \h </w:instrText>
        </w:r>
        <w:r>
          <w:fldChar w:fldCharType="separate"/>
        </w:r>
        <w:r>
          <w:t>18</w:t>
        </w:r>
        <w:r>
          <w:fldChar w:fldCharType="end"/>
        </w:r>
      </w:hyperlink>
    </w:p>
    <w:p>
      <w:pPr>
        <w:pStyle w:val="TOC1"/>
        <w:tabs>
          <w:tab w:val="right" w:leader="dot" w:pos="8306"/>
        </w:tabs>
      </w:pPr>
      <w:hyperlink w:anchor="_Toc19861" w:history="1">
        <w:r>
          <w:rPr>
            <w:rFonts w:ascii="仿宋" w:eastAsia="仿宋" w:hAnsi="仿宋" w:cs="仿宋" w:hint="eastAsia"/>
            <w:lang w:eastAsia="zh-CN"/>
          </w:rPr>
          <w:t>六、无心磨床项目概论</w:t>
        </w:r>
        <w:r>
          <w:tab/>
        </w:r>
        <w:r>
          <w:fldChar w:fldCharType="begin"/>
        </w:r>
        <w:r>
          <w:instrText xml:space="preserve"> PAGEREF _Toc19861 \h </w:instrText>
        </w:r>
        <w:r>
          <w:fldChar w:fldCharType="separate"/>
        </w:r>
        <w:r>
          <w:t>19</w:t>
        </w:r>
        <w:r>
          <w:fldChar w:fldCharType="end"/>
        </w:r>
      </w:hyperlink>
    </w:p>
    <w:p>
      <w:pPr>
        <w:pStyle w:val="TOC2"/>
        <w:tabs>
          <w:tab w:val="right" w:leader="dot" w:pos="8306"/>
        </w:tabs>
      </w:pPr>
      <w:hyperlink w:anchor="_Toc25674" w:history="1">
        <w:r>
          <w:rPr>
            <w:rFonts w:ascii="仿宋" w:eastAsia="仿宋" w:hAnsi="仿宋" w:cs="仿宋" w:hint="eastAsia"/>
            <w:lang w:eastAsia="zh-CN"/>
          </w:rPr>
          <w:t>(一)、无心磨床项目概况</w:t>
        </w:r>
        <w:r>
          <w:tab/>
        </w:r>
        <w:r>
          <w:fldChar w:fldCharType="begin"/>
        </w:r>
        <w:r>
          <w:instrText xml:space="preserve"> PAGEREF _Toc25674 \h </w:instrText>
        </w:r>
        <w:r>
          <w:fldChar w:fldCharType="separate"/>
        </w:r>
        <w:r>
          <w:t>19</w:t>
        </w:r>
        <w:r>
          <w:fldChar w:fldCharType="end"/>
        </w:r>
      </w:hyperlink>
    </w:p>
    <w:p>
      <w:pPr>
        <w:pStyle w:val="TOC2"/>
        <w:tabs>
          <w:tab w:val="right" w:leader="dot" w:pos="8306"/>
        </w:tabs>
      </w:pPr>
      <w:hyperlink w:anchor="_Toc238" w:history="1">
        <w:r>
          <w:rPr>
            <w:rFonts w:ascii="仿宋" w:eastAsia="仿宋" w:hAnsi="仿宋" w:cs="仿宋" w:hint="eastAsia"/>
            <w:lang w:eastAsia="zh-CN"/>
          </w:rPr>
          <w:t>(二)、无心磨床项目目标</w:t>
        </w:r>
        <w:r>
          <w:tab/>
        </w:r>
        <w:r>
          <w:fldChar w:fldCharType="begin"/>
        </w:r>
        <w:r>
          <w:instrText xml:space="preserve"> PAGEREF _Toc238 \h </w:instrText>
        </w:r>
        <w:r>
          <w:fldChar w:fldCharType="separate"/>
        </w:r>
        <w:r>
          <w:t>21</w:t>
        </w:r>
        <w:r>
          <w:fldChar w:fldCharType="end"/>
        </w:r>
      </w:hyperlink>
    </w:p>
    <w:p>
      <w:pPr>
        <w:pStyle w:val="TOC2"/>
        <w:tabs>
          <w:tab w:val="right" w:leader="dot" w:pos="8306"/>
        </w:tabs>
      </w:pPr>
      <w:hyperlink w:anchor="_Toc7012" w:history="1">
        <w:r>
          <w:rPr>
            <w:rFonts w:ascii="仿宋" w:eastAsia="仿宋" w:hAnsi="仿宋" w:cs="仿宋" w:hint="eastAsia"/>
            <w:lang w:eastAsia="zh-CN"/>
          </w:rPr>
          <w:t>(三)、无心磨床项目提出的理由</w:t>
        </w:r>
        <w:r>
          <w:tab/>
        </w:r>
        <w:r>
          <w:fldChar w:fldCharType="begin"/>
        </w:r>
        <w:r>
          <w:instrText xml:space="preserve"> PAGEREF _Toc7012 \h </w:instrText>
        </w:r>
        <w:r>
          <w:fldChar w:fldCharType="separate"/>
        </w:r>
        <w:r>
          <w:t>22</w:t>
        </w:r>
        <w:r>
          <w:fldChar w:fldCharType="end"/>
        </w:r>
      </w:hyperlink>
    </w:p>
    <w:p>
      <w:pPr>
        <w:pStyle w:val="TOC2"/>
        <w:tabs>
          <w:tab w:val="right" w:leader="dot" w:pos="8306"/>
        </w:tabs>
      </w:pPr>
      <w:hyperlink w:anchor="_Toc719" w:history="1">
        <w:r>
          <w:rPr>
            <w:rFonts w:ascii="仿宋" w:eastAsia="仿宋" w:hAnsi="仿宋" w:cs="仿宋" w:hint="eastAsia"/>
            <w:lang w:eastAsia="zh-CN"/>
          </w:rPr>
          <w:t>(四)、无心磨床项目意义</w:t>
        </w:r>
        <w:r>
          <w:tab/>
        </w:r>
        <w:r>
          <w:fldChar w:fldCharType="begin"/>
        </w:r>
        <w:r>
          <w:instrText xml:space="preserve"> PAGEREF _Toc719 \h </w:instrText>
        </w:r>
        <w:r>
          <w:fldChar w:fldCharType="separate"/>
        </w:r>
        <w:r>
          <w:t>24</w:t>
        </w:r>
        <w:r>
          <w:fldChar w:fldCharType="end"/>
        </w:r>
      </w:hyperlink>
    </w:p>
    <w:p>
      <w:pPr>
        <w:pStyle w:val="TOC2"/>
        <w:tabs>
          <w:tab w:val="right" w:leader="dot" w:pos="8306"/>
        </w:tabs>
      </w:pPr>
      <w:hyperlink w:anchor="_Toc20569" w:history="1">
        <w:r>
          <w:rPr>
            <w:rFonts w:ascii="仿宋" w:eastAsia="仿宋" w:hAnsi="仿宋" w:cs="仿宋" w:hint="eastAsia"/>
            <w:lang w:eastAsia="zh-CN"/>
          </w:rPr>
          <w:t>(五)、无心磨床项目背景</w:t>
        </w:r>
        <w:r>
          <w:tab/>
        </w:r>
        <w:r>
          <w:fldChar w:fldCharType="begin"/>
        </w:r>
        <w:r>
          <w:instrText xml:space="preserve"> PAGEREF _Toc20569 \h </w:instrText>
        </w:r>
        <w:r>
          <w:fldChar w:fldCharType="separate"/>
        </w:r>
        <w:r>
          <w:t>25</w:t>
        </w:r>
        <w:r>
          <w:fldChar w:fldCharType="end"/>
        </w:r>
      </w:hyperlink>
    </w:p>
    <w:p>
      <w:pPr>
        <w:pStyle w:val="TOC1"/>
        <w:tabs>
          <w:tab w:val="right" w:leader="dot" w:pos="8306"/>
        </w:tabs>
      </w:pPr>
      <w:hyperlink w:anchor="_Toc9161" w:history="1">
        <w:r>
          <w:rPr>
            <w:rFonts w:ascii="仿宋" w:eastAsia="仿宋" w:hAnsi="仿宋" w:cs="仿宋" w:hint="eastAsia"/>
            <w:lang w:eastAsia="zh-CN"/>
          </w:rPr>
          <w:t>七、无心磨床项目风险管理</w:t>
        </w:r>
        <w:r>
          <w:tab/>
        </w:r>
        <w:r>
          <w:fldChar w:fldCharType="begin"/>
        </w:r>
        <w:r>
          <w:instrText xml:space="preserve"> PAGEREF _Toc9161 \h </w:instrText>
        </w:r>
        <w:r>
          <w:fldChar w:fldCharType="separate"/>
        </w:r>
        <w:r>
          <w:t>26</w:t>
        </w:r>
        <w:r>
          <w:fldChar w:fldCharType="end"/>
        </w:r>
      </w:hyperlink>
    </w:p>
    <w:p>
      <w:pPr>
        <w:pStyle w:val="TOC2"/>
        <w:tabs>
          <w:tab w:val="right" w:leader="dot" w:pos="8306"/>
        </w:tabs>
      </w:pPr>
      <w:hyperlink w:anchor="_Toc24319" w:history="1">
        <w:r>
          <w:rPr>
            <w:rFonts w:ascii="仿宋" w:eastAsia="仿宋" w:hAnsi="仿宋" w:cs="仿宋" w:hint="eastAsia"/>
            <w:lang w:eastAsia="zh-CN"/>
          </w:rPr>
          <w:t>(一)、风险识别与评估</w:t>
        </w:r>
        <w:r>
          <w:tab/>
        </w:r>
        <w:r>
          <w:fldChar w:fldCharType="begin"/>
        </w:r>
        <w:r>
          <w:instrText xml:space="preserve"> PAGEREF _Toc24319 \h </w:instrText>
        </w:r>
        <w:r>
          <w:fldChar w:fldCharType="separate"/>
        </w:r>
        <w:r>
          <w:t>26</w:t>
        </w:r>
        <w:r>
          <w:fldChar w:fldCharType="end"/>
        </w:r>
      </w:hyperlink>
    </w:p>
    <w:p>
      <w:pPr>
        <w:pStyle w:val="TOC2"/>
        <w:tabs>
          <w:tab w:val="right" w:leader="dot" w:pos="8306"/>
        </w:tabs>
      </w:pPr>
      <w:hyperlink w:anchor="_Toc4032" w:history="1">
        <w:r>
          <w:rPr>
            <w:rFonts w:ascii="仿宋" w:eastAsia="仿宋" w:hAnsi="仿宋" w:cs="仿宋" w:hint="eastAsia"/>
            <w:lang w:eastAsia="zh-CN"/>
          </w:rPr>
          <w:t>(二)、风险应对策略</w:t>
        </w:r>
        <w:r>
          <w:tab/>
        </w:r>
        <w:r>
          <w:fldChar w:fldCharType="begin"/>
        </w:r>
        <w:r>
          <w:instrText xml:space="preserve"> PAGEREF _Toc4032 \h </w:instrText>
        </w:r>
        <w:r>
          <w:fldChar w:fldCharType="separate"/>
        </w:r>
        <w:r>
          <w:t>27</w:t>
        </w:r>
        <w:r>
          <w:fldChar w:fldCharType="end"/>
        </w:r>
      </w:hyperlink>
    </w:p>
    <w:p>
      <w:pPr>
        <w:pStyle w:val="TOC2"/>
        <w:tabs>
          <w:tab w:val="right" w:leader="dot" w:pos="8306"/>
        </w:tabs>
      </w:pPr>
      <w:hyperlink w:anchor="_Toc3457" w:history="1">
        <w:r>
          <w:rPr>
            <w:rFonts w:ascii="仿宋" w:eastAsia="仿宋" w:hAnsi="仿宋" w:cs="仿宋" w:hint="eastAsia"/>
            <w:lang w:eastAsia="zh-CN"/>
          </w:rPr>
          <w:t>(三)、风险监控与控制</w:t>
        </w:r>
        <w:r>
          <w:tab/>
        </w:r>
        <w:r>
          <w:fldChar w:fldCharType="begin"/>
        </w:r>
        <w:r>
          <w:instrText xml:space="preserve"> PAGEREF _Toc3457 \h </w:instrText>
        </w:r>
        <w:r>
          <w:fldChar w:fldCharType="separate"/>
        </w:r>
        <w:r>
          <w:t>29</w:t>
        </w:r>
        <w:r>
          <w:fldChar w:fldCharType="end"/>
        </w:r>
      </w:hyperlink>
    </w:p>
    <w:p>
      <w:pPr>
        <w:pStyle w:val="TOC1"/>
        <w:tabs>
          <w:tab w:val="right" w:leader="dot" w:pos="8306"/>
        </w:tabs>
      </w:pPr>
      <w:hyperlink w:anchor="_Toc32419" w:history="1">
        <w:r>
          <w:rPr>
            <w:rFonts w:ascii="仿宋" w:eastAsia="仿宋" w:hAnsi="仿宋" w:cs="仿宋" w:hint="eastAsia"/>
            <w:lang w:eastAsia="zh-CN"/>
          </w:rPr>
          <w:t>八、无心磨床项目社会影响</w:t>
        </w:r>
        <w:r>
          <w:tab/>
        </w:r>
        <w:r>
          <w:fldChar w:fldCharType="begin"/>
        </w:r>
        <w:r>
          <w:instrText xml:space="preserve"> PAGEREF _Toc32419 \h </w:instrText>
        </w:r>
        <w:r>
          <w:fldChar w:fldCharType="separate"/>
        </w:r>
        <w:r>
          <w:t>30</w:t>
        </w:r>
        <w:r>
          <w:fldChar w:fldCharType="end"/>
        </w:r>
      </w:hyperlink>
    </w:p>
    <w:p>
      <w:pPr>
        <w:pStyle w:val="TOC2"/>
        <w:tabs>
          <w:tab w:val="right" w:leader="dot" w:pos="8306"/>
        </w:tabs>
      </w:pPr>
      <w:hyperlink w:anchor="_Toc23742" w:history="1">
        <w:r>
          <w:rPr>
            <w:rFonts w:ascii="仿宋" w:eastAsia="仿宋" w:hAnsi="仿宋" w:cs="仿宋" w:hint="eastAsia"/>
            <w:lang w:eastAsia="zh-CN"/>
          </w:rPr>
          <w:t>(一)、社会责任与义务</w:t>
        </w:r>
        <w:r>
          <w:tab/>
        </w:r>
        <w:r>
          <w:fldChar w:fldCharType="begin"/>
        </w:r>
        <w:r>
          <w:instrText xml:space="preserve"> PAGEREF _Toc23742 \h </w:instrText>
        </w:r>
        <w:r>
          <w:fldChar w:fldCharType="separate"/>
        </w:r>
        <w:r>
          <w:t>30</w:t>
        </w:r>
        <w:r>
          <w:fldChar w:fldCharType="end"/>
        </w:r>
      </w:hyperlink>
    </w:p>
    <w:p>
      <w:pPr>
        <w:pStyle w:val="TOC2"/>
        <w:tabs>
          <w:tab w:val="right" w:leader="dot" w:pos="8306"/>
        </w:tabs>
      </w:pPr>
      <w:hyperlink w:anchor="_Toc7126" w:history="1">
        <w:r>
          <w:rPr>
            <w:rFonts w:ascii="仿宋" w:eastAsia="仿宋" w:hAnsi="仿宋" w:cs="仿宋" w:hint="eastAsia"/>
            <w:lang w:eastAsia="zh-CN"/>
          </w:rPr>
          <w:t>(二)、社会参与与沟通</w:t>
        </w:r>
        <w:r>
          <w:tab/>
        </w:r>
        <w:r>
          <w:fldChar w:fldCharType="begin"/>
        </w:r>
        <w:r>
          <w:instrText xml:space="preserve"> PAGEREF _Toc7126 \h </w:instrText>
        </w:r>
        <w:r>
          <w:fldChar w:fldCharType="separate"/>
        </w:r>
        <w:r>
          <w:t>30</w:t>
        </w:r>
        <w:r>
          <w:fldChar w:fldCharType="end"/>
        </w:r>
      </w:hyperlink>
    </w:p>
    <w:p>
      <w:pPr>
        <w:pStyle w:val="TOC1"/>
        <w:tabs>
          <w:tab w:val="right" w:leader="dot" w:pos="8306"/>
        </w:tabs>
      </w:pPr>
      <w:hyperlink w:anchor="_Toc18568" w:history="1">
        <w:r>
          <w:rPr>
            <w:rFonts w:ascii="仿宋" w:eastAsia="仿宋" w:hAnsi="仿宋" w:cs="仿宋" w:hint="eastAsia"/>
            <w:lang w:eastAsia="zh-CN"/>
          </w:rPr>
          <w:t>九、无心磨床项目创新与研发</w:t>
        </w:r>
        <w:r>
          <w:tab/>
        </w:r>
        <w:r>
          <w:fldChar w:fldCharType="begin"/>
        </w:r>
        <w:r>
          <w:instrText xml:space="preserve"> PAGEREF _Toc18568 \h </w:instrText>
        </w:r>
        <w:r>
          <w:fldChar w:fldCharType="separate"/>
        </w:r>
        <w:r>
          <w:t>31</w:t>
        </w:r>
        <w:r>
          <w:fldChar w:fldCharType="end"/>
        </w:r>
      </w:hyperlink>
    </w:p>
    <w:p>
      <w:pPr>
        <w:pStyle w:val="TOC2"/>
        <w:tabs>
          <w:tab w:val="right" w:leader="dot" w:pos="8306"/>
        </w:tabs>
      </w:pPr>
      <w:hyperlink w:anchor="_Toc25080" w:history="1">
        <w:r>
          <w:rPr>
            <w:rFonts w:ascii="仿宋" w:eastAsia="仿宋" w:hAnsi="仿宋" w:cs="仿宋" w:hint="eastAsia"/>
            <w:lang w:eastAsia="zh-CN"/>
          </w:rPr>
          <w:t>(一)、创新策略与方向</w:t>
        </w:r>
        <w:r>
          <w:tab/>
        </w:r>
        <w:r>
          <w:fldChar w:fldCharType="begin"/>
        </w:r>
        <w:r>
          <w:instrText xml:space="preserve"> PAGEREF _Toc25080 \h </w:instrText>
        </w:r>
        <w:r>
          <w:fldChar w:fldCharType="separate"/>
        </w:r>
        <w:r>
          <w:t>31</w:t>
        </w:r>
        <w:r>
          <w:fldChar w:fldCharType="end"/>
        </w:r>
      </w:hyperlink>
    </w:p>
    <w:p>
      <w:pPr>
        <w:pStyle w:val="TOC2"/>
        <w:tabs>
          <w:tab w:val="right" w:leader="dot" w:pos="8306"/>
        </w:tabs>
      </w:pPr>
      <w:hyperlink w:anchor="_Toc24260" w:history="1">
        <w:r>
          <w:rPr>
            <w:rFonts w:ascii="仿宋" w:eastAsia="仿宋" w:hAnsi="仿宋" w:cs="仿宋" w:hint="eastAsia"/>
            <w:lang w:eastAsia="zh-CN"/>
          </w:rPr>
          <w:t>(二)、研发规划与投入</w:t>
        </w:r>
        <w:r>
          <w:tab/>
        </w:r>
        <w:r>
          <w:fldChar w:fldCharType="begin"/>
        </w:r>
        <w:r>
          <w:instrText xml:space="preserve"> PAGEREF _Toc24260 \h </w:instrText>
        </w:r>
        <w:r>
          <w:fldChar w:fldCharType="separate"/>
        </w:r>
        <w:r>
          <w:t>33</w:t>
        </w:r>
        <w:r>
          <w:fldChar w:fldCharType="end"/>
        </w:r>
      </w:hyperlink>
    </w:p>
    <w:p>
      <w:pPr>
        <w:pStyle w:val="TOC1"/>
        <w:tabs>
          <w:tab w:val="right" w:leader="dot" w:pos="8306"/>
        </w:tabs>
      </w:pPr>
      <w:hyperlink w:anchor="_Toc22006" w:history="1">
        <w:r>
          <w:rPr>
            <w:rFonts w:ascii="仿宋" w:eastAsia="仿宋" w:hAnsi="仿宋" w:cs="仿宋" w:hint="eastAsia"/>
            <w:lang w:eastAsia="zh-CN"/>
          </w:rPr>
          <w:t>十、无心磨床项目投资规划</w:t>
        </w:r>
        <w:r>
          <w:tab/>
        </w:r>
        <w:r>
          <w:fldChar w:fldCharType="begin"/>
        </w:r>
        <w:r>
          <w:instrText xml:space="preserve"> PAGEREF _Toc22006 \h </w:instrText>
        </w:r>
        <w:r>
          <w:fldChar w:fldCharType="separate"/>
        </w:r>
        <w:r>
          <w:t>34</w:t>
        </w:r>
        <w:r>
          <w:fldChar w:fldCharType="end"/>
        </w:r>
      </w:hyperlink>
    </w:p>
    <w:p>
      <w:pPr>
        <w:pStyle w:val="TOC2"/>
        <w:tabs>
          <w:tab w:val="right" w:leader="dot" w:pos="8306"/>
        </w:tabs>
      </w:pPr>
      <w:hyperlink w:anchor="_Toc3274" w:history="1">
        <w:r>
          <w:rPr>
            <w:rFonts w:ascii="仿宋" w:eastAsia="仿宋" w:hAnsi="仿宋" w:cs="仿宋" w:hint="eastAsia"/>
            <w:lang w:eastAsia="zh-CN"/>
          </w:rPr>
          <w:t>(一)、无心磨床项目总投资估算</w:t>
        </w:r>
        <w:r>
          <w:tab/>
        </w:r>
        <w:r>
          <w:fldChar w:fldCharType="begin"/>
        </w:r>
        <w:r>
          <w:instrText xml:space="preserve"> PAGEREF _Toc3274 \h </w:instrText>
        </w:r>
        <w:r>
          <w:fldChar w:fldCharType="separate"/>
        </w:r>
        <w:r>
          <w:t>34</w:t>
        </w:r>
        <w:r>
          <w:fldChar w:fldCharType="end"/>
        </w:r>
      </w:hyperlink>
    </w:p>
    <w:p>
      <w:pPr>
        <w:pStyle w:val="TOC2"/>
        <w:tabs>
          <w:tab w:val="right" w:leader="dot" w:pos="8306"/>
        </w:tabs>
      </w:pPr>
      <w:hyperlink w:anchor="_Toc9091" w:history="1">
        <w:r>
          <w:rPr>
            <w:rFonts w:ascii="仿宋" w:eastAsia="仿宋" w:hAnsi="仿宋" w:cs="仿宋" w:hint="eastAsia"/>
            <w:lang w:eastAsia="zh-CN"/>
          </w:rPr>
          <w:t>(二)、资金筹措</w:t>
        </w:r>
        <w:r>
          <w:tab/>
        </w:r>
        <w:r>
          <w:fldChar w:fldCharType="begin"/>
        </w:r>
        <w:r>
          <w:instrText xml:space="preserve"> PAGEREF _Toc9091 \h </w:instrText>
        </w:r>
        <w:r>
          <w:fldChar w:fldCharType="separate"/>
        </w:r>
        <w:r>
          <w:t>36</w:t>
        </w:r>
        <w:r>
          <w:fldChar w:fldCharType="end"/>
        </w:r>
      </w:hyperlink>
    </w:p>
    <w:p>
      <w:pPr>
        <w:pStyle w:val="TOC1"/>
        <w:tabs>
          <w:tab w:val="right" w:leader="dot" w:pos="8306"/>
        </w:tabs>
      </w:pPr>
      <w:hyperlink w:anchor="_Toc15467" w:history="1">
        <w:r>
          <w:rPr>
            <w:rFonts w:ascii="仿宋" w:eastAsia="仿宋" w:hAnsi="仿宋" w:cs="仿宋" w:hint="eastAsia"/>
            <w:lang w:eastAsia="zh-CN"/>
          </w:rPr>
          <w:t>十一、无心磨床项目经营效益</w:t>
        </w:r>
        <w:r>
          <w:tab/>
        </w:r>
        <w:r>
          <w:fldChar w:fldCharType="begin"/>
        </w:r>
        <w:r>
          <w:instrText xml:space="preserve"> PAGEREF _Toc15467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62" w:history="1">
        <w:r>
          <w:rPr>
            <w:rFonts w:ascii="仿宋" w:eastAsia="仿宋" w:hAnsi="仿宋" w:cs="仿宋" w:hint="eastAsia"/>
            <w:lang w:eastAsia="zh-CN"/>
          </w:rPr>
          <w:t>(一)、经济评价财务测算</w:t>
        </w:r>
        <w:r>
          <w:tab/>
        </w:r>
        <w:r>
          <w:fldChar w:fldCharType="begin"/>
        </w:r>
        <w:r>
          <w:instrText xml:space="preserve"> PAGEREF _Toc28262 \h </w:instrText>
        </w:r>
        <w:r>
          <w:fldChar w:fldCharType="separate"/>
        </w:r>
        <w:r>
          <w:t>36</w:t>
        </w:r>
        <w:r>
          <w:fldChar w:fldCharType="end"/>
        </w:r>
      </w:hyperlink>
    </w:p>
    <w:p>
      <w:pPr>
        <w:pStyle w:val="TOC2"/>
        <w:tabs>
          <w:tab w:val="right" w:leader="dot" w:pos="8306"/>
        </w:tabs>
      </w:pPr>
      <w:hyperlink w:anchor="_Toc26252" w:history="1">
        <w:r>
          <w:rPr>
            <w:rFonts w:ascii="仿宋" w:eastAsia="仿宋" w:hAnsi="仿宋" w:cs="仿宋" w:hint="eastAsia"/>
            <w:lang w:eastAsia="zh-CN"/>
          </w:rPr>
          <w:t>(二)、无心磨床项目盈利能力分析</w:t>
        </w:r>
        <w:r>
          <w:tab/>
        </w:r>
        <w:r>
          <w:fldChar w:fldCharType="begin"/>
        </w:r>
        <w:r>
          <w:instrText xml:space="preserve"> PAGEREF _Toc26252 \h </w:instrText>
        </w:r>
        <w:r>
          <w:fldChar w:fldCharType="separate"/>
        </w:r>
        <w:r>
          <w:t>38</w:t>
        </w:r>
        <w:r>
          <w:fldChar w:fldCharType="end"/>
        </w:r>
      </w:hyperlink>
    </w:p>
    <w:p>
      <w:pPr>
        <w:pStyle w:val="TOC1"/>
        <w:tabs>
          <w:tab w:val="right" w:leader="dot" w:pos="8306"/>
        </w:tabs>
      </w:pPr>
      <w:hyperlink w:anchor="_Toc1866" w:history="1">
        <w:r>
          <w:rPr>
            <w:rFonts w:ascii="仿宋" w:eastAsia="仿宋" w:hAnsi="仿宋" w:cs="仿宋" w:hint="eastAsia"/>
            <w:lang w:eastAsia="zh-CN"/>
          </w:rPr>
          <w:t>十二、无心磨床项目财务管理</w:t>
        </w:r>
        <w:r>
          <w:tab/>
        </w:r>
        <w:r>
          <w:fldChar w:fldCharType="begin"/>
        </w:r>
        <w:r>
          <w:instrText xml:space="preserve"> PAGEREF _Toc1866 \h </w:instrText>
        </w:r>
        <w:r>
          <w:fldChar w:fldCharType="separate"/>
        </w:r>
        <w:r>
          <w:t>38</w:t>
        </w:r>
        <w:r>
          <w:fldChar w:fldCharType="end"/>
        </w:r>
      </w:hyperlink>
    </w:p>
    <w:p>
      <w:pPr>
        <w:pStyle w:val="TOC2"/>
        <w:tabs>
          <w:tab w:val="right" w:leader="dot" w:pos="8306"/>
        </w:tabs>
      </w:pPr>
      <w:hyperlink w:anchor="_Toc12086" w:history="1">
        <w:r>
          <w:rPr>
            <w:rFonts w:ascii="仿宋" w:eastAsia="仿宋" w:hAnsi="仿宋" w:cs="仿宋" w:hint="eastAsia"/>
            <w:lang w:eastAsia="zh-CN"/>
          </w:rPr>
          <w:t>(一)、资金需求大</w:t>
        </w:r>
        <w:r>
          <w:tab/>
        </w:r>
        <w:r>
          <w:fldChar w:fldCharType="begin"/>
        </w:r>
        <w:r>
          <w:instrText xml:space="preserve"> PAGEREF _Toc12086 \h </w:instrText>
        </w:r>
        <w:r>
          <w:fldChar w:fldCharType="separate"/>
        </w:r>
        <w:r>
          <w:t>38</w:t>
        </w:r>
        <w:r>
          <w:fldChar w:fldCharType="end"/>
        </w:r>
      </w:hyperlink>
    </w:p>
    <w:p>
      <w:pPr>
        <w:pStyle w:val="TOC2"/>
        <w:tabs>
          <w:tab w:val="right" w:leader="dot" w:pos="8306"/>
        </w:tabs>
      </w:pPr>
      <w:hyperlink w:anchor="_Toc26603" w:history="1">
        <w:r>
          <w:rPr>
            <w:rFonts w:ascii="仿宋" w:eastAsia="仿宋" w:hAnsi="仿宋" w:cs="仿宋" w:hint="eastAsia"/>
            <w:lang w:eastAsia="zh-CN"/>
          </w:rPr>
          <w:t>(二)、研发周期长</w:t>
        </w:r>
        <w:r>
          <w:tab/>
        </w:r>
        <w:r>
          <w:fldChar w:fldCharType="begin"/>
        </w:r>
        <w:r>
          <w:instrText xml:space="preserve"> PAGEREF _Toc26603 \h </w:instrText>
        </w:r>
        <w:r>
          <w:fldChar w:fldCharType="separate"/>
        </w:r>
        <w:r>
          <w:t>39</w:t>
        </w:r>
        <w:r>
          <w:fldChar w:fldCharType="end"/>
        </w:r>
      </w:hyperlink>
    </w:p>
    <w:p>
      <w:pPr>
        <w:pStyle w:val="TOC2"/>
        <w:tabs>
          <w:tab w:val="right" w:leader="dot" w:pos="8306"/>
        </w:tabs>
      </w:pPr>
      <w:hyperlink w:anchor="_Toc32653" w:history="1">
        <w:r>
          <w:rPr>
            <w:rFonts w:ascii="仿宋" w:eastAsia="仿宋" w:hAnsi="仿宋" w:cs="仿宋" w:hint="eastAsia"/>
            <w:lang w:eastAsia="zh-CN"/>
          </w:rPr>
          <w:t>(三)、市场风险大</w:t>
        </w:r>
        <w:r>
          <w:tab/>
        </w:r>
        <w:r>
          <w:fldChar w:fldCharType="begin"/>
        </w:r>
        <w:r>
          <w:instrText xml:space="preserve"> PAGEREF _Toc32653 \h </w:instrText>
        </w:r>
        <w:r>
          <w:fldChar w:fldCharType="separate"/>
        </w:r>
        <w:r>
          <w:t>41</w:t>
        </w:r>
        <w:r>
          <w:fldChar w:fldCharType="end"/>
        </w:r>
      </w:hyperlink>
    </w:p>
    <w:p>
      <w:pPr>
        <w:pStyle w:val="TOC2"/>
        <w:tabs>
          <w:tab w:val="right" w:leader="dot" w:pos="8306"/>
        </w:tabs>
      </w:pPr>
      <w:hyperlink w:anchor="_Toc14810" w:history="1">
        <w:r>
          <w:rPr>
            <w:rFonts w:ascii="仿宋" w:eastAsia="仿宋" w:hAnsi="仿宋" w:cs="仿宋" w:hint="eastAsia"/>
            <w:lang w:eastAsia="zh-CN"/>
          </w:rPr>
          <w:t>(四)、利润率高</w:t>
        </w:r>
        <w:r>
          <w:tab/>
        </w:r>
        <w:r>
          <w:fldChar w:fldCharType="begin"/>
        </w:r>
        <w:r>
          <w:instrText xml:space="preserve"> PAGEREF _Toc14810 \h </w:instrText>
        </w:r>
        <w:r>
          <w:fldChar w:fldCharType="separate"/>
        </w:r>
        <w:r>
          <w:t>43</w:t>
        </w:r>
        <w:r>
          <w:fldChar w:fldCharType="end"/>
        </w:r>
      </w:hyperlink>
    </w:p>
    <w:p>
      <w:pPr>
        <w:pStyle w:val="TOC1"/>
        <w:tabs>
          <w:tab w:val="right" w:leader="dot" w:pos="8306"/>
        </w:tabs>
      </w:pPr>
      <w:hyperlink w:anchor="_Toc29704" w:history="1">
        <w:r>
          <w:rPr>
            <w:rFonts w:ascii="仿宋" w:eastAsia="仿宋" w:hAnsi="仿宋" w:cs="仿宋" w:hint="eastAsia"/>
            <w:lang w:eastAsia="zh-CN"/>
          </w:rPr>
          <w:t>十三、无心磨床项目实施时间节点</w:t>
        </w:r>
        <w:r>
          <w:tab/>
        </w:r>
        <w:r>
          <w:fldChar w:fldCharType="begin"/>
        </w:r>
        <w:r>
          <w:instrText xml:space="preserve"> PAGEREF _Toc29704 \h </w:instrText>
        </w:r>
        <w:r>
          <w:fldChar w:fldCharType="separate"/>
        </w:r>
        <w:r>
          <w:t>45</w:t>
        </w:r>
        <w:r>
          <w:fldChar w:fldCharType="end"/>
        </w:r>
      </w:hyperlink>
    </w:p>
    <w:p>
      <w:pPr>
        <w:pStyle w:val="TOC2"/>
        <w:tabs>
          <w:tab w:val="right" w:leader="dot" w:pos="8306"/>
        </w:tabs>
      </w:pPr>
      <w:hyperlink w:anchor="_Toc1070" w:history="1">
        <w:r>
          <w:rPr>
            <w:rFonts w:ascii="仿宋" w:eastAsia="仿宋" w:hAnsi="仿宋" w:cs="仿宋" w:hint="eastAsia"/>
            <w:lang w:eastAsia="zh-CN"/>
          </w:rPr>
          <w:t>(一)、无心磨床项目启动阶段时间节点</w:t>
        </w:r>
        <w:r>
          <w:tab/>
        </w:r>
        <w:r>
          <w:fldChar w:fldCharType="begin"/>
        </w:r>
        <w:r>
          <w:instrText xml:space="preserve"> PAGEREF _Toc1070 \h </w:instrText>
        </w:r>
        <w:r>
          <w:fldChar w:fldCharType="separate"/>
        </w:r>
        <w:r>
          <w:t>45</w:t>
        </w:r>
        <w:r>
          <w:fldChar w:fldCharType="end"/>
        </w:r>
      </w:hyperlink>
    </w:p>
    <w:p>
      <w:pPr>
        <w:pStyle w:val="TOC2"/>
        <w:tabs>
          <w:tab w:val="right" w:leader="dot" w:pos="8306"/>
        </w:tabs>
      </w:pPr>
      <w:hyperlink w:anchor="_Toc27102" w:history="1">
        <w:r>
          <w:rPr>
            <w:rFonts w:ascii="仿宋" w:eastAsia="仿宋" w:hAnsi="仿宋" w:cs="仿宋" w:hint="eastAsia"/>
            <w:lang w:eastAsia="zh-CN"/>
          </w:rPr>
          <w:t>(二)、无心磨床项目执行阶段时间节点</w:t>
        </w:r>
        <w:r>
          <w:tab/>
        </w:r>
        <w:r>
          <w:fldChar w:fldCharType="begin"/>
        </w:r>
        <w:r>
          <w:instrText xml:space="preserve"> PAGEREF _Toc27102 \h </w:instrText>
        </w:r>
        <w:r>
          <w:fldChar w:fldCharType="separate"/>
        </w:r>
        <w:r>
          <w:t>46</w:t>
        </w:r>
        <w:r>
          <w:fldChar w:fldCharType="end"/>
        </w:r>
      </w:hyperlink>
    </w:p>
    <w:p>
      <w:pPr>
        <w:pStyle w:val="TOC2"/>
        <w:tabs>
          <w:tab w:val="right" w:leader="dot" w:pos="8306"/>
        </w:tabs>
      </w:pPr>
      <w:hyperlink w:anchor="_Toc16340" w:history="1">
        <w:r>
          <w:rPr>
            <w:rFonts w:ascii="仿宋" w:eastAsia="仿宋" w:hAnsi="仿宋" w:cs="仿宋" w:hint="eastAsia"/>
            <w:lang w:eastAsia="zh-CN"/>
          </w:rPr>
          <w:t>(三)、无心磨床项目完成阶段时间节点</w:t>
        </w:r>
        <w:r>
          <w:tab/>
        </w:r>
        <w:r>
          <w:fldChar w:fldCharType="begin"/>
        </w:r>
        <w:r>
          <w:instrText xml:space="preserve"> PAGEREF _Toc16340 \h </w:instrText>
        </w:r>
        <w:r>
          <w:fldChar w:fldCharType="separate"/>
        </w:r>
        <w:r>
          <w:t>47</w:t>
        </w:r>
        <w:r>
          <w:fldChar w:fldCharType="end"/>
        </w:r>
      </w:hyperlink>
    </w:p>
    <w:p>
      <w:pPr>
        <w:pStyle w:val="TOC1"/>
        <w:tabs>
          <w:tab w:val="right" w:leader="dot" w:pos="8306"/>
        </w:tabs>
      </w:pPr>
      <w:hyperlink w:anchor="_Toc3219" w:history="1">
        <w:r>
          <w:rPr>
            <w:rFonts w:ascii="仿宋" w:eastAsia="仿宋" w:hAnsi="仿宋" w:cs="仿宋" w:hint="eastAsia"/>
            <w:lang w:eastAsia="zh-CN"/>
          </w:rPr>
          <w:t>十四、营销与推广策略</w:t>
        </w:r>
        <w:r>
          <w:tab/>
        </w:r>
        <w:r>
          <w:fldChar w:fldCharType="begin"/>
        </w:r>
        <w:r>
          <w:instrText xml:space="preserve"> PAGEREF _Toc3219 \h </w:instrText>
        </w:r>
        <w:r>
          <w:fldChar w:fldCharType="separate"/>
        </w:r>
        <w:r>
          <w:t>48</w:t>
        </w:r>
        <w:r>
          <w:fldChar w:fldCharType="end"/>
        </w:r>
      </w:hyperlink>
    </w:p>
    <w:p>
      <w:pPr>
        <w:pStyle w:val="TOC2"/>
        <w:tabs>
          <w:tab w:val="right" w:leader="dot" w:pos="8306"/>
        </w:tabs>
      </w:pPr>
      <w:hyperlink w:anchor="_Toc20324" w:history="1">
        <w:r>
          <w:rPr>
            <w:rFonts w:ascii="仿宋" w:eastAsia="仿宋" w:hAnsi="仿宋" w:cs="仿宋" w:hint="eastAsia"/>
            <w:lang w:eastAsia="zh-CN"/>
          </w:rPr>
          <w:t>(一)、产品/服务定位与特点</w:t>
        </w:r>
        <w:r>
          <w:tab/>
        </w:r>
        <w:r>
          <w:fldChar w:fldCharType="begin"/>
        </w:r>
        <w:r>
          <w:instrText xml:space="preserve"> PAGEREF _Toc20324 \h </w:instrText>
        </w:r>
        <w:r>
          <w:fldChar w:fldCharType="separate"/>
        </w:r>
        <w:r>
          <w:t>48</w:t>
        </w:r>
        <w:r>
          <w:fldChar w:fldCharType="end"/>
        </w:r>
      </w:hyperlink>
    </w:p>
    <w:p>
      <w:pPr>
        <w:pStyle w:val="TOC2"/>
        <w:tabs>
          <w:tab w:val="right" w:leader="dot" w:pos="8306"/>
        </w:tabs>
      </w:pPr>
      <w:hyperlink w:anchor="_Toc3316" w:history="1">
        <w:r>
          <w:rPr>
            <w:rFonts w:ascii="仿宋" w:eastAsia="仿宋" w:hAnsi="仿宋" w:cs="仿宋" w:hint="eastAsia"/>
            <w:lang w:eastAsia="zh-CN"/>
          </w:rPr>
          <w:t>(二)、市场定位与竞争分析</w:t>
        </w:r>
        <w:r>
          <w:tab/>
        </w:r>
        <w:r>
          <w:fldChar w:fldCharType="begin"/>
        </w:r>
        <w:r>
          <w:instrText xml:space="preserve"> PAGEREF _Toc3316 \h </w:instrText>
        </w:r>
        <w:r>
          <w:fldChar w:fldCharType="separate"/>
        </w:r>
        <w:r>
          <w:t>50</w:t>
        </w:r>
        <w:r>
          <w:fldChar w:fldCharType="end"/>
        </w:r>
      </w:hyperlink>
    </w:p>
    <w:p>
      <w:pPr>
        <w:pStyle w:val="TOC2"/>
        <w:tabs>
          <w:tab w:val="right" w:leader="dot" w:pos="8306"/>
        </w:tabs>
      </w:pPr>
      <w:hyperlink w:anchor="_Toc32424" w:history="1">
        <w:r>
          <w:rPr>
            <w:rFonts w:ascii="仿宋" w:eastAsia="仿宋" w:hAnsi="仿宋" w:cs="仿宋" w:hint="eastAsia"/>
            <w:lang w:eastAsia="zh-CN"/>
          </w:rPr>
          <w:t>(三)、营销渠道与策略</w:t>
        </w:r>
        <w:r>
          <w:tab/>
        </w:r>
        <w:r>
          <w:fldChar w:fldCharType="begin"/>
        </w:r>
        <w:r>
          <w:instrText xml:space="preserve"> PAGEREF _Toc32424 \h </w:instrText>
        </w:r>
        <w:r>
          <w:fldChar w:fldCharType="separate"/>
        </w:r>
        <w:r>
          <w:t>51</w:t>
        </w:r>
        <w:r>
          <w:fldChar w:fldCharType="end"/>
        </w:r>
      </w:hyperlink>
    </w:p>
    <w:p>
      <w:pPr>
        <w:pStyle w:val="TOC2"/>
        <w:tabs>
          <w:tab w:val="right" w:leader="dot" w:pos="8306"/>
        </w:tabs>
      </w:pPr>
      <w:hyperlink w:anchor="_Toc13586" w:history="1">
        <w:r>
          <w:rPr>
            <w:rFonts w:ascii="仿宋" w:eastAsia="仿宋" w:hAnsi="仿宋" w:cs="仿宋" w:hint="eastAsia"/>
            <w:lang w:eastAsia="zh-CN"/>
          </w:rPr>
          <w:t>(四)、推广与宣传活动</w:t>
        </w:r>
        <w:r>
          <w:tab/>
        </w:r>
        <w:r>
          <w:fldChar w:fldCharType="begin"/>
        </w:r>
        <w:r>
          <w:instrText xml:space="preserve"> PAGEREF _Toc13586 \h </w:instrText>
        </w:r>
        <w:r>
          <w:fldChar w:fldCharType="separate"/>
        </w:r>
        <w:r>
          <w:t>52</w:t>
        </w:r>
        <w:r>
          <w:fldChar w:fldCharType="end"/>
        </w:r>
      </w:hyperlink>
    </w:p>
    <w:p>
      <w:pPr>
        <w:pStyle w:val="TOC1"/>
        <w:tabs>
          <w:tab w:val="right" w:leader="dot" w:pos="8306"/>
        </w:tabs>
      </w:pPr>
      <w:hyperlink w:anchor="_Toc3886" w:history="1">
        <w:r>
          <w:rPr>
            <w:rFonts w:ascii="仿宋" w:eastAsia="仿宋" w:hAnsi="仿宋" w:cs="仿宋" w:hint="eastAsia"/>
            <w:lang w:eastAsia="zh-CN"/>
          </w:rPr>
          <w:t>十五、无心磨床项目变更管理</w:t>
        </w:r>
        <w:r>
          <w:tab/>
        </w:r>
        <w:r>
          <w:fldChar w:fldCharType="begin"/>
        </w:r>
        <w:r>
          <w:instrText xml:space="preserve"> PAGEREF _Toc3886 \h </w:instrText>
        </w:r>
        <w:r>
          <w:fldChar w:fldCharType="separate"/>
        </w:r>
        <w:r>
          <w:t>57</w:t>
        </w:r>
        <w:r>
          <w:fldChar w:fldCharType="end"/>
        </w:r>
      </w:hyperlink>
    </w:p>
    <w:p>
      <w:pPr>
        <w:pStyle w:val="TOC2"/>
        <w:tabs>
          <w:tab w:val="right" w:leader="dot" w:pos="8306"/>
        </w:tabs>
      </w:pPr>
      <w:hyperlink w:anchor="_Toc26876" w:history="1">
        <w:r>
          <w:rPr>
            <w:rFonts w:ascii="仿宋" w:eastAsia="仿宋" w:hAnsi="仿宋" w:cs="仿宋" w:hint="eastAsia"/>
            <w:lang w:eastAsia="zh-CN"/>
          </w:rPr>
          <w:t>(一)、变更申请与评估</w:t>
        </w:r>
        <w:r>
          <w:tab/>
        </w:r>
        <w:r>
          <w:fldChar w:fldCharType="begin"/>
        </w:r>
        <w:r>
          <w:instrText xml:space="preserve"> PAGEREF _Toc26876 \h </w:instrText>
        </w:r>
        <w:r>
          <w:fldChar w:fldCharType="separate"/>
        </w:r>
        <w:r>
          <w:t>57</w:t>
        </w:r>
        <w:r>
          <w:fldChar w:fldCharType="end"/>
        </w:r>
      </w:hyperlink>
    </w:p>
    <w:p>
      <w:pPr>
        <w:pStyle w:val="TOC2"/>
        <w:tabs>
          <w:tab w:val="right" w:leader="dot" w:pos="8306"/>
        </w:tabs>
      </w:pPr>
      <w:hyperlink w:anchor="_Toc17057" w:history="1">
        <w:r>
          <w:rPr>
            <w:rFonts w:ascii="仿宋" w:eastAsia="仿宋" w:hAnsi="仿宋" w:cs="仿宋" w:hint="eastAsia"/>
            <w:lang w:eastAsia="zh-CN"/>
          </w:rPr>
          <w:t>(二)、变更实施与控制</w:t>
        </w:r>
        <w:r>
          <w:tab/>
        </w:r>
        <w:r>
          <w:fldChar w:fldCharType="begin"/>
        </w:r>
        <w:r>
          <w:instrText xml:space="preserve"> PAGEREF _Toc17057 \h </w:instrText>
        </w:r>
        <w:r>
          <w:fldChar w:fldCharType="separate"/>
        </w:r>
        <w:r>
          <w:t>58</w:t>
        </w:r>
        <w:r>
          <w:fldChar w:fldCharType="end"/>
        </w:r>
      </w:hyperlink>
    </w:p>
    <w:p>
      <w:pPr>
        <w:pStyle w:val="TOC1"/>
        <w:tabs>
          <w:tab w:val="right" w:leader="dot" w:pos="8306"/>
        </w:tabs>
      </w:pPr>
      <w:hyperlink w:anchor="_Toc25147" w:history="1">
        <w:r>
          <w:rPr>
            <w:rFonts w:ascii="仿宋" w:eastAsia="仿宋" w:hAnsi="仿宋" w:cs="仿宋" w:hint="eastAsia"/>
            <w:lang w:eastAsia="zh-CN"/>
          </w:rPr>
          <w:t>十六、无心磨床项目实施保障措施</w:t>
        </w:r>
        <w:r>
          <w:tab/>
        </w:r>
        <w:r>
          <w:fldChar w:fldCharType="begin"/>
        </w:r>
        <w:r>
          <w:instrText xml:space="preserve"> PAGEREF _Toc25147 \h </w:instrText>
        </w:r>
        <w:r>
          <w:fldChar w:fldCharType="separate"/>
        </w:r>
        <w:r>
          <w:t>59</w:t>
        </w:r>
        <w:r>
          <w:fldChar w:fldCharType="end"/>
        </w:r>
      </w:hyperlink>
    </w:p>
    <w:p>
      <w:pPr>
        <w:pStyle w:val="TOC2"/>
        <w:tabs>
          <w:tab w:val="right" w:leader="dot" w:pos="8306"/>
        </w:tabs>
      </w:pPr>
      <w:hyperlink w:anchor="_Toc6334" w:history="1">
        <w:r>
          <w:rPr>
            <w:rFonts w:ascii="仿宋" w:eastAsia="仿宋" w:hAnsi="仿宋" w:cs="仿宋" w:hint="eastAsia"/>
            <w:lang w:eastAsia="zh-CN"/>
          </w:rPr>
          <w:t>(一)、无心磨床项目实施保障机制</w:t>
        </w:r>
        <w:r>
          <w:tab/>
        </w:r>
        <w:r>
          <w:fldChar w:fldCharType="begin"/>
        </w:r>
        <w:r>
          <w:instrText xml:space="preserve"> PAGEREF _Toc6334 \h </w:instrText>
        </w:r>
        <w:r>
          <w:fldChar w:fldCharType="separate"/>
        </w:r>
        <w:r>
          <w:t>59</w:t>
        </w:r>
        <w:r>
          <w:fldChar w:fldCharType="end"/>
        </w:r>
      </w:hyperlink>
    </w:p>
    <w:p>
      <w:pPr>
        <w:pStyle w:val="TOC2"/>
        <w:tabs>
          <w:tab w:val="right" w:leader="dot" w:pos="8306"/>
        </w:tabs>
      </w:pPr>
      <w:hyperlink w:anchor="_Toc9326" w:history="1">
        <w:r>
          <w:rPr>
            <w:rFonts w:ascii="仿宋" w:eastAsia="仿宋" w:hAnsi="仿宋" w:cs="仿宋" w:hint="eastAsia"/>
            <w:lang w:eastAsia="zh-CN"/>
          </w:rPr>
          <w:t>(二)、无心磨床项目法律合规要求</w:t>
        </w:r>
        <w:r>
          <w:tab/>
        </w:r>
        <w:r>
          <w:fldChar w:fldCharType="begin"/>
        </w:r>
        <w:r>
          <w:instrText xml:space="preserve"> PAGEREF _Toc9326 \h </w:instrText>
        </w:r>
        <w:r>
          <w:fldChar w:fldCharType="separate"/>
        </w:r>
        <w:r>
          <w:t>62</w:t>
        </w:r>
        <w:r>
          <w:fldChar w:fldCharType="end"/>
        </w:r>
      </w:hyperlink>
    </w:p>
    <w:p>
      <w:pPr>
        <w:pStyle w:val="TOC2"/>
        <w:tabs>
          <w:tab w:val="right" w:leader="dot" w:pos="8306"/>
        </w:tabs>
      </w:pPr>
      <w:hyperlink w:anchor="_Toc26146" w:history="1">
        <w:r>
          <w:rPr>
            <w:rFonts w:ascii="仿宋" w:eastAsia="仿宋" w:hAnsi="仿宋" w:cs="仿宋" w:hint="eastAsia"/>
            <w:lang w:eastAsia="zh-CN"/>
          </w:rPr>
          <w:t>(三)、无心磨床项目合同管理与法律事务</w:t>
        </w:r>
        <w:r>
          <w:tab/>
        </w:r>
        <w:r>
          <w:fldChar w:fldCharType="begin"/>
        </w:r>
        <w:r>
          <w:instrText xml:space="preserve"> PAGEREF _Toc26146 \h </w:instrText>
        </w:r>
        <w:r>
          <w:fldChar w:fldCharType="separate"/>
        </w:r>
        <w:r>
          <w:t>66</w:t>
        </w:r>
        <w:r>
          <w:fldChar w:fldCharType="end"/>
        </w:r>
      </w:hyperlink>
    </w:p>
    <w:p>
      <w:pPr>
        <w:pStyle w:val="TOC2"/>
        <w:tabs>
          <w:tab w:val="right" w:leader="dot" w:pos="8306"/>
        </w:tabs>
      </w:pPr>
      <w:hyperlink w:anchor="_Toc23407" w:history="1">
        <w:r>
          <w:rPr>
            <w:rFonts w:ascii="仿宋" w:eastAsia="仿宋" w:hAnsi="仿宋" w:cs="仿宋" w:hint="eastAsia"/>
            <w:lang w:eastAsia="zh-CN"/>
          </w:rPr>
          <w:t>(四)、无心磨床项目知识产权保护策略</w:t>
        </w:r>
        <w:r>
          <w:tab/>
        </w:r>
        <w:r>
          <w:fldChar w:fldCharType="begin"/>
        </w:r>
        <w:r>
          <w:instrText xml:space="preserve"> PAGEREF _Toc23407 \h </w:instrText>
        </w:r>
        <w:r>
          <w:fldChar w:fldCharType="separate"/>
        </w:r>
        <w:r>
          <w:t>73</w:t>
        </w:r>
        <w:r>
          <w:fldChar w:fldCharType="end"/>
        </w:r>
      </w:hyperlink>
    </w:p>
    <w:p>
      <w:pPr>
        <w:pStyle w:val="TOC1"/>
        <w:tabs>
          <w:tab w:val="right" w:leader="dot" w:pos="8306"/>
        </w:tabs>
      </w:pPr>
      <w:hyperlink w:anchor="_Toc21052" w:history="1">
        <w:r>
          <w:rPr>
            <w:rFonts w:ascii="仿宋" w:eastAsia="仿宋" w:hAnsi="仿宋" w:cs="仿宋" w:hint="eastAsia"/>
            <w:lang w:eastAsia="zh-CN"/>
          </w:rPr>
          <w:t>十七、利益相关者分析与沟通计划</w:t>
        </w:r>
        <w:r>
          <w:tab/>
        </w:r>
        <w:r>
          <w:fldChar w:fldCharType="begin"/>
        </w:r>
        <w:r>
          <w:instrText xml:space="preserve"> PAGEREF _Toc21052 \h </w:instrText>
        </w:r>
        <w:r>
          <w:fldChar w:fldCharType="separate"/>
        </w:r>
        <w:r>
          <w:t>75</w:t>
        </w:r>
        <w:r>
          <w:fldChar w:fldCharType="end"/>
        </w:r>
      </w:hyperlink>
    </w:p>
    <w:p>
      <w:pPr>
        <w:pStyle w:val="TOC2"/>
        <w:tabs>
          <w:tab w:val="right" w:leader="dot" w:pos="8306"/>
        </w:tabs>
      </w:pPr>
      <w:hyperlink w:anchor="_Toc6117" w:history="1">
        <w:r>
          <w:rPr>
            <w:rFonts w:ascii="仿宋" w:eastAsia="仿宋" w:hAnsi="仿宋" w:cs="仿宋" w:hint="eastAsia"/>
            <w:lang w:eastAsia="zh-CN"/>
          </w:rPr>
          <w:t>(一)、利益相关者分析</w:t>
        </w:r>
        <w:r>
          <w:tab/>
        </w:r>
        <w:r>
          <w:fldChar w:fldCharType="begin"/>
        </w:r>
        <w:r>
          <w:instrText xml:space="preserve"> PAGEREF _Toc6117 \h </w:instrText>
        </w:r>
        <w:r>
          <w:fldChar w:fldCharType="separate"/>
        </w:r>
        <w:r>
          <w:t>75</w:t>
        </w:r>
        <w:r>
          <w:fldChar w:fldCharType="end"/>
        </w:r>
      </w:hyperlink>
    </w:p>
    <w:p>
      <w:pPr>
        <w:pStyle w:val="TOC2"/>
        <w:tabs>
          <w:tab w:val="right" w:leader="dot" w:pos="8306"/>
        </w:tabs>
      </w:pPr>
      <w:hyperlink w:anchor="_Toc32303" w:history="1">
        <w:r>
          <w:rPr>
            <w:rFonts w:ascii="仿宋" w:eastAsia="仿宋" w:hAnsi="仿宋" w:cs="仿宋" w:hint="eastAsia"/>
            <w:lang w:eastAsia="zh-CN"/>
          </w:rPr>
          <w:t>(二)、沟通计划</w:t>
        </w:r>
        <w:r>
          <w:tab/>
        </w:r>
        <w:r>
          <w:fldChar w:fldCharType="begin"/>
        </w:r>
        <w:r>
          <w:instrText xml:space="preserve"> PAGEREF _Toc32303 \h </w:instrText>
        </w:r>
        <w:r>
          <w:fldChar w:fldCharType="separate"/>
        </w:r>
        <w:r>
          <w:t>76</w:t>
        </w:r>
        <w:r>
          <w:fldChar w:fldCharType="end"/>
        </w:r>
      </w:hyperlink>
    </w:p>
    <w:p>
      <w:pPr>
        <w:pStyle w:val="TOC1"/>
        <w:tabs>
          <w:tab w:val="right" w:leader="dot" w:pos="8306"/>
        </w:tabs>
      </w:pPr>
      <w:hyperlink w:anchor="_Toc17717" w:history="1">
        <w:r>
          <w:rPr>
            <w:rFonts w:ascii="仿宋" w:eastAsia="仿宋" w:hAnsi="仿宋" w:cs="仿宋" w:hint="eastAsia"/>
            <w:lang w:eastAsia="zh-CN"/>
          </w:rPr>
          <w:t>十八、无心磨床项目治理与监督</w:t>
        </w:r>
        <w:r>
          <w:tab/>
        </w:r>
        <w:r>
          <w:fldChar w:fldCharType="begin"/>
        </w:r>
        <w:r>
          <w:instrText xml:space="preserve"> PAGEREF _Toc17717 \h </w:instrText>
        </w:r>
        <w:r>
          <w:fldChar w:fldCharType="separate"/>
        </w:r>
        <w:r>
          <w:t>77</w:t>
        </w:r>
        <w:r>
          <w:fldChar w:fldCharType="end"/>
        </w:r>
      </w:hyperlink>
    </w:p>
    <w:p>
      <w:pPr>
        <w:pStyle w:val="TOC2"/>
        <w:tabs>
          <w:tab w:val="right" w:leader="dot" w:pos="8306"/>
        </w:tabs>
      </w:pPr>
      <w:hyperlink w:anchor="_Toc25448" w:history="1">
        <w:r>
          <w:rPr>
            <w:rFonts w:ascii="仿宋" w:eastAsia="仿宋" w:hAnsi="仿宋" w:cs="仿宋" w:hint="eastAsia"/>
            <w:lang w:eastAsia="zh-CN"/>
          </w:rPr>
          <w:t>(一)、无心磨床项目治理结构</w:t>
        </w:r>
        <w:r>
          <w:tab/>
        </w:r>
        <w:r>
          <w:fldChar w:fldCharType="begin"/>
        </w:r>
        <w:r>
          <w:instrText xml:space="preserve"> PAGEREF _Toc25448 \h </w:instrText>
        </w:r>
        <w:r>
          <w:fldChar w:fldCharType="separate"/>
        </w:r>
        <w:r>
          <w:t>77</w:t>
        </w:r>
        <w:r>
          <w:fldChar w:fldCharType="end"/>
        </w:r>
      </w:hyperlink>
    </w:p>
    <w:p>
      <w:pPr>
        <w:pStyle w:val="TOC2"/>
        <w:tabs>
          <w:tab w:val="right" w:leader="dot" w:pos="8306"/>
        </w:tabs>
      </w:pPr>
      <w:hyperlink w:anchor="_Toc19502" w:history="1">
        <w:r>
          <w:rPr>
            <w:rFonts w:ascii="仿宋" w:eastAsia="仿宋" w:hAnsi="仿宋" w:cs="仿宋" w:hint="eastAsia"/>
            <w:lang w:eastAsia="zh-CN"/>
          </w:rPr>
          <w:t>(二)、监督与审计</w:t>
        </w:r>
        <w:r>
          <w:tab/>
        </w:r>
        <w:r>
          <w:fldChar w:fldCharType="begin"/>
        </w:r>
        <w:r>
          <w:instrText xml:space="preserve"> PAGEREF _Toc19502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4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008"/>
      <w:r>
        <w:rPr>
          <w:rFonts w:ascii="仿宋" w:eastAsia="仿宋" w:hAnsi="仿宋" w:cs="仿宋" w:hint="eastAsia"/>
          <w:sz w:val="28"/>
          <w:lang w:eastAsia="zh-CN"/>
        </w:rPr>
        <w:t>一、无心磨床项目绩效评估</w:t>
      </w:r>
      <w:bookmarkEnd w:id="2"/>
    </w:p>
    <w:p>
      <w:pPr>
        <w:pStyle w:val="Heading2"/>
        <w:rPr>
          <w:rFonts w:ascii="仿宋" w:eastAsia="仿宋" w:hAnsi="仿宋" w:cs="仿宋" w:hint="eastAsia"/>
          <w:lang w:eastAsia="zh-CN"/>
        </w:rPr>
      </w:pPr>
      <w:bookmarkStart w:id="3" w:name="_Toc2479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无心磨床项目中，我们设计了一套全面的绩效评估指标，以确保无心磨床项目的可控和成功交付。这些指标跨足无心磨床项目目标、成本、进度和质量等多个维度，为我们提供了全面洞察无心磨床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心磨床项目目标达成率是我们关注的首要指标。我们设定了明确的目标，并通过定期监测和评估，迅速发现并应对潜在的目标偏差。这为无心磨床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成本绩效是另一个核心关注点。通过实际成本与预算成本的对比分析，我们深入了解成本差异的原因，及时调整资源分配，保持无心磨床项目在经济效益方面的合理水平。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心磨床项目进度作为关键的绩效指标之一，得到了精心的关注。我们制定了详细的无心磨床项目进度计划，并设立了进度符合度指标，确保实际进度与计划进度保持一致。这使我们能够快速发现和解决潜在的进度问题，保持无心磨床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无心磨床项目绩效的不可或缺的一环。我们引入了一系列的质量标准和客户满意度指标，以确保无心磨床项目交付的成果在质量上达到或超越预期水平。通过持续监测这些指标，我们努力提升无心磨床项目整体质量水平，为无心磨床项目的成功交付提供有力保障。通过这些科学且全面的绩效评估，我们能够更好地引导无心磨床项目的持续改进，确保无心磨床项目目标的顺利达成。</w:t>
      </w:r>
    </w:p>
    <w:p>
      <w:pPr>
        <w:pStyle w:val="Heading2"/>
        <w:ind w:firstLine="560" w:firstLineChars="200"/>
        <w:rPr>
          <w:rFonts w:ascii="仿宋" w:eastAsia="仿宋" w:hAnsi="仿宋" w:cs="仿宋" w:hint="eastAsia"/>
          <w:sz w:val="28"/>
          <w:lang w:eastAsia="zh-CN"/>
        </w:rPr>
      </w:pPr>
      <w:bookmarkStart w:id="4" w:name="_Toc2277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绩效评估是无心磨床项目中的关键环节，为确保无心磨床项目达到预期目标，我们采用了多层次、多维度的绩效评估方法。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无心磨床项目的战略目标对齐，确保每个决策和行动都与无心磨床项目整体目标保持一致。团队会定期召开战略对齐会议，审视当前工作与无心磨床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无心磨床项目进度、质量、成本和风险等方面。这些指标通过数据收集和分析，为无心磨床项目管理团队提供了客观的评估依据。例如，我们通过无心磨床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绩效评估不仅仅停留在无心磨床项目内部，还考虑了无心磨床项目对外部环境的影响。我们定期进行干系人满意度调查，以了解各利益相关方对无心磨床项目的期望和满意度，并及时做出调整。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这种多层次、多角度的绩效评估方法，使得我们能够全面了解无心磨床项目的运行状态，及时做出调整，确保无心磨床项目在不断变化的环境中保持稳健前行。</w:t>
      </w:r>
    </w:p>
    <w:p>
      <w:pPr>
        <w:pStyle w:val="Heading2"/>
        <w:ind w:firstLine="560" w:firstLineChars="200"/>
        <w:rPr>
          <w:rFonts w:ascii="仿宋" w:eastAsia="仿宋" w:hAnsi="仿宋" w:cs="仿宋" w:hint="eastAsia"/>
          <w:sz w:val="28"/>
          <w:lang w:eastAsia="zh-CN"/>
        </w:rPr>
      </w:pPr>
      <w:bookmarkStart w:id="5" w:name="_Toc2455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为了确保无心磨床项目的有效管理和不断优化，我们采用了精心设计的绩效评估周期。这个周期旨在实现灵活、实时和全面的评估，以适应无心磨床项目执行中的各种挑战。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无心磨床项目的不同需求，分为短期、中期和长期。短期评估关注每个迭代或工作周期，以及时发现和解决当前任务中的问题。中期评估涵盖几个迭代，深入了解整体无心磨床项目的趋势和性能。长期评估则着眼于整个无心磨床项目阶段，确保无心磨床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无心磨床项目管理工具和协作平台，团队成员能够随时更新和分享无心磨床项目数据。这种实时性的反馈机制使我们能够及时察觉潜在问题，快速调整，保持无心磨床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无心磨床项目的决策制定密不可分。每个周期的无心磨床项目回顾会议成为集体总结经验、识别问题深层次原因并找到创新解决方案的平台。这种定期的反思与调整机制使无心磨床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1767"/>
      <w:r>
        <w:rPr>
          <w:rFonts w:ascii="仿宋" w:eastAsia="仿宋" w:hAnsi="仿宋" w:cs="仿宋" w:hint="eastAsia"/>
          <w:sz w:val="28"/>
          <w:lang w:eastAsia="zh-CN"/>
        </w:rPr>
        <w:t>二、无心磨床项目建设背景及必要性分析</w:t>
      </w:r>
      <w:bookmarkEnd w:id="6"/>
    </w:p>
    <w:p>
      <w:pPr>
        <w:pStyle w:val="Heading2"/>
        <w:rPr>
          <w:rFonts w:ascii="仿宋" w:eastAsia="仿宋" w:hAnsi="仿宋" w:cs="仿宋" w:hint="eastAsia"/>
          <w:lang w:eastAsia="zh-CN"/>
        </w:rPr>
      </w:pPr>
      <w:bookmarkStart w:id="7" w:name="_Toc18513"/>
      <w:r>
        <w:rPr>
          <w:rFonts w:ascii="仿宋" w:eastAsia="仿宋" w:hAnsi="仿宋" w:cs="仿宋" w:hint="eastAsia"/>
          <w:lang w:eastAsia="zh-CN"/>
        </w:rPr>
        <w:t>(一)、无心磨床项目背景分析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心磨床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无心磨床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无心磨床项目在这个潮流中的定位。同时，我们将关注行业内涌现的新兴机遇，以便无心磨床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无心磨床项目提供了强大的发展动力。我们将聚焦于行业内最新的技术发展趋势，包括但不限于人工智能、大数据分析、物联网等领域。通过深度的技术研究，我们将确保无心磨床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无心磨床项目发展的源泉。我们将投入更多的精力对市场需求进行深入剖析，超越表面的需求，深入挖掘潜在的市场痛点和机遇。通过对市场需求的细致了解，无心磨床项目将更有针对性地设计解决方案，满足市场的多样化需求，从而更好地促进无心磨床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无心磨床项目战略至关重要。我们将对竞争态势进行更为深入的分析，包括但不限于市场份额、产品特点、客户满意度等多个维度。通过深度的竞争分析，无心磨床项目将能够更准确地把握市场脉搏，制定具有竞争力的无心磨床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无心磨床项目的发展具有直接的影响。我们将进行更为全面的法规和政策分析，了解行业发展中的潜在法律风险和合规挑战。通过充分了解和遵守相关法规，无心磨床项目将确保在法律框架内合法合规运营，为无心磨床项目的稳健发展提供有力支持。</w:t>
      </w:r>
    </w:p>
    <w:p>
      <w:pPr>
        <w:pStyle w:val="Heading2"/>
        <w:ind w:firstLine="560" w:firstLineChars="200"/>
        <w:rPr>
          <w:rFonts w:ascii="仿宋" w:eastAsia="仿宋" w:hAnsi="仿宋" w:cs="仿宋" w:hint="eastAsia"/>
          <w:sz w:val="28"/>
          <w:lang w:eastAsia="zh-CN"/>
        </w:rPr>
      </w:pPr>
      <w:bookmarkStart w:id="8" w:name="_Toc9304"/>
      <w:r>
        <w:rPr>
          <w:rFonts w:ascii="仿宋" w:eastAsia="仿宋" w:hAnsi="仿宋" w:cs="仿宋" w:hint="eastAsia"/>
          <w:sz w:val="28"/>
          <w:lang w:eastAsia="zh-CN"/>
        </w:rPr>
        <w:t>(二)、无心磨床项目建设必要性分析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无心磨床项目建设的迫切性源于对行业发展趋势的深刻洞察。我们正处于一个行业变革的时代，科技创新、数字化转型成为企业发展的关键动力。无心磨床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无心磨床项目建设不仅仅是为了跟上潮流，更是为了通过技术创新推动企业的持续发展。通过引入先进的技术和解决方案，无心磨床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无心磨床项目的建设成为必然选择，通过提高产品质量、拓展服务领域，从而在竞争中获得更多的机会。无心磨床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无心磨床项目建设的必要性体现在对客户需求更精准的满足。通过无心磨床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无心磨床项目建设的背后是对企业持续创新的追求。只有通过不断创新，企业才能在竞争中立于不败之地。无心磨床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9648"/>
      <w:r>
        <w:rPr>
          <w:rFonts w:ascii="仿宋" w:eastAsia="仿宋" w:hAnsi="仿宋" w:cs="仿宋" w:hint="eastAsia"/>
          <w:sz w:val="28"/>
          <w:lang w:eastAsia="zh-CN"/>
        </w:rPr>
        <w:t>三、无心磨床项目文档管理</w:t>
      </w:r>
      <w:bookmarkEnd w:id="9"/>
    </w:p>
    <w:p>
      <w:pPr>
        <w:pStyle w:val="Heading2"/>
        <w:rPr>
          <w:rFonts w:ascii="仿宋" w:eastAsia="仿宋" w:hAnsi="仿宋" w:cs="仿宋" w:hint="eastAsia"/>
          <w:lang w:eastAsia="zh-CN"/>
        </w:rPr>
      </w:pPr>
      <w:bookmarkStart w:id="10" w:name="_Toc23887"/>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无心磨床项目高度重视文档的质量和准确性，以支持无心磨床项目的各项活动和决策。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无心磨床项目文档的编制始于无心磨床项目计划的初期，我们制定了详细的文档编制计划，明确了每个文档的内容、格式和编写责任人。在无心磨床项目启动阶段，我们首先编制了无心磨床项目章程，明确定义了无心磨床项目的目标、范围、风险等关键要素。随后，无心磨床项目团队根据计划陆续编制了需求文档、设计文档、测试文档等各类文档，确保无心磨床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无心磨床项目管理中的重要环节，旨在确保无心磨床项目文档符合质量标准和无心磨床项目需求。在无心磨床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除了内部审查，我们还进行了外部审查，邀请无心磨床项目相关利益方和专业领域的专家对文档进行独立审查。这有助于获取更全面、客观的反馈，确保无心磨床项目文档不仅符合内部标准，也满足外部需求。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无心磨床项目在文档编制与审查方面建立了严格的管理机制，通过规范的流程和多维度的审查，确保无心磨床项目文档的质量、准确性和可靠性，为无心磨床项目的顺利推进提供了有力支持。</w:t>
      </w:r>
    </w:p>
    <w:p>
      <w:pPr>
        <w:pStyle w:val="Heading2"/>
        <w:ind w:firstLine="560" w:firstLineChars="200"/>
        <w:rPr>
          <w:rFonts w:ascii="仿宋" w:eastAsia="仿宋" w:hAnsi="仿宋" w:cs="仿宋" w:hint="eastAsia"/>
          <w:sz w:val="28"/>
          <w:lang w:eastAsia="zh-CN"/>
        </w:rPr>
      </w:pPr>
      <w:bookmarkStart w:id="11" w:name="_Toc20400"/>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在无心磨床项目中，我们致力于优化文档发布与分发过程，以确保信息的高效传递和团队间协作的顺畅进行。以下是我们采取的关键优化策略：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我们通过多渠道发布文档，包括电子邮件、无心磨床项目管理平台、内部网站等，以满足不同团队成员的偏好和需求。多渠道发布确保了信息的全面覆盖。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我们采用了精细的权限控制，确保只有授权人员可以访问敏感信息。这种安全措施保护了无心磨床项目文档的机密性，防止了未经授权的信息泄露。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109"/>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文档存档与归档是无心磨床项目生命周期中一个至关重要的环节，直接关系到无心磨床项目信息的长期保存和历史记录的完整性。在无心磨床项目中，我们实施了一系列有效的文档存档与归档管理策略：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3863"/>
      <w:r>
        <w:rPr>
          <w:rFonts w:ascii="仿宋" w:eastAsia="仿宋" w:hAnsi="仿宋" w:cs="仿宋" w:hint="eastAsia"/>
          <w:sz w:val="28"/>
          <w:lang w:eastAsia="zh-CN"/>
        </w:rPr>
        <w:t>四、无心磨床项目建设单位说明</w:t>
      </w:r>
      <w:bookmarkEnd w:id="13"/>
    </w:p>
    <w:p>
      <w:pPr>
        <w:pStyle w:val="Heading2"/>
        <w:rPr>
          <w:rFonts w:ascii="仿宋" w:eastAsia="仿宋" w:hAnsi="仿宋" w:cs="仿宋" w:hint="eastAsia"/>
          <w:lang w:eastAsia="zh-CN"/>
        </w:rPr>
      </w:pPr>
      <w:bookmarkStart w:id="14" w:name="_Toc6485"/>
      <w:r>
        <w:rPr>
          <w:rFonts w:ascii="仿宋" w:eastAsia="仿宋" w:hAnsi="仿宋" w:cs="仿宋" w:hint="eastAsia"/>
          <w:lang w:eastAsia="zh-CN"/>
        </w:rPr>
        <w:t>(一)、无心磨床项目承办单位基本情况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0229"/>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无心磨床项目承办单位的XXXX，我们着眼于实现可持续的经济效益。通过技术创新和解决方案的提供，公司预计在无心磨床项目执行期间将获得可观的收入增长。这一收入来源主要包括无心磨床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同时，我们注重成本控制和效率提升，以确保无心磨床项目的可持续盈利。透过精细的管理和资源优化，公司期望实现无心磨床项目利润最大化。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无心磨床项目实施进行全面的投资评估，包括无心磨床项目启动阶段的资金投入和后续运营成本。通过对无心磨床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无心磨床项目实施过程中具备足够的资金流动性，公司将进行详尽的现金流分析。这包括资金需求的合理预测、无心磨床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24140"/>
      <w:r>
        <w:rPr>
          <w:rFonts w:ascii="仿宋" w:eastAsia="仿宋" w:hAnsi="仿宋" w:cs="仿宋" w:hint="eastAsia"/>
          <w:sz w:val="28"/>
          <w:lang w:eastAsia="zh-CN"/>
        </w:rPr>
        <w:t>五、无心磨床项目选址可行性分析</w:t>
      </w:r>
      <w:bookmarkEnd w:id="16"/>
    </w:p>
    <w:p>
      <w:pPr>
        <w:pStyle w:val="Heading2"/>
        <w:rPr>
          <w:rFonts w:ascii="仿宋" w:eastAsia="仿宋" w:hAnsi="仿宋" w:cs="仿宋" w:hint="eastAsia"/>
          <w:lang w:eastAsia="zh-CN"/>
        </w:rPr>
      </w:pPr>
      <w:bookmarkStart w:id="17" w:name="_Toc5158"/>
      <w:r>
        <w:rPr>
          <w:rFonts w:ascii="仿宋" w:eastAsia="仿宋" w:hAnsi="仿宋" w:cs="仿宋" w:hint="eastAsia"/>
          <w:lang w:eastAsia="zh-CN"/>
        </w:rPr>
        <w:t>(一)、无心磨床项目选址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该无心磨床项目选址位于XX省XX市XX区XXX街道</w:t>
      </w:r>
    </w:p>
    <w:p>
      <w:pPr>
        <w:pStyle w:val="Heading2"/>
        <w:ind w:firstLine="560" w:firstLineChars="200"/>
        <w:rPr>
          <w:rFonts w:ascii="仿宋" w:eastAsia="仿宋" w:hAnsi="仿宋" w:cs="仿宋" w:hint="eastAsia"/>
          <w:sz w:val="28"/>
          <w:lang w:eastAsia="zh-CN"/>
        </w:rPr>
      </w:pPr>
      <w:bookmarkStart w:id="18" w:name="_Toc10617"/>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无心磨床项目的征地面积将根据无心磨床项目的实际规模和需求进行精确规划。具体面积XXX平方米，旨在确保无心磨床项目不仅能够满足当前的发展需求，还能够预留空间以适应未来的扩展。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净用地面积是在征地面积基础上去除不可利用面积后的实际可开发用地。具体面积XXX平方米，考虑到环保、交通、安全等多方面因素，以确保无心磨床项目在整体利用效率上达到最优。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无心磨床项目计划建设的建筑总规模具体面积XXX平方米。这一规模的确定综合考虑了无心磨床项目的性质、规模，以及城市规划的相关要求，确保建筑布局与周边环境协调一致。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绿地率是无心磨床项目用地中被规划为绿地的比例。具体面积XXX平方米，旨在通过合理规划绿地，改善无心磨床项目周边环境，提升居民生活质量，并符合城市整体绿化规划。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容积率是用地上可以建设的建筑总体积与用地面积之比。具体面积XXX，通过合理的容积率规划，确保无心磨床项目建筑规模与周边环境和谐共生。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确保无心磨床项目选址与当地城市规划相一致，具体面积XXX平方米。通过与城市规划部门深入沟通，确保无心磨床项目不仅符合城市的整体发展方向，还能够融入城市的发展布局，为城市的长远发展贡献力量。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无心磨床项目选址符合当地产业政策，具体面积XXX平方米。这包括无心磨床项目对当地经济的促进作用，以及对相关产业的带动效应，确保无心磨床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用地总体要求必须符合环保和可持续发展的原则，具体面积XXX平方米。通过采用绿色建筑设计、节能减排等措施，确保无心磨床项目在建设和运营过程中对环境的影响最小化，达到可持续发展的要求。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 公共设施配套： 确保无心磨床项目选址具备必要的公共设施配套，具体面积XXX平方米。这包括交通便利性、教育、医疗等基础设施，以提高居民生活品质，使得无心磨床项目选址更具吸引力。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考虑用地总体要求对当地社会稳定性的影响，具体面积XXX平方米。通过深入了解当地社区反馈，确保无心磨床项目的选址和建设过程对当地社会和谐稳定产生积极作用。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无心磨床项目选址不仅符合法规和规划，还在实际操作中具有可行性。这一全面规划将为无心磨床项目的成功实施提供坚实的基础，确保无心磨床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24332"/>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心磨床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https://d.book118.com/406014100201010102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无心磨床项目规划设计纲要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4673F0"/>
    <w:rsid w:val="704673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601410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2024-03-02T23:30:00Z</dcterms:created>
  <dcterms:modified xsi:type="dcterms:W3CDTF">2024-03-02T23:31:22Z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449048650D1A4702B6F82B382A17A082_11</vt:lpwstr>
  </property>
  <property fmtid="{D5CDD505-2E9C-101B-9397-08002B2CF9AE}" pid="3" name="KSOProductBuildVer">
    <vt:lpwstr>2052-12.1.0.16388</vt:lpwstr>
  </property>
</Properties>
</file>