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2024年VR头盔行业分析报告及未来五到十年行业发展趋势报告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83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_Toc24383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919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_Toc19194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60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_Toc16760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04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_Toc9504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96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_Toc2096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093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_Toc19093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86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_Toc16286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2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_Toc28429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5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_Toc11150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26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_Toc29262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0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_Toc21303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93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_Toc21293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77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行业数据预测与分析</w:t>
        </w:r>
        <w:r>
          <w:tab/>
        </w:r>
        <w:r>
          <w:fldChar w:fldCharType="begin"/>
        </w:r>
        <w:r>
          <w:instrText xml:space="preserve"> PAGEREF _Toc25771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1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行业时间序列预测与分析</w:t>
        </w:r>
        <w:r>
          <w:tab/>
        </w:r>
        <w:r>
          <w:fldChar w:fldCharType="begin"/>
        </w:r>
        <w:r>
          <w:instrText xml:space="preserve"> PAGEREF _Toc20416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9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行业时间曲线预测模型分析</w:t>
        </w:r>
        <w:r>
          <w:tab/>
        </w:r>
        <w:r>
          <w:fldChar w:fldCharType="begin"/>
        </w:r>
        <w:r>
          <w:instrText xml:space="preserve"> PAGEREF _Toc29899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0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行业差分方程预测模型分析</w:t>
        </w:r>
        <w:r>
          <w:tab/>
        </w:r>
        <w:r>
          <w:fldChar w:fldCharType="begin"/>
        </w:r>
        <w:r>
          <w:instrText xml:space="preserve"> PAGEREF _Toc17401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9" w:history="1">
        <w:r>
          <w:rPr>
            <w:rFonts w:eastAsia="微软雅黑" w:hint="eastAsia"/>
            <w:snapToGrid/>
            <w:lang w:val="en-US" w:eastAsia="zh-CN"/>
          </w:rPr>
          <w:t>(四)、未来5-10年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行业预测结论</w:t>
        </w:r>
        <w:r>
          <w:tab/>
        </w:r>
        <w:r>
          <w:fldChar w:fldCharType="begin"/>
        </w:r>
        <w:r>
          <w:instrText xml:space="preserve"> PAGEREF _Toc2029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774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_Toc8774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1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_Toc28815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22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_Toc32226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69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_Toc15569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420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_Toc7420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10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_Toc28810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950" w:history="1">
        <w:r>
          <w:rPr>
            <w:rFonts w:eastAsia="微软雅黑" w:hint="eastAsia"/>
            <w:snapToGrid/>
            <w:lang w:val="en-US" w:eastAsia="en-US"/>
          </w:rPr>
          <w:t>六、2024-2029年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_Toc30950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24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_Toc31024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4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_Toc1254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174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_Toc29174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240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_Toc6240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833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_Toc16833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22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_Toc32622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729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_Toc10729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364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_Toc3364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472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_Toc21472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9492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_Toc9492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7476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_Toc7476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627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_Toc7627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309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_Toc7309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361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_Toc11361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555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_Toc28555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6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_Toc18764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7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_Toc8376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668" w:history="1">
        <w:r>
          <w:rPr>
            <w:rFonts w:eastAsia="微软雅黑" w:hint="eastAsia"/>
            <w:snapToGrid/>
            <w:lang w:val="en-US" w:eastAsia="en-US"/>
          </w:rPr>
          <w:t>八、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_Toc16668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51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_Toc11751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669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_Toc30669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36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_Toc15036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89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_Toc23489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85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_Toc6185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704" w:history="1">
        <w:r>
          <w:rPr>
            <w:rFonts w:eastAsia="微软雅黑" w:hint="eastAsia"/>
            <w:snapToGrid/>
            <w:lang w:val="en-US" w:eastAsia="en-US"/>
          </w:rPr>
          <w:t>九、2024-2029年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_Toc11704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7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_Toc20777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67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_Toc11567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776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_Toc11776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68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_Toc29968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334" w:history="1">
        <w:r>
          <w:rPr>
            <w:rFonts w:eastAsia="微软雅黑" w:hint="eastAsia"/>
            <w:snapToGrid/>
            <w:lang w:val="en-US" w:eastAsia="en-US"/>
          </w:rPr>
          <w:t>十、关于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_Toc27334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34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_Toc29345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80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_Toc780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34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_Toc28934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6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_Toc17366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_Toc17887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7748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_Toc7748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2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_Toc20423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8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行业企业战略确</w:t>
        </w:r>
        <w:r>
          <w:rPr>
            <w:rFonts w:eastAsia="微软雅黑" w:hint="eastAsia"/>
            <w:snapToGrid/>
            <w:lang w:val="en-US" w:eastAsia="zh-CN"/>
          </w:rPr>
          <w:t>定</w:t>
        </w:r>
        <w:r>
          <w:tab/>
        </w:r>
        <w:r>
          <w:fldChar w:fldCharType="begin"/>
        </w:r>
        <w:r>
          <w:instrText xml:space="preserve"> PAGEREF _Toc18587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79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_Toc15798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773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_Toc26773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73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_Toc3737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425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_Toc6425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34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_Toc29349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363" w:history="1">
        <w:r>
          <w:rPr>
            <w:rFonts w:eastAsia="微软雅黑" w:hint="eastAsia"/>
            <w:snapToGrid/>
            <w:lang w:val="en-US" w:eastAsia="en-US"/>
          </w:rPr>
          <w:t>十二、2024-2029年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_Toc28363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4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VR头盔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_Toc17446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6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_Toc31260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2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VR头盔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_Toc15321 \h </w:instrText>
        </w:r>
        <w:r>
          <w:fldChar w:fldCharType="separate"/>
        </w:r>
        <w:r>
          <w:t>36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https://d.book118.com/406020200124010031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406020200124010031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