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微波辐射计、微波散射计、测高计项目规划设计纲要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10" w:history="1">
        <w:r>
          <w:rPr>
            <w:rFonts w:ascii="仿宋" w:eastAsia="仿宋" w:hAnsi="仿宋" w:cs="仿宋" w:hint="eastAsia"/>
            <w:lang w:eastAsia="zh-CN"/>
          </w:rPr>
          <w:t>概论</w:t>
        </w:r>
        <w:r>
          <w:tab/>
        </w:r>
        <w:r>
          <w:fldChar w:fldCharType="begin"/>
        </w:r>
        <w:r>
          <w:instrText xml:space="preserve"> PAGEREF _Toc9610 \h </w:instrText>
        </w:r>
        <w:r>
          <w:fldChar w:fldCharType="separate"/>
        </w:r>
        <w:r>
          <w:t>3</w:t>
        </w:r>
        <w:r>
          <w:fldChar w:fldCharType="end"/>
        </w:r>
      </w:hyperlink>
    </w:p>
    <w:p>
      <w:pPr>
        <w:pStyle w:val="TOC1"/>
        <w:tabs>
          <w:tab w:val="right" w:leader="dot" w:pos="8306"/>
        </w:tabs>
      </w:pPr>
      <w:hyperlink w:anchor="_Toc29433" w:history="1">
        <w:r>
          <w:rPr>
            <w:rFonts w:ascii="仿宋" w:eastAsia="仿宋" w:hAnsi="仿宋" w:cs="仿宋" w:hint="eastAsia"/>
            <w:lang w:eastAsia="zh-CN"/>
          </w:rPr>
          <w:t>一、微波辐射计、微波散射计、测高计项目危机管理</w:t>
        </w:r>
        <w:r>
          <w:tab/>
        </w:r>
        <w:r>
          <w:fldChar w:fldCharType="begin"/>
        </w:r>
        <w:r>
          <w:instrText xml:space="preserve"> PAGEREF _Toc29433 \h </w:instrText>
        </w:r>
        <w:r>
          <w:fldChar w:fldCharType="separate"/>
        </w:r>
        <w:r>
          <w:t>3</w:t>
        </w:r>
        <w:r>
          <w:fldChar w:fldCharType="end"/>
        </w:r>
      </w:hyperlink>
    </w:p>
    <w:p>
      <w:pPr>
        <w:pStyle w:val="TOC2"/>
        <w:tabs>
          <w:tab w:val="right" w:leader="dot" w:pos="8306"/>
        </w:tabs>
      </w:pPr>
      <w:hyperlink w:anchor="_Toc28093" w:history="1">
        <w:r>
          <w:rPr>
            <w:rFonts w:ascii="仿宋" w:eastAsia="仿宋" w:hAnsi="仿宋" w:cs="仿宋" w:hint="eastAsia"/>
            <w:lang w:eastAsia="zh-CN"/>
          </w:rPr>
          <w:t>(一)、危机预警与识别</w:t>
        </w:r>
        <w:r>
          <w:tab/>
        </w:r>
        <w:r>
          <w:fldChar w:fldCharType="begin"/>
        </w:r>
        <w:r>
          <w:instrText xml:space="preserve"> PAGEREF _Toc28093 \h </w:instrText>
        </w:r>
        <w:r>
          <w:fldChar w:fldCharType="separate"/>
        </w:r>
        <w:r>
          <w:t>3</w:t>
        </w:r>
        <w:r>
          <w:fldChar w:fldCharType="end"/>
        </w:r>
      </w:hyperlink>
    </w:p>
    <w:p>
      <w:pPr>
        <w:pStyle w:val="TOC2"/>
        <w:tabs>
          <w:tab w:val="right" w:leader="dot" w:pos="8306"/>
        </w:tabs>
      </w:pPr>
      <w:hyperlink w:anchor="_Toc29935" w:history="1">
        <w:r>
          <w:rPr>
            <w:rFonts w:ascii="仿宋" w:eastAsia="仿宋" w:hAnsi="仿宋" w:cs="仿宋" w:hint="eastAsia"/>
            <w:lang w:eastAsia="zh-CN"/>
          </w:rPr>
          <w:t>(二)、危机应对与恢复</w:t>
        </w:r>
        <w:r>
          <w:tab/>
        </w:r>
        <w:r>
          <w:fldChar w:fldCharType="begin"/>
        </w:r>
        <w:r>
          <w:instrText xml:space="preserve"> PAGEREF _Toc29935 \h </w:instrText>
        </w:r>
        <w:r>
          <w:fldChar w:fldCharType="separate"/>
        </w:r>
        <w:r>
          <w:t>4</w:t>
        </w:r>
        <w:r>
          <w:fldChar w:fldCharType="end"/>
        </w:r>
      </w:hyperlink>
    </w:p>
    <w:p>
      <w:pPr>
        <w:pStyle w:val="TOC1"/>
        <w:tabs>
          <w:tab w:val="right" w:leader="dot" w:pos="8306"/>
        </w:tabs>
      </w:pPr>
      <w:hyperlink w:anchor="_Toc22219" w:history="1">
        <w:r>
          <w:rPr>
            <w:rFonts w:ascii="仿宋" w:eastAsia="仿宋" w:hAnsi="仿宋" w:cs="仿宋" w:hint="eastAsia"/>
            <w:lang w:eastAsia="zh-CN"/>
          </w:rPr>
          <w:t>二、微波辐射计、微波散射计、测高计项目选址可行性分析</w:t>
        </w:r>
        <w:r>
          <w:tab/>
        </w:r>
        <w:r>
          <w:fldChar w:fldCharType="begin"/>
        </w:r>
        <w:r>
          <w:instrText xml:space="preserve"> PAGEREF _Toc22219 \h </w:instrText>
        </w:r>
        <w:r>
          <w:fldChar w:fldCharType="separate"/>
        </w:r>
        <w:r>
          <w:t>6</w:t>
        </w:r>
        <w:r>
          <w:fldChar w:fldCharType="end"/>
        </w:r>
      </w:hyperlink>
    </w:p>
    <w:p>
      <w:pPr>
        <w:pStyle w:val="TOC2"/>
        <w:tabs>
          <w:tab w:val="right" w:leader="dot" w:pos="8306"/>
        </w:tabs>
      </w:pPr>
      <w:hyperlink w:anchor="_Toc28941" w:history="1">
        <w:r>
          <w:rPr>
            <w:rFonts w:ascii="仿宋" w:eastAsia="仿宋" w:hAnsi="仿宋" w:cs="仿宋" w:hint="eastAsia"/>
            <w:lang w:eastAsia="zh-CN"/>
          </w:rPr>
          <w:t>(一)、微波辐射计、微波散射计、测高计项目选址</w:t>
        </w:r>
        <w:r>
          <w:tab/>
        </w:r>
        <w:r>
          <w:fldChar w:fldCharType="begin"/>
        </w:r>
        <w:r>
          <w:instrText xml:space="preserve"> PAGEREF _Toc28941 \h </w:instrText>
        </w:r>
        <w:r>
          <w:fldChar w:fldCharType="separate"/>
        </w:r>
        <w:r>
          <w:t>6</w:t>
        </w:r>
        <w:r>
          <w:fldChar w:fldCharType="end"/>
        </w:r>
      </w:hyperlink>
    </w:p>
    <w:p>
      <w:pPr>
        <w:pStyle w:val="TOC2"/>
        <w:tabs>
          <w:tab w:val="right" w:leader="dot" w:pos="8306"/>
        </w:tabs>
      </w:pPr>
      <w:hyperlink w:anchor="_Toc12344" w:history="1">
        <w:r>
          <w:rPr>
            <w:rFonts w:ascii="仿宋" w:eastAsia="仿宋" w:hAnsi="仿宋" w:cs="仿宋" w:hint="eastAsia"/>
            <w:lang w:eastAsia="zh-CN"/>
          </w:rPr>
          <w:t>(二)、用地控制指标</w:t>
        </w:r>
        <w:r>
          <w:tab/>
        </w:r>
        <w:r>
          <w:fldChar w:fldCharType="begin"/>
        </w:r>
        <w:r>
          <w:instrText xml:space="preserve"> PAGEREF _Toc12344 \h </w:instrText>
        </w:r>
        <w:r>
          <w:fldChar w:fldCharType="separate"/>
        </w:r>
        <w:r>
          <w:t>6</w:t>
        </w:r>
        <w:r>
          <w:fldChar w:fldCharType="end"/>
        </w:r>
      </w:hyperlink>
    </w:p>
    <w:p>
      <w:pPr>
        <w:pStyle w:val="TOC2"/>
        <w:tabs>
          <w:tab w:val="right" w:leader="dot" w:pos="8306"/>
        </w:tabs>
      </w:pPr>
      <w:hyperlink w:anchor="_Toc8338" w:history="1">
        <w:r>
          <w:rPr>
            <w:rFonts w:ascii="仿宋" w:eastAsia="仿宋" w:hAnsi="仿宋" w:cs="仿宋" w:hint="eastAsia"/>
            <w:lang w:eastAsia="zh-CN"/>
          </w:rPr>
          <w:t>(三)、节约用地措施</w:t>
        </w:r>
        <w:r>
          <w:tab/>
        </w:r>
        <w:r>
          <w:fldChar w:fldCharType="begin"/>
        </w:r>
        <w:r>
          <w:instrText xml:space="preserve"> PAGEREF _Toc8338 \h </w:instrText>
        </w:r>
        <w:r>
          <w:fldChar w:fldCharType="separate"/>
        </w:r>
        <w:r>
          <w:t>8</w:t>
        </w:r>
        <w:r>
          <w:fldChar w:fldCharType="end"/>
        </w:r>
      </w:hyperlink>
    </w:p>
    <w:p>
      <w:pPr>
        <w:pStyle w:val="TOC2"/>
        <w:tabs>
          <w:tab w:val="right" w:leader="dot" w:pos="8306"/>
        </w:tabs>
      </w:pPr>
      <w:hyperlink w:anchor="_Toc32486" w:history="1">
        <w:r>
          <w:rPr>
            <w:rFonts w:ascii="仿宋" w:eastAsia="仿宋" w:hAnsi="仿宋" w:cs="仿宋" w:hint="eastAsia"/>
            <w:lang w:eastAsia="zh-CN"/>
          </w:rPr>
          <w:t>(四)、总图布置方案</w:t>
        </w:r>
        <w:r>
          <w:tab/>
        </w:r>
        <w:r>
          <w:fldChar w:fldCharType="begin"/>
        </w:r>
        <w:r>
          <w:instrText xml:space="preserve"> PAGEREF _Toc32486 \h </w:instrText>
        </w:r>
        <w:r>
          <w:fldChar w:fldCharType="separate"/>
        </w:r>
        <w:r>
          <w:t>9</w:t>
        </w:r>
        <w:r>
          <w:fldChar w:fldCharType="end"/>
        </w:r>
      </w:hyperlink>
    </w:p>
    <w:p>
      <w:pPr>
        <w:pStyle w:val="TOC2"/>
        <w:tabs>
          <w:tab w:val="right" w:leader="dot" w:pos="8306"/>
        </w:tabs>
      </w:pPr>
      <w:hyperlink w:anchor="_Toc27376" w:history="1">
        <w:r>
          <w:rPr>
            <w:rFonts w:ascii="仿宋" w:eastAsia="仿宋" w:hAnsi="仿宋" w:cs="仿宋" w:hint="eastAsia"/>
            <w:lang w:eastAsia="zh-CN"/>
          </w:rPr>
          <w:t>(五)、选址综合评价</w:t>
        </w:r>
        <w:r>
          <w:tab/>
        </w:r>
        <w:r>
          <w:fldChar w:fldCharType="begin"/>
        </w:r>
        <w:r>
          <w:instrText xml:space="preserve"> PAGEREF _Toc27376 \h </w:instrText>
        </w:r>
        <w:r>
          <w:fldChar w:fldCharType="separate"/>
        </w:r>
        <w:r>
          <w:t>11</w:t>
        </w:r>
        <w:r>
          <w:fldChar w:fldCharType="end"/>
        </w:r>
      </w:hyperlink>
    </w:p>
    <w:p>
      <w:pPr>
        <w:pStyle w:val="TOC1"/>
        <w:tabs>
          <w:tab w:val="right" w:leader="dot" w:pos="8306"/>
        </w:tabs>
      </w:pPr>
      <w:hyperlink w:anchor="_Toc4659" w:history="1">
        <w:r>
          <w:rPr>
            <w:rFonts w:ascii="仿宋" w:eastAsia="仿宋" w:hAnsi="仿宋" w:cs="仿宋" w:hint="eastAsia"/>
            <w:lang w:eastAsia="zh-CN"/>
          </w:rPr>
          <w:t>三、微波辐射计、微波散射计、测高计项目概论</w:t>
        </w:r>
        <w:r>
          <w:tab/>
        </w:r>
        <w:r>
          <w:fldChar w:fldCharType="begin"/>
        </w:r>
        <w:r>
          <w:instrText xml:space="preserve"> PAGEREF _Toc4659 \h </w:instrText>
        </w:r>
        <w:r>
          <w:fldChar w:fldCharType="separate"/>
        </w:r>
        <w:r>
          <w:t>12</w:t>
        </w:r>
        <w:r>
          <w:fldChar w:fldCharType="end"/>
        </w:r>
      </w:hyperlink>
    </w:p>
    <w:p>
      <w:pPr>
        <w:pStyle w:val="TOC2"/>
        <w:tabs>
          <w:tab w:val="right" w:leader="dot" w:pos="8306"/>
        </w:tabs>
      </w:pPr>
      <w:hyperlink w:anchor="_Toc6394" w:history="1">
        <w:r>
          <w:rPr>
            <w:rFonts w:ascii="仿宋" w:eastAsia="仿宋" w:hAnsi="仿宋" w:cs="仿宋" w:hint="eastAsia"/>
            <w:lang w:eastAsia="zh-CN"/>
          </w:rPr>
          <w:t>(一)、微波辐射计、微波散射计、测高计项目概况</w:t>
        </w:r>
        <w:r>
          <w:tab/>
        </w:r>
        <w:r>
          <w:fldChar w:fldCharType="begin"/>
        </w:r>
        <w:r>
          <w:instrText xml:space="preserve"> PAGEREF _Toc6394 \h </w:instrText>
        </w:r>
        <w:r>
          <w:fldChar w:fldCharType="separate"/>
        </w:r>
        <w:r>
          <w:t>12</w:t>
        </w:r>
        <w:r>
          <w:fldChar w:fldCharType="end"/>
        </w:r>
      </w:hyperlink>
    </w:p>
    <w:p>
      <w:pPr>
        <w:pStyle w:val="TOC2"/>
        <w:tabs>
          <w:tab w:val="right" w:leader="dot" w:pos="8306"/>
        </w:tabs>
      </w:pPr>
      <w:hyperlink w:anchor="_Toc4836" w:history="1">
        <w:r>
          <w:rPr>
            <w:rFonts w:ascii="仿宋" w:eastAsia="仿宋" w:hAnsi="仿宋" w:cs="仿宋" w:hint="eastAsia"/>
            <w:lang w:eastAsia="zh-CN"/>
          </w:rPr>
          <w:t>(二)、微波辐射计、微波散射计、测高计项目目标</w:t>
        </w:r>
        <w:r>
          <w:tab/>
        </w:r>
        <w:r>
          <w:fldChar w:fldCharType="begin"/>
        </w:r>
        <w:r>
          <w:instrText xml:space="preserve"> PAGEREF _Toc4836 \h </w:instrText>
        </w:r>
        <w:r>
          <w:fldChar w:fldCharType="separate"/>
        </w:r>
        <w:r>
          <w:t>15</w:t>
        </w:r>
        <w:r>
          <w:fldChar w:fldCharType="end"/>
        </w:r>
      </w:hyperlink>
    </w:p>
    <w:p>
      <w:pPr>
        <w:pStyle w:val="TOC2"/>
        <w:tabs>
          <w:tab w:val="right" w:leader="dot" w:pos="8306"/>
        </w:tabs>
      </w:pPr>
      <w:hyperlink w:anchor="_Toc11928" w:history="1">
        <w:r>
          <w:rPr>
            <w:rFonts w:ascii="仿宋" w:eastAsia="仿宋" w:hAnsi="仿宋" w:cs="仿宋" w:hint="eastAsia"/>
            <w:lang w:eastAsia="zh-CN"/>
          </w:rPr>
          <w:t>(三)、微波辐射计、微波散射计、测高计项目提出的理由</w:t>
        </w:r>
        <w:r>
          <w:tab/>
        </w:r>
        <w:r>
          <w:fldChar w:fldCharType="begin"/>
        </w:r>
        <w:r>
          <w:instrText xml:space="preserve"> PAGEREF _Toc11928 \h </w:instrText>
        </w:r>
        <w:r>
          <w:fldChar w:fldCharType="separate"/>
        </w:r>
        <w:r>
          <w:t>16</w:t>
        </w:r>
        <w:r>
          <w:fldChar w:fldCharType="end"/>
        </w:r>
      </w:hyperlink>
    </w:p>
    <w:p>
      <w:pPr>
        <w:pStyle w:val="TOC2"/>
        <w:tabs>
          <w:tab w:val="right" w:leader="dot" w:pos="8306"/>
        </w:tabs>
      </w:pPr>
      <w:hyperlink w:anchor="_Toc25238" w:history="1">
        <w:r>
          <w:rPr>
            <w:rFonts w:ascii="仿宋" w:eastAsia="仿宋" w:hAnsi="仿宋" w:cs="仿宋" w:hint="eastAsia"/>
            <w:lang w:eastAsia="zh-CN"/>
          </w:rPr>
          <w:t>(四)、微波辐射计、微波散射计、测高计项目意义</w:t>
        </w:r>
        <w:r>
          <w:tab/>
        </w:r>
        <w:r>
          <w:fldChar w:fldCharType="begin"/>
        </w:r>
        <w:r>
          <w:instrText xml:space="preserve"> PAGEREF _Toc25238 \h </w:instrText>
        </w:r>
        <w:r>
          <w:fldChar w:fldCharType="separate"/>
        </w:r>
        <w:r>
          <w:t>18</w:t>
        </w:r>
        <w:r>
          <w:fldChar w:fldCharType="end"/>
        </w:r>
      </w:hyperlink>
    </w:p>
    <w:p>
      <w:pPr>
        <w:pStyle w:val="TOC2"/>
        <w:tabs>
          <w:tab w:val="right" w:leader="dot" w:pos="8306"/>
        </w:tabs>
      </w:pPr>
      <w:hyperlink w:anchor="_Toc1790" w:history="1">
        <w:r>
          <w:rPr>
            <w:rFonts w:ascii="仿宋" w:eastAsia="仿宋" w:hAnsi="仿宋" w:cs="仿宋" w:hint="eastAsia"/>
            <w:lang w:eastAsia="zh-CN"/>
          </w:rPr>
          <w:t>(五)、微波辐射计、微波散射计、测高计项目背景</w:t>
        </w:r>
        <w:r>
          <w:tab/>
        </w:r>
        <w:r>
          <w:fldChar w:fldCharType="begin"/>
        </w:r>
        <w:r>
          <w:instrText xml:space="preserve"> PAGEREF _Toc1790 \h </w:instrText>
        </w:r>
        <w:r>
          <w:fldChar w:fldCharType="separate"/>
        </w:r>
        <w:r>
          <w:t>19</w:t>
        </w:r>
        <w:r>
          <w:fldChar w:fldCharType="end"/>
        </w:r>
      </w:hyperlink>
    </w:p>
    <w:p>
      <w:pPr>
        <w:pStyle w:val="TOC1"/>
        <w:tabs>
          <w:tab w:val="right" w:leader="dot" w:pos="8306"/>
        </w:tabs>
      </w:pPr>
      <w:hyperlink w:anchor="_Toc6029" w:history="1">
        <w:r>
          <w:rPr>
            <w:rFonts w:ascii="仿宋" w:eastAsia="仿宋" w:hAnsi="仿宋" w:cs="仿宋" w:hint="eastAsia"/>
            <w:lang w:eastAsia="zh-CN"/>
          </w:rPr>
          <w:t>四、工艺说明</w:t>
        </w:r>
        <w:r>
          <w:tab/>
        </w:r>
        <w:r>
          <w:fldChar w:fldCharType="begin"/>
        </w:r>
        <w:r>
          <w:instrText xml:space="preserve"> PAGEREF _Toc6029 \h </w:instrText>
        </w:r>
        <w:r>
          <w:fldChar w:fldCharType="separate"/>
        </w:r>
        <w:r>
          <w:t>20</w:t>
        </w:r>
        <w:r>
          <w:fldChar w:fldCharType="end"/>
        </w:r>
      </w:hyperlink>
    </w:p>
    <w:p>
      <w:pPr>
        <w:pStyle w:val="TOC2"/>
        <w:tabs>
          <w:tab w:val="right" w:leader="dot" w:pos="8306"/>
        </w:tabs>
      </w:pPr>
      <w:hyperlink w:anchor="_Toc28601" w:history="1">
        <w:r>
          <w:rPr>
            <w:rFonts w:ascii="仿宋" w:eastAsia="仿宋" w:hAnsi="仿宋" w:cs="仿宋" w:hint="eastAsia"/>
            <w:lang w:eastAsia="zh-CN"/>
          </w:rPr>
          <w:t>(一)、技术管理特点</w:t>
        </w:r>
        <w:r>
          <w:tab/>
        </w:r>
        <w:r>
          <w:fldChar w:fldCharType="begin"/>
        </w:r>
        <w:r>
          <w:instrText xml:space="preserve"> PAGEREF _Toc28601 \h </w:instrText>
        </w:r>
        <w:r>
          <w:fldChar w:fldCharType="separate"/>
        </w:r>
        <w:r>
          <w:t>20</w:t>
        </w:r>
        <w:r>
          <w:fldChar w:fldCharType="end"/>
        </w:r>
      </w:hyperlink>
    </w:p>
    <w:p>
      <w:pPr>
        <w:pStyle w:val="TOC2"/>
        <w:tabs>
          <w:tab w:val="right" w:leader="dot" w:pos="8306"/>
        </w:tabs>
      </w:pPr>
      <w:hyperlink w:anchor="_Toc21" w:history="1">
        <w:r>
          <w:rPr>
            <w:rFonts w:ascii="仿宋" w:eastAsia="仿宋" w:hAnsi="仿宋" w:cs="仿宋" w:hint="eastAsia"/>
            <w:lang w:eastAsia="zh-CN"/>
          </w:rPr>
          <w:t>(二)、微波辐射计、微波散射计、测高计项目工艺技术设计方案</w:t>
        </w:r>
        <w:r>
          <w:tab/>
        </w:r>
        <w:r>
          <w:fldChar w:fldCharType="begin"/>
        </w:r>
        <w:r>
          <w:instrText xml:space="preserve"> PAGEREF _Toc21 \h </w:instrText>
        </w:r>
        <w:r>
          <w:fldChar w:fldCharType="separate"/>
        </w:r>
        <w:r>
          <w:t>21</w:t>
        </w:r>
        <w:r>
          <w:fldChar w:fldCharType="end"/>
        </w:r>
      </w:hyperlink>
    </w:p>
    <w:p>
      <w:pPr>
        <w:pStyle w:val="TOC2"/>
        <w:tabs>
          <w:tab w:val="right" w:leader="dot" w:pos="8306"/>
        </w:tabs>
      </w:pPr>
      <w:hyperlink w:anchor="_Toc8468" w:history="1">
        <w:r>
          <w:rPr>
            <w:rFonts w:ascii="仿宋" w:eastAsia="仿宋" w:hAnsi="仿宋" w:cs="仿宋" w:hint="eastAsia"/>
            <w:lang w:eastAsia="zh-CN"/>
          </w:rPr>
          <w:t>(三)、设备选型方案</w:t>
        </w:r>
        <w:r>
          <w:tab/>
        </w:r>
        <w:r>
          <w:fldChar w:fldCharType="begin"/>
        </w:r>
        <w:r>
          <w:instrText xml:space="preserve"> PAGEREF _Toc8468 \h </w:instrText>
        </w:r>
        <w:r>
          <w:fldChar w:fldCharType="separate"/>
        </w:r>
        <w:r>
          <w:t>22</w:t>
        </w:r>
        <w:r>
          <w:fldChar w:fldCharType="end"/>
        </w:r>
      </w:hyperlink>
    </w:p>
    <w:p>
      <w:pPr>
        <w:pStyle w:val="TOC1"/>
        <w:tabs>
          <w:tab w:val="right" w:leader="dot" w:pos="8306"/>
        </w:tabs>
      </w:pPr>
      <w:hyperlink w:anchor="_Toc12753" w:history="1">
        <w:r>
          <w:rPr>
            <w:rFonts w:ascii="仿宋" w:eastAsia="仿宋" w:hAnsi="仿宋" w:cs="仿宋" w:hint="eastAsia"/>
            <w:lang w:eastAsia="zh-CN"/>
          </w:rPr>
          <w:t>五、微波辐射计、微波散射计、测高计项目文档管理</w:t>
        </w:r>
        <w:r>
          <w:tab/>
        </w:r>
        <w:r>
          <w:fldChar w:fldCharType="begin"/>
        </w:r>
        <w:r>
          <w:instrText xml:space="preserve"> PAGEREF _Toc12753 \h </w:instrText>
        </w:r>
        <w:r>
          <w:fldChar w:fldCharType="separate"/>
        </w:r>
        <w:r>
          <w:t>24</w:t>
        </w:r>
        <w:r>
          <w:fldChar w:fldCharType="end"/>
        </w:r>
      </w:hyperlink>
    </w:p>
    <w:p>
      <w:pPr>
        <w:pStyle w:val="TOC2"/>
        <w:tabs>
          <w:tab w:val="right" w:leader="dot" w:pos="8306"/>
        </w:tabs>
      </w:pPr>
      <w:hyperlink w:anchor="_Toc9882" w:history="1">
        <w:r>
          <w:rPr>
            <w:rFonts w:ascii="仿宋" w:eastAsia="仿宋" w:hAnsi="仿宋" w:cs="仿宋" w:hint="eastAsia"/>
            <w:lang w:eastAsia="zh-CN"/>
          </w:rPr>
          <w:t>(一)、文档编制与审查</w:t>
        </w:r>
        <w:r>
          <w:tab/>
        </w:r>
        <w:r>
          <w:fldChar w:fldCharType="begin"/>
        </w:r>
        <w:r>
          <w:instrText xml:space="preserve"> PAGEREF _Toc9882 \h </w:instrText>
        </w:r>
        <w:r>
          <w:fldChar w:fldCharType="separate"/>
        </w:r>
        <w:r>
          <w:t>24</w:t>
        </w:r>
        <w:r>
          <w:fldChar w:fldCharType="end"/>
        </w:r>
      </w:hyperlink>
    </w:p>
    <w:p>
      <w:pPr>
        <w:pStyle w:val="TOC2"/>
        <w:tabs>
          <w:tab w:val="right" w:leader="dot" w:pos="8306"/>
        </w:tabs>
      </w:pPr>
      <w:hyperlink w:anchor="_Toc3250" w:history="1">
        <w:r>
          <w:rPr>
            <w:rFonts w:ascii="仿宋" w:eastAsia="仿宋" w:hAnsi="仿宋" w:cs="仿宋" w:hint="eastAsia"/>
            <w:lang w:eastAsia="zh-CN"/>
          </w:rPr>
          <w:t>(二)、文档发布与分发</w:t>
        </w:r>
        <w:r>
          <w:tab/>
        </w:r>
        <w:r>
          <w:fldChar w:fldCharType="begin"/>
        </w:r>
        <w:r>
          <w:instrText xml:space="preserve"> PAGEREF _Toc3250 \h </w:instrText>
        </w:r>
        <w:r>
          <w:fldChar w:fldCharType="separate"/>
        </w:r>
        <w:r>
          <w:t>25</w:t>
        </w:r>
        <w:r>
          <w:fldChar w:fldCharType="end"/>
        </w:r>
      </w:hyperlink>
    </w:p>
    <w:p>
      <w:pPr>
        <w:pStyle w:val="TOC2"/>
        <w:tabs>
          <w:tab w:val="right" w:leader="dot" w:pos="8306"/>
        </w:tabs>
      </w:pPr>
      <w:hyperlink w:anchor="_Toc8389" w:history="1">
        <w:r>
          <w:rPr>
            <w:rFonts w:ascii="仿宋" w:eastAsia="仿宋" w:hAnsi="仿宋" w:cs="仿宋" w:hint="eastAsia"/>
            <w:lang w:eastAsia="zh-CN"/>
          </w:rPr>
          <w:t>(三)、文档存档与归档</w:t>
        </w:r>
        <w:r>
          <w:tab/>
        </w:r>
        <w:r>
          <w:fldChar w:fldCharType="begin"/>
        </w:r>
        <w:r>
          <w:instrText xml:space="preserve"> PAGEREF _Toc8389 \h </w:instrText>
        </w:r>
        <w:r>
          <w:fldChar w:fldCharType="separate"/>
        </w:r>
        <w:r>
          <w:t>26</w:t>
        </w:r>
        <w:r>
          <w:fldChar w:fldCharType="end"/>
        </w:r>
      </w:hyperlink>
    </w:p>
    <w:p>
      <w:pPr>
        <w:pStyle w:val="TOC1"/>
        <w:tabs>
          <w:tab w:val="right" w:leader="dot" w:pos="8306"/>
        </w:tabs>
      </w:pPr>
      <w:hyperlink w:anchor="_Toc5735" w:history="1">
        <w:r>
          <w:rPr>
            <w:rFonts w:ascii="仿宋" w:eastAsia="仿宋" w:hAnsi="仿宋" w:cs="仿宋" w:hint="eastAsia"/>
            <w:lang w:eastAsia="zh-CN"/>
          </w:rPr>
          <w:t>六、微波辐射计、微波散射计、测高计项目建设单位说明</w:t>
        </w:r>
        <w:r>
          <w:tab/>
        </w:r>
        <w:r>
          <w:fldChar w:fldCharType="begin"/>
        </w:r>
        <w:r>
          <w:instrText xml:space="preserve"> PAGEREF _Toc5735 \h </w:instrText>
        </w:r>
        <w:r>
          <w:fldChar w:fldCharType="separate"/>
        </w:r>
        <w:r>
          <w:t>28</w:t>
        </w:r>
        <w:r>
          <w:fldChar w:fldCharType="end"/>
        </w:r>
      </w:hyperlink>
    </w:p>
    <w:p>
      <w:pPr>
        <w:pStyle w:val="TOC2"/>
        <w:tabs>
          <w:tab w:val="right" w:leader="dot" w:pos="8306"/>
        </w:tabs>
      </w:pPr>
      <w:hyperlink w:anchor="_Toc20769" w:history="1">
        <w:r>
          <w:rPr>
            <w:rFonts w:ascii="仿宋" w:eastAsia="仿宋" w:hAnsi="仿宋" w:cs="仿宋" w:hint="eastAsia"/>
            <w:lang w:eastAsia="zh-CN"/>
          </w:rPr>
          <w:t>(一)、微波辐射计、微波散射计、测高计项目承办单位基本情况</w:t>
        </w:r>
        <w:r>
          <w:tab/>
        </w:r>
        <w:r>
          <w:fldChar w:fldCharType="begin"/>
        </w:r>
        <w:r>
          <w:instrText xml:space="preserve"> PAGEREF _Toc20769 \h </w:instrText>
        </w:r>
        <w:r>
          <w:fldChar w:fldCharType="separate"/>
        </w:r>
        <w:r>
          <w:t>28</w:t>
        </w:r>
        <w:r>
          <w:fldChar w:fldCharType="end"/>
        </w:r>
      </w:hyperlink>
    </w:p>
    <w:p>
      <w:pPr>
        <w:pStyle w:val="TOC2"/>
        <w:tabs>
          <w:tab w:val="right" w:leader="dot" w:pos="8306"/>
        </w:tabs>
      </w:pPr>
      <w:hyperlink w:anchor="_Toc31363" w:history="1">
        <w:r>
          <w:rPr>
            <w:rFonts w:ascii="仿宋" w:eastAsia="仿宋" w:hAnsi="仿宋" w:cs="仿宋" w:hint="eastAsia"/>
            <w:lang w:eastAsia="zh-CN"/>
          </w:rPr>
          <w:t>(二)、公司经济效益分析</w:t>
        </w:r>
        <w:r>
          <w:tab/>
        </w:r>
        <w:r>
          <w:fldChar w:fldCharType="begin"/>
        </w:r>
        <w:r>
          <w:instrText xml:space="preserve"> PAGEREF _Toc31363 \h </w:instrText>
        </w:r>
        <w:r>
          <w:fldChar w:fldCharType="separate"/>
        </w:r>
        <w:r>
          <w:t>28</w:t>
        </w:r>
        <w:r>
          <w:fldChar w:fldCharType="end"/>
        </w:r>
      </w:hyperlink>
    </w:p>
    <w:p>
      <w:pPr>
        <w:pStyle w:val="TOC1"/>
        <w:tabs>
          <w:tab w:val="right" w:leader="dot" w:pos="8306"/>
        </w:tabs>
      </w:pPr>
      <w:hyperlink w:anchor="_Toc11358" w:history="1">
        <w:r>
          <w:rPr>
            <w:rFonts w:ascii="仿宋" w:eastAsia="仿宋" w:hAnsi="仿宋" w:cs="仿宋" w:hint="eastAsia"/>
            <w:lang w:eastAsia="zh-CN"/>
          </w:rPr>
          <w:t>七、生产安全保护</w:t>
        </w:r>
        <w:r>
          <w:tab/>
        </w:r>
        <w:r>
          <w:fldChar w:fldCharType="begin"/>
        </w:r>
        <w:r>
          <w:instrText xml:space="preserve"> PAGEREF _Toc11358 \h </w:instrText>
        </w:r>
        <w:r>
          <w:fldChar w:fldCharType="separate"/>
        </w:r>
        <w:r>
          <w:t>29</w:t>
        </w:r>
        <w:r>
          <w:fldChar w:fldCharType="end"/>
        </w:r>
      </w:hyperlink>
    </w:p>
    <w:p>
      <w:pPr>
        <w:pStyle w:val="TOC2"/>
        <w:tabs>
          <w:tab w:val="right" w:leader="dot" w:pos="8306"/>
        </w:tabs>
      </w:pPr>
      <w:hyperlink w:anchor="_Toc7348" w:history="1">
        <w:r>
          <w:rPr>
            <w:rFonts w:ascii="仿宋" w:eastAsia="仿宋" w:hAnsi="仿宋" w:cs="仿宋" w:hint="eastAsia"/>
            <w:lang w:eastAsia="zh-CN"/>
          </w:rPr>
          <w:t>(一)、消防安全</w:t>
        </w:r>
        <w:r>
          <w:tab/>
        </w:r>
        <w:r>
          <w:fldChar w:fldCharType="begin"/>
        </w:r>
        <w:r>
          <w:instrText xml:space="preserve"> PAGEREF _Toc7348 \h </w:instrText>
        </w:r>
        <w:r>
          <w:fldChar w:fldCharType="separate"/>
        </w:r>
        <w:r>
          <w:t>29</w:t>
        </w:r>
        <w:r>
          <w:fldChar w:fldCharType="end"/>
        </w:r>
      </w:hyperlink>
    </w:p>
    <w:p>
      <w:pPr>
        <w:pStyle w:val="TOC2"/>
        <w:tabs>
          <w:tab w:val="right" w:leader="dot" w:pos="8306"/>
        </w:tabs>
      </w:pPr>
      <w:hyperlink w:anchor="_Toc18991" w:history="1">
        <w:r>
          <w:rPr>
            <w:rFonts w:ascii="仿宋" w:eastAsia="仿宋" w:hAnsi="仿宋" w:cs="仿宋" w:hint="eastAsia"/>
            <w:lang w:eastAsia="zh-CN"/>
          </w:rPr>
          <w:t>(二)、防火防爆总图布置措施</w:t>
        </w:r>
        <w:r>
          <w:tab/>
        </w:r>
        <w:r>
          <w:fldChar w:fldCharType="begin"/>
        </w:r>
        <w:r>
          <w:instrText xml:space="preserve"> PAGEREF _Toc18991 \h </w:instrText>
        </w:r>
        <w:r>
          <w:fldChar w:fldCharType="separate"/>
        </w:r>
        <w:r>
          <w:t>31</w:t>
        </w:r>
        <w:r>
          <w:fldChar w:fldCharType="end"/>
        </w:r>
      </w:hyperlink>
    </w:p>
    <w:p>
      <w:pPr>
        <w:pStyle w:val="TOC2"/>
        <w:tabs>
          <w:tab w:val="right" w:leader="dot" w:pos="8306"/>
        </w:tabs>
      </w:pPr>
      <w:hyperlink w:anchor="_Toc21942" w:history="1">
        <w:r>
          <w:rPr>
            <w:rFonts w:ascii="仿宋" w:eastAsia="仿宋" w:hAnsi="仿宋" w:cs="仿宋" w:hint="eastAsia"/>
            <w:lang w:eastAsia="zh-CN"/>
          </w:rPr>
          <w:t>(三)、自然灾害防范措施</w:t>
        </w:r>
        <w:r>
          <w:tab/>
        </w:r>
        <w:r>
          <w:fldChar w:fldCharType="begin"/>
        </w:r>
        <w:r>
          <w:instrText xml:space="preserve"> PAGEREF _Toc21942 \h </w:instrText>
        </w:r>
        <w:r>
          <w:fldChar w:fldCharType="separate"/>
        </w:r>
        <w:r>
          <w:t>32</w:t>
        </w:r>
        <w:r>
          <w:fldChar w:fldCharType="end"/>
        </w:r>
      </w:hyperlink>
    </w:p>
    <w:p>
      <w:pPr>
        <w:pStyle w:val="TOC2"/>
        <w:tabs>
          <w:tab w:val="right" w:leader="dot" w:pos="8306"/>
        </w:tabs>
      </w:pPr>
      <w:hyperlink w:anchor="_Toc2281" w:history="1">
        <w:r>
          <w:rPr>
            <w:rFonts w:ascii="仿宋" w:eastAsia="仿宋" w:hAnsi="仿宋" w:cs="仿宋" w:hint="eastAsia"/>
            <w:lang w:eastAsia="zh-CN"/>
          </w:rPr>
          <w:t>(四)、安全色及安全标志使用要求</w:t>
        </w:r>
        <w:r>
          <w:tab/>
        </w:r>
        <w:r>
          <w:fldChar w:fldCharType="begin"/>
        </w:r>
        <w:r>
          <w:instrText xml:space="preserve"> PAGEREF _Toc2281 \h </w:instrText>
        </w:r>
        <w:r>
          <w:fldChar w:fldCharType="separate"/>
        </w:r>
        <w:r>
          <w:t>33</w:t>
        </w:r>
        <w:r>
          <w:fldChar w:fldCharType="end"/>
        </w:r>
      </w:hyperlink>
    </w:p>
    <w:p>
      <w:pPr>
        <w:pStyle w:val="TOC2"/>
        <w:tabs>
          <w:tab w:val="right" w:leader="dot" w:pos="8306"/>
        </w:tabs>
      </w:pPr>
      <w:hyperlink w:anchor="_Toc30958" w:history="1">
        <w:r>
          <w:rPr>
            <w:rFonts w:ascii="仿宋" w:eastAsia="仿宋" w:hAnsi="仿宋" w:cs="仿宋" w:hint="eastAsia"/>
            <w:lang w:eastAsia="zh-CN"/>
          </w:rPr>
          <w:t>(五)、防尘防毒措施</w:t>
        </w:r>
        <w:r>
          <w:tab/>
        </w:r>
        <w:r>
          <w:fldChar w:fldCharType="begin"/>
        </w:r>
        <w:r>
          <w:instrText xml:space="preserve"> PAGEREF _Toc30958 \h </w:instrText>
        </w:r>
        <w:r>
          <w:fldChar w:fldCharType="separate"/>
        </w:r>
        <w:r>
          <w:t>34</w:t>
        </w:r>
        <w:r>
          <w:fldChar w:fldCharType="end"/>
        </w:r>
      </w:hyperlink>
    </w:p>
    <w:p>
      <w:pPr>
        <w:pStyle w:val="TOC2"/>
        <w:tabs>
          <w:tab w:val="right" w:leader="dot" w:pos="8306"/>
        </w:tabs>
      </w:pPr>
      <w:hyperlink w:anchor="_Toc11060" w:history="1">
        <w:r>
          <w:rPr>
            <w:rFonts w:ascii="仿宋" w:eastAsia="仿宋" w:hAnsi="仿宋" w:cs="仿宋" w:hint="eastAsia"/>
            <w:lang w:eastAsia="zh-CN"/>
          </w:rPr>
          <w:t>(六)、防静电、触电防护及防雷措施</w:t>
        </w:r>
        <w:r>
          <w:tab/>
        </w:r>
        <w:r>
          <w:fldChar w:fldCharType="begin"/>
        </w:r>
        <w:r>
          <w:instrText xml:space="preserve"> PAGEREF _Toc11060 \h </w:instrText>
        </w:r>
        <w:r>
          <w:fldChar w:fldCharType="separate"/>
        </w:r>
        <w:r>
          <w:t>36</w:t>
        </w:r>
        <w:r>
          <w:fldChar w:fldCharType="end"/>
        </w:r>
      </w:hyperlink>
    </w:p>
    <w:p>
      <w:pPr>
        <w:pStyle w:val="TOC2"/>
        <w:tabs>
          <w:tab w:val="right" w:leader="dot" w:pos="8306"/>
        </w:tabs>
      </w:pPr>
      <w:hyperlink w:anchor="_Toc28626" w:history="1">
        <w:r>
          <w:rPr>
            <w:rFonts w:ascii="仿宋" w:eastAsia="仿宋" w:hAnsi="仿宋" w:cs="仿宋" w:hint="eastAsia"/>
            <w:lang w:eastAsia="zh-CN"/>
          </w:rPr>
          <w:t>(七)、机械设备安全保障措施</w:t>
        </w:r>
        <w:r>
          <w:tab/>
        </w:r>
        <w:r>
          <w:fldChar w:fldCharType="begin"/>
        </w:r>
        <w:r>
          <w:instrText xml:space="preserve"> PAGEREF _Toc28626 \h </w:instrText>
        </w:r>
        <w:r>
          <w:fldChar w:fldCharType="separate"/>
        </w:r>
        <w:r>
          <w:t>37</w:t>
        </w:r>
        <w:r>
          <w:fldChar w:fldCharType="end"/>
        </w:r>
      </w:hyperlink>
    </w:p>
    <w:p>
      <w:pPr>
        <w:pStyle w:val="TOC1"/>
        <w:tabs>
          <w:tab w:val="right" w:leader="dot" w:pos="8306"/>
        </w:tabs>
      </w:pPr>
      <w:hyperlink w:anchor="_Toc10331" w:history="1">
        <w:r>
          <w:rPr>
            <w:rFonts w:ascii="仿宋" w:eastAsia="仿宋" w:hAnsi="仿宋" w:cs="仿宋" w:hint="eastAsia"/>
            <w:lang w:eastAsia="zh-CN"/>
          </w:rPr>
          <w:t>八、微波辐射计、微波散射计、测高计项目人力资源管理</w:t>
        </w:r>
        <w:r>
          <w:tab/>
        </w:r>
        <w:r>
          <w:fldChar w:fldCharType="begin"/>
        </w:r>
        <w:r>
          <w:instrText xml:space="preserve"> PAGEREF _Toc10331 \h </w:instrText>
        </w:r>
        <w:r>
          <w:fldChar w:fldCharType="separate"/>
        </w:r>
        <w:r>
          <w:t>39</w:t>
        </w:r>
        <w:r>
          <w:fldChar w:fldCharType="end"/>
        </w:r>
      </w:hyperlink>
    </w:p>
    <w:p>
      <w:pPr>
        <w:pStyle w:val="TOC2"/>
        <w:tabs>
          <w:tab w:val="right" w:leader="dot" w:pos="8306"/>
        </w:tabs>
      </w:pPr>
      <w:hyperlink w:anchor="_Toc24961" w:history="1">
        <w:r>
          <w:rPr>
            <w:rFonts w:ascii="仿宋" w:eastAsia="仿宋" w:hAnsi="仿宋" w:cs="仿宋" w:hint="eastAsia"/>
            <w:lang w:eastAsia="zh-CN"/>
          </w:rPr>
          <w:t>(一)、建立健全的预算管理制度</w:t>
        </w:r>
        <w:r>
          <w:tab/>
        </w:r>
        <w:r>
          <w:fldChar w:fldCharType="begin"/>
        </w:r>
        <w:r>
          <w:instrText xml:space="preserve"> PAGEREF _Toc24961 \h </w:instrText>
        </w:r>
        <w:r>
          <w:fldChar w:fldCharType="separate"/>
        </w:r>
        <w:r>
          <w:t>39</w:t>
        </w:r>
        <w:r>
          <w:fldChar w:fldCharType="end"/>
        </w:r>
      </w:hyperlink>
    </w:p>
    <w:p>
      <w:pPr>
        <w:pStyle w:val="TOC2"/>
        <w:tabs>
          <w:tab w:val="right" w:leader="dot" w:pos="8306"/>
        </w:tabs>
      </w:pPr>
      <w:hyperlink w:anchor="_Toc27642" w:history="1">
        <w:r>
          <w:rPr>
            <w:rFonts w:ascii="仿宋" w:eastAsia="仿宋" w:hAnsi="仿宋" w:cs="仿宋" w:hint="eastAsia"/>
            <w:lang w:eastAsia="zh-CN"/>
          </w:rPr>
          <w:t>(二)、加强资金流动监控</w:t>
        </w:r>
        <w:r>
          <w:tab/>
        </w:r>
        <w:r>
          <w:fldChar w:fldCharType="begin"/>
        </w:r>
        <w:r>
          <w:instrText xml:space="preserve"> PAGEREF _Toc27642 \h </w:instrText>
        </w:r>
        <w:r>
          <w:fldChar w:fldCharType="separate"/>
        </w:r>
        <w:r>
          <w:t>41</w:t>
        </w:r>
        <w:r>
          <w:fldChar w:fldCharType="end"/>
        </w:r>
      </w:hyperlink>
    </w:p>
    <w:p>
      <w:pPr>
        <w:pStyle w:val="TOC2"/>
        <w:tabs>
          <w:tab w:val="right" w:leader="dot" w:pos="8306"/>
        </w:tabs>
      </w:pPr>
      <w:hyperlink w:anchor="_Toc20543" w:history="1">
        <w:r>
          <w:rPr>
            <w:rFonts w:ascii="仿宋" w:eastAsia="仿宋" w:hAnsi="仿宋" w:cs="仿宋" w:hint="eastAsia"/>
            <w:lang w:eastAsia="zh-CN"/>
          </w:rPr>
          <w:t>(三)、制定完善的风险控制机制</w:t>
        </w:r>
        <w:r>
          <w:tab/>
        </w:r>
        <w:r>
          <w:fldChar w:fldCharType="begin"/>
        </w:r>
        <w:r>
          <w:instrText xml:space="preserve"> PAGEREF _Toc20543 \h </w:instrText>
        </w:r>
        <w:r>
          <w:fldChar w:fldCharType="separate"/>
        </w:r>
        <w:r>
          <w:t>42</w:t>
        </w:r>
        <w:r>
          <w:fldChar w:fldCharType="end"/>
        </w:r>
      </w:hyperlink>
    </w:p>
    <w:p>
      <w:pPr>
        <w:pStyle w:val="TOC2"/>
        <w:tabs>
          <w:tab w:val="right" w:leader="dot" w:pos="8306"/>
        </w:tabs>
      </w:pPr>
      <w:hyperlink w:anchor="_Toc26639" w:history="1">
        <w:r>
          <w:rPr>
            <w:rFonts w:ascii="仿宋" w:eastAsia="仿宋" w:hAnsi="仿宋" w:cs="仿宋" w:hint="eastAsia"/>
            <w:lang w:eastAsia="zh-CN"/>
          </w:rPr>
          <w:t>(四)、优化成本管理</w:t>
        </w:r>
        <w:r>
          <w:tab/>
        </w:r>
        <w:r>
          <w:fldChar w:fldCharType="begin"/>
        </w:r>
        <w:r>
          <w:instrText xml:space="preserve"> PAGEREF _Toc26639 \h </w:instrText>
        </w:r>
        <w:r>
          <w:fldChar w:fldCharType="separate"/>
        </w:r>
        <w:r>
          <w:t>44</w:t>
        </w:r>
        <w:r>
          <w:fldChar w:fldCharType="end"/>
        </w:r>
      </w:hyperlink>
    </w:p>
    <w:p>
      <w:pPr>
        <w:pStyle w:val="TOC1"/>
        <w:tabs>
          <w:tab w:val="right" w:leader="dot" w:pos="8306"/>
        </w:tabs>
      </w:pPr>
      <w:hyperlink w:anchor="_Toc9138" w:history="1">
        <w:r>
          <w:rPr>
            <w:rFonts w:ascii="仿宋" w:eastAsia="仿宋" w:hAnsi="仿宋" w:cs="仿宋" w:hint="eastAsia"/>
            <w:lang w:eastAsia="zh-CN"/>
          </w:rPr>
          <w:t>九、微波辐射计、微波散射计、测高计项目创新与研发</w:t>
        </w:r>
        <w:r>
          <w:tab/>
        </w:r>
        <w:r>
          <w:fldChar w:fldCharType="begin"/>
        </w:r>
        <w:r>
          <w:instrText xml:space="preserve"> PAGEREF _Toc9138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09" w:history="1">
        <w:r>
          <w:rPr>
            <w:rFonts w:ascii="仿宋" w:eastAsia="仿宋" w:hAnsi="仿宋" w:cs="仿宋" w:hint="eastAsia"/>
            <w:lang w:eastAsia="zh-CN"/>
          </w:rPr>
          <w:t>(一)、创新策略与方向</w:t>
        </w:r>
        <w:r>
          <w:tab/>
        </w:r>
        <w:r>
          <w:fldChar w:fldCharType="begin"/>
        </w:r>
        <w:r>
          <w:instrText xml:space="preserve"> PAGEREF _Toc13509 \h </w:instrText>
        </w:r>
        <w:r>
          <w:fldChar w:fldCharType="separate"/>
        </w:r>
        <w:r>
          <w:t>45</w:t>
        </w:r>
        <w:r>
          <w:fldChar w:fldCharType="end"/>
        </w:r>
      </w:hyperlink>
    </w:p>
    <w:p>
      <w:pPr>
        <w:pStyle w:val="TOC2"/>
        <w:tabs>
          <w:tab w:val="right" w:leader="dot" w:pos="8306"/>
        </w:tabs>
      </w:pPr>
      <w:hyperlink w:anchor="_Toc3593" w:history="1">
        <w:r>
          <w:rPr>
            <w:rFonts w:ascii="仿宋" w:eastAsia="仿宋" w:hAnsi="仿宋" w:cs="仿宋" w:hint="eastAsia"/>
            <w:lang w:eastAsia="zh-CN"/>
          </w:rPr>
          <w:t>(二)、研发规划与投入</w:t>
        </w:r>
        <w:r>
          <w:tab/>
        </w:r>
        <w:r>
          <w:fldChar w:fldCharType="begin"/>
        </w:r>
        <w:r>
          <w:instrText xml:space="preserve"> PAGEREF _Toc3593 \h </w:instrText>
        </w:r>
        <w:r>
          <w:fldChar w:fldCharType="separate"/>
        </w:r>
        <w:r>
          <w:t>47</w:t>
        </w:r>
        <w:r>
          <w:fldChar w:fldCharType="end"/>
        </w:r>
      </w:hyperlink>
    </w:p>
    <w:p>
      <w:pPr>
        <w:pStyle w:val="TOC1"/>
        <w:tabs>
          <w:tab w:val="right" w:leader="dot" w:pos="8306"/>
        </w:tabs>
      </w:pPr>
      <w:hyperlink w:anchor="_Toc4979" w:history="1">
        <w:r>
          <w:rPr>
            <w:rFonts w:ascii="仿宋" w:eastAsia="仿宋" w:hAnsi="仿宋" w:cs="仿宋" w:hint="eastAsia"/>
            <w:lang w:eastAsia="zh-CN"/>
          </w:rPr>
          <w:t>十、微波辐射计、微波散射计、测高计项目投资规划</w:t>
        </w:r>
        <w:r>
          <w:tab/>
        </w:r>
        <w:r>
          <w:fldChar w:fldCharType="begin"/>
        </w:r>
        <w:r>
          <w:instrText xml:space="preserve"> PAGEREF _Toc4979 \h </w:instrText>
        </w:r>
        <w:r>
          <w:fldChar w:fldCharType="separate"/>
        </w:r>
        <w:r>
          <w:t>49</w:t>
        </w:r>
        <w:r>
          <w:fldChar w:fldCharType="end"/>
        </w:r>
      </w:hyperlink>
    </w:p>
    <w:p>
      <w:pPr>
        <w:pStyle w:val="TOC2"/>
        <w:tabs>
          <w:tab w:val="right" w:leader="dot" w:pos="8306"/>
        </w:tabs>
      </w:pPr>
      <w:hyperlink w:anchor="_Toc27522" w:history="1">
        <w:r>
          <w:rPr>
            <w:rFonts w:ascii="仿宋" w:eastAsia="仿宋" w:hAnsi="仿宋" w:cs="仿宋" w:hint="eastAsia"/>
            <w:lang w:eastAsia="zh-CN"/>
          </w:rPr>
          <w:t>(一)、微波辐射计、微波散射计、测高计项目总投资估算</w:t>
        </w:r>
        <w:r>
          <w:tab/>
        </w:r>
        <w:r>
          <w:fldChar w:fldCharType="begin"/>
        </w:r>
        <w:r>
          <w:instrText xml:space="preserve"> PAGEREF _Toc27522 \h </w:instrText>
        </w:r>
        <w:r>
          <w:fldChar w:fldCharType="separate"/>
        </w:r>
        <w:r>
          <w:t>49</w:t>
        </w:r>
        <w:r>
          <w:fldChar w:fldCharType="end"/>
        </w:r>
      </w:hyperlink>
    </w:p>
    <w:p>
      <w:pPr>
        <w:pStyle w:val="TOC2"/>
        <w:tabs>
          <w:tab w:val="right" w:leader="dot" w:pos="8306"/>
        </w:tabs>
      </w:pPr>
      <w:hyperlink w:anchor="_Toc5790" w:history="1">
        <w:r>
          <w:rPr>
            <w:rFonts w:ascii="仿宋" w:eastAsia="仿宋" w:hAnsi="仿宋" w:cs="仿宋" w:hint="eastAsia"/>
            <w:lang w:eastAsia="zh-CN"/>
          </w:rPr>
          <w:t>(二)、资金筹措</w:t>
        </w:r>
        <w:r>
          <w:tab/>
        </w:r>
        <w:r>
          <w:fldChar w:fldCharType="begin"/>
        </w:r>
        <w:r>
          <w:instrText xml:space="preserve"> PAGEREF _Toc5790 \h </w:instrText>
        </w:r>
        <w:r>
          <w:fldChar w:fldCharType="separate"/>
        </w:r>
        <w:r>
          <w:t>50</w:t>
        </w:r>
        <w:r>
          <w:fldChar w:fldCharType="end"/>
        </w:r>
      </w:hyperlink>
    </w:p>
    <w:p>
      <w:pPr>
        <w:pStyle w:val="TOC1"/>
        <w:tabs>
          <w:tab w:val="right" w:leader="dot" w:pos="8306"/>
        </w:tabs>
      </w:pPr>
      <w:hyperlink w:anchor="_Toc30433" w:history="1">
        <w:r>
          <w:rPr>
            <w:rFonts w:ascii="仿宋" w:eastAsia="仿宋" w:hAnsi="仿宋" w:cs="仿宋" w:hint="eastAsia"/>
            <w:lang w:eastAsia="zh-CN"/>
          </w:rPr>
          <w:t>十一、微波辐射计、微波散射计、测高计项目技术管理</w:t>
        </w:r>
        <w:r>
          <w:tab/>
        </w:r>
        <w:r>
          <w:fldChar w:fldCharType="begin"/>
        </w:r>
        <w:r>
          <w:instrText xml:space="preserve"> PAGEREF _Toc30433 \h </w:instrText>
        </w:r>
        <w:r>
          <w:fldChar w:fldCharType="separate"/>
        </w:r>
        <w:r>
          <w:t>51</w:t>
        </w:r>
        <w:r>
          <w:fldChar w:fldCharType="end"/>
        </w:r>
      </w:hyperlink>
    </w:p>
    <w:p>
      <w:pPr>
        <w:pStyle w:val="TOC2"/>
        <w:tabs>
          <w:tab w:val="right" w:leader="dot" w:pos="8306"/>
        </w:tabs>
      </w:pPr>
      <w:hyperlink w:anchor="_Toc32514" w:history="1">
        <w:r>
          <w:rPr>
            <w:rFonts w:ascii="仿宋" w:eastAsia="仿宋" w:hAnsi="仿宋" w:cs="仿宋" w:hint="eastAsia"/>
            <w:lang w:eastAsia="zh-CN"/>
          </w:rPr>
          <w:t>(一)、技术方案选用方向</w:t>
        </w:r>
        <w:r>
          <w:tab/>
        </w:r>
        <w:r>
          <w:fldChar w:fldCharType="begin"/>
        </w:r>
        <w:r>
          <w:instrText xml:space="preserve"> PAGEREF _Toc32514 \h </w:instrText>
        </w:r>
        <w:r>
          <w:fldChar w:fldCharType="separate"/>
        </w:r>
        <w:r>
          <w:t>51</w:t>
        </w:r>
        <w:r>
          <w:fldChar w:fldCharType="end"/>
        </w:r>
      </w:hyperlink>
    </w:p>
    <w:p>
      <w:pPr>
        <w:pStyle w:val="TOC2"/>
        <w:tabs>
          <w:tab w:val="right" w:leader="dot" w:pos="8306"/>
        </w:tabs>
      </w:pPr>
      <w:hyperlink w:anchor="_Toc17109" w:history="1">
        <w:r>
          <w:rPr>
            <w:rFonts w:ascii="仿宋" w:eastAsia="仿宋" w:hAnsi="仿宋" w:cs="仿宋" w:hint="eastAsia"/>
            <w:lang w:eastAsia="zh-CN"/>
          </w:rPr>
          <w:t>(二)、工艺技术方案选用原则</w:t>
        </w:r>
        <w:r>
          <w:tab/>
        </w:r>
        <w:r>
          <w:fldChar w:fldCharType="begin"/>
        </w:r>
        <w:r>
          <w:instrText xml:space="preserve"> PAGEREF _Toc17109 \h </w:instrText>
        </w:r>
        <w:r>
          <w:fldChar w:fldCharType="separate"/>
        </w:r>
        <w:r>
          <w:t>53</w:t>
        </w:r>
        <w:r>
          <w:fldChar w:fldCharType="end"/>
        </w:r>
      </w:hyperlink>
    </w:p>
    <w:p>
      <w:pPr>
        <w:pStyle w:val="TOC2"/>
        <w:tabs>
          <w:tab w:val="right" w:leader="dot" w:pos="8306"/>
        </w:tabs>
      </w:pPr>
      <w:hyperlink w:anchor="_Toc7660" w:history="1">
        <w:r>
          <w:rPr>
            <w:rFonts w:ascii="仿宋" w:eastAsia="仿宋" w:hAnsi="仿宋" w:cs="仿宋" w:hint="eastAsia"/>
            <w:lang w:eastAsia="zh-CN"/>
          </w:rPr>
          <w:t>(三)、工艺技术方案要求</w:t>
        </w:r>
        <w:r>
          <w:tab/>
        </w:r>
        <w:r>
          <w:fldChar w:fldCharType="begin"/>
        </w:r>
        <w:r>
          <w:instrText xml:space="preserve"> PAGEREF _Toc7660 \h </w:instrText>
        </w:r>
        <w:r>
          <w:fldChar w:fldCharType="separate"/>
        </w:r>
        <w:r>
          <w:t>55</w:t>
        </w:r>
        <w:r>
          <w:fldChar w:fldCharType="end"/>
        </w:r>
      </w:hyperlink>
    </w:p>
    <w:p>
      <w:pPr>
        <w:pStyle w:val="TOC1"/>
        <w:tabs>
          <w:tab w:val="right" w:leader="dot" w:pos="8306"/>
        </w:tabs>
      </w:pPr>
      <w:hyperlink w:anchor="_Toc10085" w:history="1">
        <w:r>
          <w:rPr>
            <w:rFonts w:ascii="仿宋" w:eastAsia="仿宋" w:hAnsi="仿宋" w:cs="仿宋" w:hint="eastAsia"/>
            <w:lang w:eastAsia="zh-CN"/>
          </w:rPr>
          <w:t>十二、微波辐射计、微波散射计、测高计项目经营效益</w:t>
        </w:r>
        <w:r>
          <w:tab/>
        </w:r>
        <w:r>
          <w:fldChar w:fldCharType="begin"/>
        </w:r>
        <w:r>
          <w:instrText xml:space="preserve"> PAGEREF _Toc10085 \h </w:instrText>
        </w:r>
        <w:r>
          <w:fldChar w:fldCharType="separate"/>
        </w:r>
        <w:r>
          <w:t>57</w:t>
        </w:r>
        <w:r>
          <w:fldChar w:fldCharType="end"/>
        </w:r>
      </w:hyperlink>
    </w:p>
    <w:p>
      <w:pPr>
        <w:pStyle w:val="TOC2"/>
        <w:tabs>
          <w:tab w:val="right" w:leader="dot" w:pos="8306"/>
        </w:tabs>
      </w:pPr>
      <w:hyperlink w:anchor="_Toc20338" w:history="1">
        <w:r>
          <w:rPr>
            <w:rFonts w:ascii="仿宋" w:eastAsia="仿宋" w:hAnsi="仿宋" w:cs="仿宋" w:hint="eastAsia"/>
            <w:lang w:eastAsia="zh-CN"/>
          </w:rPr>
          <w:t>(一)、经济评价财务测算</w:t>
        </w:r>
        <w:r>
          <w:tab/>
        </w:r>
        <w:r>
          <w:fldChar w:fldCharType="begin"/>
        </w:r>
        <w:r>
          <w:instrText xml:space="preserve"> PAGEREF _Toc20338 \h </w:instrText>
        </w:r>
        <w:r>
          <w:fldChar w:fldCharType="separate"/>
        </w:r>
        <w:r>
          <w:t>57</w:t>
        </w:r>
        <w:r>
          <w:fldChar w:fldCharType="end"/>
        </w:r>
      </w:hyperlink>
    </w:p>
    <w:p>
      <w:pPr>
        <w:pStyle w:val="TOC2"/>
        <w:tabs>
          <w:tab w:val="right" w:leader="dot" w:pos="8306"/>
        </w:tabs>
      </w:pPr>
      <w:hyperlink w:anchor="_Toc3027" w:history="1">
        <w:r>
          <w:rPr>
            <w:rFonts w:ascii="仿宋" w:eastAsia="仿宋" w:hAnsi="仿宋" w:cs="仿宋" w:hint="eastAsia"/>
            <w:lang w:eastAsia="zh-CN"/>
          </w:rPr>
          <w:t>(二)、微波辐射计、微波散射计、测高计项目盈利能力分析</w:t>
        </w:r>
        <w:r>
          <w:tab/>
        </w:r>
        <w:r>
          <w:fldChar w:fldCharType="begin"/>
        </w:r>
        <w:r>
          <w:instrText xml:space="preserve"> PAGEREF _Toc3027 \h </w:instrText>
        </w:r>
        <w:r>
          <w:fldChar w:fldCharType="separate"/>
        </w:r>
        <w:r>
          <w:t>59</w:t>
        </w:r>
        <w:r>
          <w:fldChar w:fldCharType="end"/>
        </w:r>
      </w:hyperlink>
    </w:p>
    <w:p>
      <w:pPr>
        <w:pStyle w:val="TOC1"/>
        <w:tabs>
          <w:tab w:val="right" w:leader="dot" w:pos="8306"/>
        </w:tabs>
      </w:pPr>
      <w:hyperlink w:anchor="_Toc29508" w:history="1">
        <w:r>
          <w:rPr>
            <w:rFonts w:ascii="仿宋" w:eastAsia="仿宋" w:hAnsi="仿宋" w:cs="仿宋" w:hint="eastAsia"/>
            <w:lang w:eastAsia="zh-CN"/>
          </w:rPr>
          <w:t>十三、微波辐射计、微波散射计、测高计项目治理与监督</w:t>
        </w:r>
        <w:r>
          <w:tab/>
        </w:r>
        <w:r>
          <w:fldChar w:fldCharType="begin"/>
        </w:r>
        <w:r>
          <w:instrText xml:space="preserve"> PAGEREF _Toc29508 \h </w:instrText>
        </w:r>
        <w:r>
          <w:fldChar w:fldCharType="separate"/>
        </w:r>
        <w:r>
          <w:t>60</w:t>
        </w:r>
        <w:r>
          <w:fldChar w:fldCharType="end"/>
        </w:r>
      </w:hyperlink>
    </w:p>
    <w:p>
      <w:pPr>
        <w:pStyle w:val="TOC2"/>
        <w:tabs>
          <w:tab w:val="right" w:leader="dot" w:pos="8306"/>
        </w:tabs>
      </w:pPr>
      <w:hyperlink w:anchor="_Toc30881" w:history="1">
        <w:r>
          <w:rPr>
            <w:rFonts w:ascii="仿宋" w:eastAsia="仿宋" w:hAnsi="仿宋" w:cs="仿宋" w:hint="eastAsia"/>
            <w:lang w:eastAsia="zh-CN"/>
          </w:rPr>
          <w:t>(一)、微波辐射计、微波散射计、测高计项目治理结构</w:t>
        </w:r>
        <w:r>
          <w:tab/>
        </w:r>
        <w:r>
          <w:fldChar w:fldCharType="begin"/>
        </w:r>
        <w:r>
          <w:instrText xml:space="preserve"> PAGEREF _Toc30881 \h </w:instrText>
        </w:r>
        <w:r>
          <w:fldChar w:fldCharType="separate"/>
        </w:r>
        <w:r>
          <w:t>60</w:t>
        </w:r>
        <w:r>
          <w:fldChar w:fldCharType="end"/>
        </w:r>
      </w:hyperlink>
    </w:p>
    <w:p>
      <w:pPr>
        <w:pStyle w:val="TOC2"/>
        <w:tabs>
          <w:tab w:val="right" w:leader="dot" w:pos="8306"/>
        </w:tabs>
      </w:pPr>
      <w:hyperlink w:anchor="_Toc16686" w:history="1">
        <w:r>
          <w:rPr>
            <w:rFonts w:ascii="仿宋" w:eastAsia="仿宋" w:hAnsi="仿宋" w:cs="仿宋" w:hint="eastAsia"/>
            <w:lang w:eastAsia="zh-CN"/>
          </w:rPr>
          <w:t>(二)、监督与审计</w:t>
        </w:r>
        <w:r>
          <w:tab/>
        </w:r>
        <w:r>
          <w:fldChar w:fldCharType="begin"/>
        </w:r>
        <w:r>
          <w:instrText xml:space="preserve"> PAGEREF _Toc16686 \h </w:instrText>
        </w:r>
        <w:r>
          <w:fldChar w:fldCharType="separate"/>
        </w:r>
        <w:r>
          <w:t>62</w:t>
        </w:r>
        <w:r>
          <w:fldChar w:fldCharType="end"/>
        </w:r>
      </w:hyperlink>
    </w:p>
    <w:p>
      <w:pPr>
        <w:pStyle w:val="TOC1"/>
        <w:tabs>
          <w:tab w:val="right" w:leader="dot" w:pos="8306"/>
        </w:tabs>
      </w:pPr>
      <w:hyperlink w:anchor="_Toc31375" w:history="1">
        <w:r>
          <w:rPr>
            <w:rFonts w:ascii="仿宋" w:eastAsia="仿宋" w:hAnsi="仿宋" w:cs="仿宋" w:hint="eastAsia"/>
            <w:lang w:eastAsia="zh-CN"/>
          </w:rPr>
          <w:t>十四、微波辐射计、微波散射计、测高计项目实施保障措施</w:t>
        </w:r>
        <w:r>
          <w:tab/>
        </w:r>
        <w:r>
          <w:fldChar w:fldCharType="begin"/>
        </w:r>
        <w:r>
          <w:instrText xml:space="preserve"> PAGEREF _Toc31375 \h </w:instrText>
        </w:r>
        <w:r>
          <w:fldChar w:fldCharType="separate"/>
        </w:r>
        <w:r>
          <w:t>63</w:t>
        </w:r>
        <w:r>
          <w:fldChar w:fldCharType="end"/>
        </w:r>
      </w:hyperlink>
    </w:p>
    <w:p>
      <w:pPr>
        <w:pStyle w:val="TOC2"/>
        <w:tabs>
          <w:tab w:val="right" w:leader="dot" w:pos="8306"/>
        </w:tabs>
      </w:pPr>
      <w:hyperlink w:anchor="_Toc32386" w:history="1">
        <w:r>
          <w:rPr>
            <w:rFonts w:ascii="仿宋" w:eastAsia="仿宋" w:hAnsi="仿宋" w:cs="仿宋" w:hint="eastAsia"/>
            <w:lang w:eastAsia="zh-CN"/>
          </w:rPr>
          <w:t>(一)、微波辐射计、微波散射计、测高计项目实施保障机制</w:t>
        </w:r>
        <w:r>
          <w:tab/>
        </w:r>
        <w:r>
          <w:fldChar w:fldCharType="begin"/>
        </w:r>
        <w:r>
          <w:instrText xml:space="preserve"> PAGEREF _Toc32386 \h </w:instrText>
        </w:r>
        <w:r>
          <w:fldChar w:fldCharType="separate"/>
        </w:r>
        <w:r>
          <w:t>63</w:t>
        </w:r>
        <w:r>
          <w:fldChar w:fldCharType="end"/>
        </w:r>
      </w:hyperlink>
    </w:p>
    <w:p>
      <w:pPr>
        <w:pStyle w:val="TOC2"/>
        <w:tabs>
          <w:tab w:val="right" w:leader="dot" w:pos="8306"/>
        </w:tabs>
      </w:pPr>
      <w:hyperlink w:anchor="_Toc26325" w:history="1">
        <w:r>
          <w:rPr>
            <w:rFonts w:ascii="仿宋" w:eastAsia="仿宋" w:hAnsi="仿宋" w:cs="仿宋" w:hint="eastAsia"/>
            <w:lang w:eastAsia="zh-CN"/>
          </w:rPr>
          <w:t>(二)、微波辐射计、微波散射计、测高计项目法律合规要求</w:t>
        </w:r>
        <w:r>
          <w:tab/>
        </w:r>
        <w:r>
          <w:fldChar w:fldCharType="begin"/>
        </w:r>
        <w:r>
          <w:instrText xml:space="preserve"> PAGEREF _Toc26325 \h </w:instrText>
        </w:r>
        <w:r>
          <w:fldChar w:fldCharType="separate"/>
        </w:r>
        <w:r>
          <w:t>67</w:t>
        </w:r>
        <w:r>
          <w:fldChar w:fldCharType="end"/>
        </w:r>
      </w:hyperlink>
    </w:p>
    <w:p>
      <w:pPr>
        <w:pStyle w:val="TOC2"/>
        <w:tabs>
          <w:tab w:val="right" w:leader="dot" w:pos="8306"/>
        </w:tabs>
      </w:pPr>
      <w:hyperlink w:anchor="_Toc1030" w:history="1">
        <w:r>
          <w:rPr>
            <w:rFonts w:ascii="仿宋" w:eastAsia="仿宋" w:hAnsi="仿宋" w:cs="仿宋" w:hint="eastAsia"/>
            <w:lang w:eastAsia="zh-CN"/>
          </w:rPr>
          <w:t>(三)、微波辐射计、微波散射计、测高计项目合同管理与法律事务</w:t>
        </w:r>
        <w:r>
          <w:tab/>
        </w:r>
        <w:r>
          <w:fldChar w:fldCharType="begin"/>
        </w:r>
        <w:r>
          <w:instrText xml:space="preserve"> PAGEREF _Toc1030 \h </w:instrText>
        </w:r>
        <w:r>
          <w:fldChar w:fldCharType="separate"/>
        </w:r>
        <w:r>
          <w:t>72</w:t>
        </w:r>
        <w:r>
          <w:fldChar w:fldCharType="end"/>
        </w:r>
      </w:hyperlink>
    </w:p>
    <w:p>
      <w:pPr>
        <w:pStyle w:val="TOC2"/>
        <w:tabs>
          <w:tab w:val="right" w:leader="dot" w:pos="8306"/>
        </w:tabs>
      </w:pPr>
      <w:hyperlink w:anchor="_Toc20966" w:history="1">
        <w:r>
          <w:rPr>
            <w:rFonts w:ascii="仿宋" w:eastAsia="仿宋" w:hAnsi="仿宋" w:cs="仿宋" w:hint="eastAsia"/>
            <w:lang w:eastAsia="zh-CN"/>
          </w:rPr>
          <w:t>(四)、微波辐射计、微波散射计、测高计项目知识产权保护策略</w:t>
        </w:r>
        <w:r>
          <w:tab/>
        </w:r>
        <w:r>
          <w:fldChar w:fldCharType="begin"/>
        </w:r>
        <w:r>
          <w:instrText xml:space="preserve"> PAGEREF _Toc20966 \h </w:instrText>
        </w:r>
        <w:r>
          <w:fldChar w:fldCharType="separate"/>
        </w:r>
        <w:r>
          <w:t>79</w:t>
        </w:r>
        <w:r>
          <w:fldChar w:fldCharType="end"/>
        </w:r>
      </w:hyperlink>
    </w:p>
    <w:p>
      <w:pPr>
        <w:pStyle w:val="TOC1"/>
        <w:tabs>
          <w:tab w:val="right" w:leader="dot" w:pos="8306"/>
        </w:tabs>
      </w:pPr>
      <w:hyperlink w:anchor="_Toc16409" w:history="1">
        <w:r>
          <w:rPr>
            <w:rFonts w:ascii="仿宋" w:eastAsia="仿宋" w:hAnsi="仿宋" w:cs="仿宋" w:hint="eastAsia"/>
            <w:lang w:eastAsia="zh-CN"/>
          </w:rPr>
          <w:t>十五、风险识别与分类</w:t>
        </w:r>
        <w:r>
          <w:tab/>
        </w:r>
        <w:r>
          <w:fldChar w:fldCharType="begin"/>
        </w:r>
        <w:r>
          <w:instrText xml:space="preserve"> PAGEREF _Toc16409 \h </w:instrText>
        </w:r>
        <w:r>
          <w:fldChar w:fldCharType="separate"/>
        </w:r>
        <w:r>
          <w:t>82</w:t>
        </w:r>
        <w:r>
          <w:fldChar w:fldCharType="end"/>
        </w:r>
      </w:hyperlink>
    </w:p>
    <w:p>
      <w:pPr>
        <w:pStyle w:val="TOC2"/>
        <w:tabs>
          <w:tab w:val="right" w:leader="dot" w:pos="8306"/>
        </w:tabs>
      </w:pPr>
      <w:hyperlink w:anchor="_Toc21880" w:history="1">
        <w:r>
          <w:rPr>
            <w:rFonts w:ascii="仿宋" w:eastAsia="仿宋" w:hAnsi="仿宋" w:cs="仿宋" w:hint="eastAsia"/>
            <w:lang w:eastAsia="zh-CN"/>
          </w:rPr>
          <w:t>(一)、风险识别</w:t>
        </w:r>
        <w:r>
          <w:tab/>
        </w:r>
        <w:r>
          <w:fldChar w:fldCharType="begin"/>
        </w:r>
        <w:r>
          <w:instrText xml:space="preserve"> PAGEREF _Toc21880 \h </w:instrText>
        </w:r>
        <w:r>
          <w:fldChar w:fldCharType="separate"/>
        </w:r>
        <w:r>
          <w:t>82</w:t>
        </w:r>
        <w:r>
          <w:fldChar w:fldCharType="end"/>
        </w:r>
      </w:hyperlink>
    </w:p>
    <w:p>
      <w:pPr>
        <w:pStyle w:val="TOC2"/>
        <w:tabs>
          <w:tab w:val="right" w:leader="dot" w:pos="8306"/>
        </w:tabs>
      </w:pPr>
      <w:hyperlink w:anchor="_Toc32549" w:history="1">
        <w:r>
          <w:rPr>
            <w:rFonts w:ascii="仿宋" w:eastAsia="仿宋" w:hAnsi="仿宋" w:cs="仿宋" w:hint="eastAsia"/>
            <w:lang w:eastAsia="zh-CN"/>
          </w:rPr>
          <w:t>(二)、风险分类</w:t>
        </w:r>
        <w:r>
          <w:tab/>
        </w:r>
        <w:r>
          <w:fldChar w:fldCharType="begin"/>
        </w:r>
        <w:r>
          <w:instrText xml:space="preserve"> PAGEREF _Toc32549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433"/>
      <w:r>
        <w:rPr>
          <w:rFonts w:ascii="仿宋" w:eastAsia="仿宋" w:hAnsi="仿宋" w:cs="仿宋" w:hint="eastAsia"/>
          <w:sz w:val="28"/>
          <w:lang w:eastAsia="zh-CN"/>
        </w:rPr>
        <w:t>一、微波辐射计、微波散射计、测高计项目危机管理</w:t>
      </w:r>
      <w:bookmarkEnd w:id="2"/>
    </w:p>
    <w:p>
      <w:pPr>
        <w:pStyle w:val="Heading2"/>
        <w:rPr>
          <w:rFonts w:ascii="仿宋" w:eastAsia="仿宋" w:hAnsi="仿宋" w:cs="仿宋" w:hint="eastAsia"/>
          <w:lang w:eastAsia="zh-CN"/>
        </w:rPr>
      </w:pPr>
      <w:bookmarkStart w:id="3" w:name="_Toc2809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微波辐射计、微波散射计、测高计项目危机管理中，危机预警与识别是确保微波辐射计、微波散射计、测高计项目稳健运行的核心步骤。通过建立全面的监测机制，微波辐射计、微波散射计、测高计项目团队旨在及时发现和理解潜在的风险和危机因素，以便采取及时的预防和应对措施，确保微波辐射计、微波散射计、测高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微波辐射计、微波散射计、测高计项目团队全面分析了整个微波辐射计、微波散射计、测高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微波辐射计、微波散射计、测高计项目团队着重于明确定义微波辐射计、微波散射计、测高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微波辐射计、微波散射计、测高计项目进展的持续监控，团队能够及时发现潜在问题并作出迅速反应。微波辐射计、微波散射计、测高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微波辐射计、微波散射计、测高计项目得以更有序、可控地推进。</w:t>
      </w:r>
    </w:p>
    <w:p>
      <w:pPr>
        <w:pStyle w:val="Heading2"/>
        <w:ind w:firstLine="560" w:firstLineChars="200"/>
        <w:rPr>
          <w:rFonts w:ascii="仿宋" w:eastAsia="仿宋" w:hAnsi="仿宋" w:cs="仿宋" w:hint="eastAsia"/>
          <w:sz w:val="28"/>
          <w:lang w:eastAsia="zh-CN"/>
        </w:rPr>
      </w:pPr>
      <w:bookmarkStart w:id="4" w:name="_Toc2993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在危机发生时，微波辐射计、微波散射计、测高计项目团队立即行动，成立了应急小组。该小组的任务是迅速制定并实施紧急应对措施，以最小化潜在损失。以下是采取的主要措施：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暂停微波辐射计、微波散射计、测高计项目进度：为遏制危机蔓延，微波辐射计、微波散射计、测高计项目暂时停止进行，以便全面评估当前状况。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资源重新分配：重新评估微波辐射计、微波散射计、测高计项目资源的分配，确保最大限度地减小损失。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实时沟通：与关键利益相关者建立实时沟通机制，向他们传递微波辐射计、微波散射计、测高计项目危机的实际状况，保障微波辐射计、微波散射计、测高计项目核心利益。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在紧急应对的同时，微波辐射计、微波散射计、测高计项目团队强调了团队协作和有效沟通的重要性。以下是团队协作的关键举措：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信息共享机制：建立了信息共享平台，确保团队成员能够及时获取微波辐射计、微波散射计、测高计项目危机的实时信息。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领导者沟通：微波辐射计、微波散射计、测高计项目领导者通过定期会议和即时沟通工具，指导团队应对危机，保持团队稳定运行。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随着危机得到初步控制，微波辐射计、微波散射计、测高计项目团队转向制定恢复计划，以确保微波辐射计、微波散射计、测高计项目能够从中迅速恢复。主要恢复计划包括：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修复受损的进度计划：重新评估微波辐射计、微波散射计、测高计项目进度，制定修复计划，确保微波辐射计、微波散射计、测高计项目尽快回归正常进程。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重新调整资源分配：优化资源分配，确保微波辐射计、微波散射计、测高计项目在有限资源下高效运转。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风险管理机制加强：对微波辐射计、微波散射计、测高计项目风险进行全面评估，制定更强化的风险管理策略，以预防未来可能的危机。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2219"/>
      <w:r>
        <w:rPr>
          <w:rFonts w:ascii="仿宋" w:eastAsia="仿宋" w:hAnsi="仿宋" w:cs="仿宋" w:hint="eastAsia"/>
          <w:sz w:val="28"/>
          <w:lang w:eastAsia="zh-CN"/>
        </w:rPr>
        <w:t>二、微波辐射计、微波散射计、测高计项目选址可行性分析</w:t>
      </w:r>
      <w:bookmarkEnd w:id="5"/>
    </w:p>
    <w:p>
      <w:pPr>
        <w:pStyle w:val="Heading2"/>
        <w:rPr>
          <w:rFonts w:ascii="仿宋" w:eastAsia="仿宋" w:hAnsi="仿宋" w:cs="仿宋" w:hint="eastAsia"/>
          <w:lang w:eastAsia="zh-CN"/>
        </w:rPr>
      </w:pPr>
      <w:bookmarkStart w:id="6" w:name="_Toc28941"/>
      <w:r>
        <w:rPr>
          <w:rFonts w:ascii="仿宋" w:eastAsia="仿宋" w:hAnsi="仿宋" w:cs="仿宋" w:hint="eastAsia"/>
          <w:lang w:eastAsia="zh-CN"/>
        </w:rPr>
        <w:t>(一)、微波辐射计、微波散射计、测高计项目选址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该微波辐射计、微波散射计、测高计项目选址位于XX省XX市XX区XXX街道</w:t>
      </w:r>
    </w:p>
    <w:p>
      <w:pPr>
        <w:pStyle w:val="Heading2"/>
        <w:ind w:firstLine="560" w:firstLineChars="200"/>
        <w:rPr>
          <w:rFonts w:ascii="仿宋" w:eastAsia="仿宋" w:hAnsi="仿宋" w:cs="仿宋" w:hint="eastAsia"/>
          <w:sz w:val="28"/>
          <w:lang w:eastAsia="zh-CN"/>
        </w:rPr>
      </w:pPr>
      <w:bookmarkStart w:id="7" w:name="_Toc1234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微波辐射计、微波散射计、测高计项目的征地面积将根据微波辐射计、微波散射计、测高计项目的实际规模和需求进行精确规划。具体面积XXX平方米，旨在确保微波辐射计、微波散射计、测高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净用地面积是在征地面积基础上去除不可利用面积后的实际可开发用地。具体面积XXX平方米，考虑到环保、交通、安全等多方面因素，以确保微波辐射计、微波散射计、测高计项目在整体利用效率上达到最优。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波辐射计、微波散射计、测高计项目计划建设的建筑总规模具体面积XXX平方米。这一规模的确定综合考虑了微波辐射计、微波散射计、测高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微波辐射计、微波散射计、测高计项目用地中被规划为绿地的比例。具体面积XXX平方米，旨在通过合理规划绿地，改善微波辐射计、微波散射计、测高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容积率是用地上可以建设的建筑总体积与用地面积之比。具体面积XXX，通过合理的容积率规划，确保微波辐射计、微波散射计、测高计项目建筑规模与周边环境和谐共生。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微波辐射计、微波散射计、测高计项目选址与当地城市规划相一致，具体面积XXX平方米。通过与城市规划部门深入沟通，确保微波辐射计、微波散射计、测高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微波辐射计、微波散射计、测高计项目选址符合当地产业政策，具体面积XXX平方米。这包括微波辐射计、微波散射计、测高计项目对当地经济的促进作用，以及对相关产业的带动效应，确保微波辐射计、微波散射计、测高计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微波辐射计、微波散射计、测高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微波辐射计、微波散射计、测高计项目选址具备必要的公共设施配套，具体面积XXX平方米。这包括交通便利性、教育、医疗等基础设施，以提高居民生活品质，使得微波辐射计、微波散射计、测高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考虑用地总体要求对当地社会稳定性的影响，具体面积XXX平方米。通过深入了解当地社区反馈，确保微波辐射计、微波散射计、测高计项目的选址和建设过程对当地社会和谐稳定产生积极作用。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微波辐射计、微波散射计、测高计项目选址不仅符合法规和规划，还在实际操作中具有可行性。这一全面规划将为微波辐射计、微波散射计、测高计项目的成功实施提供坚实的基础，确保微波辐射计、微波散射计、测高计项目选址阶段就能够奠定良好的发展基础。</w:t>
      </w:r>
    </w:p>
    <w:p>
      <w:pPr>
        <w:pStyle w:val="Heading2"/>
        <w:ind w:firstLine="560" w:firstLineChars="200"/>
        <w:rPr>
          <w:rFonts w:ascii="仿宋" w:eastAsia="仿宋" w:hAnsi="仿宋" w:cs="仿宋" w:hint="eastAsia"/>
          <w:sz w:val="28"/>
          <w:lang w:eastAsia="zh-CN"/>
        </w:rPr>
      </w:pPr>
      <w:bookmarkStart w:id="8" w:name="_Toc833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微波辐射计、微波散射计、测高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微波辐射计、微波散射计、测高计项目的设备规划和空间设计中，我们将采取灵活设备布局的措施。设备布局将根据实际需求进行灵活设计，避免不必要的浪费。通过合理规划设备摆放位置，我们将提高设备的利用率，减少设备间距，以确保微波辐射计、微波散射计、测高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微波辐射计、微波散射计、测高计项目内部引入共享设施的概念，例如共享会议室、办公区等。通过这种方式，我们可以减少对资源的重复建设，提高资源共享效率，从而减小微波辐射计、微波散射计、测高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3248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微波辐射计、微波散射计、测高计项目的总图布置中，我们将不同功能区域进行明确的规划，以最大程度满足微波辐射计、微波散射计、测高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7376"/>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微波辐射计、微波散射计、测高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微波辐射计、微波散射计、测高计项目对环境的影响是综合评价的重要因素之一。我们将详细考虑选址周边的自然环境、生态保护区、水源地等情况，确保微波辐射计、微波散射计、测高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微波辐射计、微波散射计、测高计项目所在地的相关政策，确保微波辐射计、微波散射计、测高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考虑到社会稳定性对企业运营的重要性，我们将评估选址地区的社会安全情况、劳工关系、社区反馈等方面，以确保微波辐射计、微波散射计、测高计项目的建设和运营不会受到社会稳定性的负面影响。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最后，我们将综合考虑用地成本，包括土地购置费用、土地开发成本等。通过对用地成本的详细评估，我们能够做出更为精确的经济效益分析，为微波辐射计、微波散射计、测高计项目的投资决策提供有力支持。</w:t>
      </w:r>
    </w:p>
    <w:p>
      <w:pPr>
        <w:pStyle w:val="Heading1"/>
        <w:ind w:firstLine="560" w:firstLineChars="200"/>
        <w:rPr>
          <w:rFonts w:ascii="仿宋" w:eastAsia="仿宋" w:hAnsi="仿宋" w:cs="仿宋" w:hint="eastAsia"/>
          <w:sz w:val="28"/>
          <w:lang w:eastAsia="zh-CN"/>
        </w:rPr>
      </w:pPr>
      <w:bookmarkStart w:id="11" w:name="_Toc4659"/>
      <w:r>
        <w:rPr>
          <w:rFonts w:ascii="仿宋" w:eastAsia="仿宋" w:hAnsi="仿宋" w:cs="仿宋" w:hint="eastAsia"/>
          <w:sz w:val="28"/>
          <w:lang w:eastAsia="zh-CN"/>
        </w:rPr>
        <w:t>三、微波辐射计、微波散射计、测高计项目概论</w:t>
      </w:r>
      <w:bookmarkEnd w:id="11"/>
    </w:p>
    <w:p>
      <w:pPr>
        <w:pStyle w:val="Heading2"/>
        <w:rPr>
          <w:rFonts w:ascii="仿宋" w:eastAsia="仿宋" w:hAnsi="仿宋" w:cs="仿宋" w:hint="eastAsia"/>
          <w:lang w:eastAsia="zh-CN"/>
        </w:rPr>
      </w:pPr>
      <w:bookmarkStart w:id="12" w:name="_Toc6394"/>
      <w:r>
        <w:rPr>
          <w:rFonts w:ascii="仿宋" w:eastAsia="仿宋" w:hAnsi="仿宋" w:cs="仿宋" w:hint="eastAsia"/>
          <w:lang w:eastAsia="zh-CN"/>
        </w:rPr>
        <w:t>(一)、微波辐射计、微波散射计、测高计项目概况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的起源追溯至对市场的深入洞察。市场的不断演变与变革为微波辐射计、微波散射计、测高计项目提供了难得的机遇。当前市场存在的需求缺口和变革的大环境共同构成了微波辐射计、微波散射计、测高计项目的背景。这个微波辐射计、微波散射计、测高计项目旨在充分利用市场机遇，填补行业中尚未满足的需求，为客户提供全新的解决方案。市场的变革和需求的增长使得这个微波辐射计、微波散射计、测高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微波辐射计、微波散射计、测高计项目名称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微波辐射计、微波散射计、测高计项目正式命名为微波辐射计、微波散射计、测高计。这个名称不仅仅是一个标识，更代表了微波辐射计、微波散射计、测高计项目的核心理念和愿景。它蕴含着微波辐射计、微波散射计、测高计项目所要解决问题的关键字，具有强烈的表达和辨识度，为微波辐射计、微波散射计、测高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微波辐射计、微波散射计、测高计项目目标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的核心目标是提供一种全新、高效的解决方案，满足客户日益增长的需求。微波辐射计、微波散射计、测高计项目追求的不仅仅是满足市场需求，更是在市场中获得卓越的竞争优势。通过不断提升产品或服务的质量和创新水平，微波辐射计、微波散射计、测高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微波辐射计、微波散射计、测高计项目范围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全面涵盖了产品研发、制造、市场推广和售后服务，确保从产品设计到最终用户体验的全方位关注。这一全面的微波辐射计、微波散射计、测高计项目范围是为了确保微波辐射计、微波散射计、测高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微波辐射计、微波散射计、测高计项目时间表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计划在未来18个月内完成，包括研发、测试、市场试点和正式推出等不同阶段。这个时间表的合理设计是为了确保微波辐射计、微波散射计、测高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微波辐射计、微波散射计、测高计项目预算</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总预算估算为XX百万美元，主要分配在研发、市场推广、人员培训和运营等方面。这一充足的预算为微波辐射计、微波散射计、测高计项目提供了充足的资源，确保微波辐射计、微波散射计、测高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微波辐射计、微波散射计、测高计项目风险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可能面临的风险包括市场接受度低、技术难题、竞争激烈等。微波辐射计、微波散射计、测高计项目团队已经制定了相应的风险应对计划，通过前瞻性的风险管理，确保微波辐射计、微波散射计、测高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微波辐射计、微波散射计、测高计项目团队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汇聚了一支经验丰富、多领域专业素养的核心团队，确保微波辐射计、微波散射计、测高计项目在各个方面都能拥有高水平的执行力。团队的协同作战是微波辐射计、微波散射计、测高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微波辐射计、微波散射计、测高计项目背景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的背景根植于市场对更高效、创新产品的渴望，同时也受到科技发展对行业格局的深刻改变的影响。这为微波辐射计、微波散射计、测高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微波辐射计、微波散射计、测高计项目现状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截至目前，微波辐射计、微波散射计、测高计项目已完成市场调研和技术验证，取得了初步的成功。这为微波辐射计、微波散射计、测高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4836"/>
      <w:r>
        <w:rPr>
          <w:rFonts w:ascii="仿宋" w:eastAsia="仿宋" w:hAnsi="仿宋" w:cs="仿宋" w:hint="eastAsia"/>
          <w:sz w:val="28"/>
          <w:lang w:eastAsia="zh-CN"/>
        </w:rPr>
        <w:t>(二)、微波辐射计、微波散射计、测高计项目目标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微波辐射计、微波散射计、测高计项目首要业务目标是在市场中占据有利地位，实现产品/服务的成功推广和销售。通过不断提升产品质量、创新性，微波辐射计、微波散射计、测高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微波辐射计、微波散射计、测高计项目着眼于技术创新。通过持续的研发和技术升级，微波辐射计、微波散射计、测高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微波辐射计、微波散射计、测高计项目设定了客户满意度目标。通过提供卓越的产品质量和优质的客户服务，微波辐射计、微波散射计、测高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注重社会责任和可持续发展。通过实施环保、社会责任微波辐射计、微波散射计、测高计项目，微波辐射计、微波散射计、测高计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微波辐射计、微波散射计、测高计项目的团队是实现目标的核心驱动力。因此，微波辐射计、微波散射计、测高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1928"/>
      <w:r>
        <w:rPr>
          <w:rFonts w:ascii="仿宋" w:eastAsia="仿宋" w:hAnsi="仿宋" w:cs="仿宋" w:hint="eastAsia"/>
          <w:sz w:val="28"/>
          <w:lang w:eastAsia="zh-CN"/>
        </w:rPr>
        <w:t>(三)、微波辐射计、微波散射计、测高计项目提出的理由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微波辐射计、微波散射计、测高计项目提出的理由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的提出源于对市场机遇的深刻洞察。当前市场中存在的需求缺口和行业发展趋势表明，有巨大的商业机会等待被开发。通过准确捕捉市场机遇，微波辐射计、微波散射计、测高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的理念基于对技术创新的信仰。通过持续的研发和技术投入，微波辐射计、微波散射计、测高计项目有望推出更具创新性的产品或服务。在科技飞速发展的当下，微波辐射计、微波散射计、测高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辐射计、微波散射计、测高计项目的提出是为了增强企业的行业竞争力。通过提升产品或服务的质量和独特性，微波辐射计、微波散射计、测高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https://d.book118.com/406020222011010035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微波辐射计、微波散射计、测高计项目规划设计纲要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54273F"/>
    <w:rsid w:val="635427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602022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2024-01-15T01:32:00Z</dcterms:created>
  <dcterms:modified xsi:type="dcterms:W3CDTF">2024-01-15T01:32:32Z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90F7E3E712554E97AB12674E8909DC83_11</vt:lpwstr>
  </property>
  <property fmtid="{D5CDD505-2E9C-101B-9397-08002B2CF9AE}" pid="3" name="KSOProductBuildVer">
    <vt:lpwstr>2052-12.1.0.16120</vt:lpwstr>
  </property>
</Properties>
</file>