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326" w:beforeLines="100" w:after="326" w:afterLines="100"/>
        <w:ind w:firstLine="0" w:firstLineChars="0"/>
        <w:jc w:val="center"/>
        <w:rPr>
          <w:rFonts w:ascii="幼圆" w:eastAsia="幼圆" w:hAnsi="幼圆" w:cs="幼圆" w:hint="default"/>
          <w:b/>
          <w:bCs/>
          <w:sz w:val="32"/>
          <w:szCs w:val="32"/>
        </w:rPr>
      </w:pPr>
      <w:r>
        <w:rPr>
          <w:rFonts w:ascii="幼圆" w:eastAsia="幼圆" w:hAnsi="幼圆" w:cs="幼圆" w:hint="eastAsia"/>
          <w:b/>
          <w:bCs/>
          <w:sz w:val="32"/>
          <w:szCs w:val="32"/>
          <w:lang w:eastAsia="zh-CN"/>
        </w:rPr>
        <w:t>创维电视</w:t>
      </w:r>
      <w:r>
        <w:rPr>
          <w:rFonts w:ascii="幼圆" w:eastAsia="幼圆" w:hAnsi="幼圆" w:cs="幼圆" w:hint="eastAsia"/>
          <w:b/>
          <w:bCs/>
          <w:sz w:val="32"/>
          <w:szCs w:val="32"/>
        </w:rPr>
        <w:t>股权激励方案的实施</w:t>
      </w:r>
      <w:r>
        <w:rPr>
          <w:rFonts w:ascii="幼圆" w:eastAsia="幼圆" w:hAnsi="幼圆" w:cs="幼圆" w:hint="eastAsia"/>
          <w:b/>
          <w:bCs/>
          <w:sz w:val="32"/>
          <w:szCs w:val="32"/>
          <w:lang w:val="en-US" w:eastAsia="zh-CN"/>
        </w:rPr>
        <w:t>过程与效果分析</w:t>
      </w:r>
    </w:p>
    <w:p>
      <w:pPr>
        <w:pStyle w:val="TOC1"/>
        <w:tabs>
          <w:tab w:val="right" w:leader="dot" w:pos="8296"/>
        </w:tabs>
        <w:rPr>
          <w:rFonts w:ascii="幼圆" w:eastAsia="幼圆" w:hAnsi="幼圆" w:cs="幼圆" w:hint="eastAsia"/>
          <w:bCs w:val="0"/>
          <w:caps w:val="0"/>
          <w:sz w:val="21"/>
          <w:szCs w:val="22"/>
        </w:rPr>
      </w:pPr>
      <w:r>
        <w:rPr>
          <w:rFonts w:ascii="幼圆" w:eastAsia="幼圆" w:hAnsi="幼圆" w:cs="幼圆" w:hint="eastAsia"/>
        </w:rPr>
        <w:fldChar w:fldCharType="begin"/>
      </w:r>
      <w:r>
        <w:rPr>
          <w:rFonts w:ascii="幼圆" w:eastAsia="幼圆" w:hAnsi="幼圆" w:cs="幼圆" w:hint="eastAsia"/>
        </w:rPr>
        <w:instrText xml:space="preserve"> TOC \h \z \t "标题 1,2,标题 2,3,标题,1" </w:instrText>
      </w:r>
      <w:r>
        <w:rPr>
          <w:rFonts w:ascii="幼圆" w:eastAsia="幼圆" w:hAnsi="幼圆" w:cs="幼圆" w:hint="eastAsia"/>
        </w:rPr>
        <w:fldChar w:fldCharType="separate"/>
      </w:r>
      <w:hyperlink w:anchor="_Toc70860710" w:history="1">
        <w:r>
          <w:rPr>
            <w:rStyle w:val="Hyperlink"/>
            <w:rFonts w:ascii="幼圆" w:eastAsia="幼圆" w:hAnsi="幼圆" w:cs="幼圆" w:hint="eastAsia"/>
          </w:rPr>
          <w:t>1引  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_Toc70860710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smallCaps w:val="0"/>
          <w:sz w:val="21"/>
          <w:szCs w:val="22"/>
        </w:rPr>
      </w:pPr>
      <w:hyperlink w:anchor="_Toc70860711" w:history="1">
        <w:r>
          <w:rPr>
            <w:rStyle w:val="Hyperlink"/>
            <w:rFonts w:ascii="幼圆" w:eastAsia="幼圆" w:hAnsi="幼圆" w:cs="幼圆" w:hint="eastAsia"/>
          </w:rPr>
          <w:t>1.1研究背景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_Toc70860711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smallCaps w:val="0"/>
          <w:sz w:val="21"/>
          <w:szCs w:val="22"/>
        </w:rPr>
      </w:pPr>
      <w:hyperlink w:anchor="_Toc70860712" w:history="1">
        <w:r>
          <w:rPr>
            <w:rStyle w:val="Hyperlink"/>
            <w:rFonts w:ascii="幼圆" w:eastAsia="幼圆" w:hAnsi="幼圆" w:cs="幼圆" w:hint="eastAsia"/>
          </w:rPr>
          <w:t>1.2研究方法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_Toc70860712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smallCaps w:val="0"/>
          <w:sz w:val="21"/>
          <w:szCs w:val="22"/>
        </w:rPr>
      </w:pPr>
      <w:hyperlink w:anchor="_Toc70860713" w:history="1">
        <w:r>
          <w:rPr>
            <w:rStyle w:val="Hyperlink"/>
            <w:rFonts w:ascii="幼圆" w:eastAsia="幼圆" w:hAnsi="幼圆" w:cs="幼圆" w:hint="eastAsia"/>
          </w:rPr>
          <w:t>1.3研究内容</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_Toc70860713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smallCaps w:val="0"/>
          <w:sz w:val="21"/>
          <w:szCs w:val="22"/>
        </w:rPr>
      </w:pPr>
      <w:hyperlink w:anchor="_Toc70860714" w:history="1">
        <w:r>
          <w:rPr>
            <w:rStyle w:val="Hyperlink"/>
            <w:rFonts w:ascii="幼圆" w:eastAsia="幼圆" w:hAnsi="幼圆" w:cs="幼圆" w:hint="eastAsia"/>
          </w:rPr>
          <w:t>1.4研究结论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_Toc70860714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1"/>
        <w:tabs>
          <w:tab w:val="right" w:leader="dot" w:pos="8296"/>
        </w:tabs>
        <w:rPr>
          <w:rFonts w:ascii="幼圆" w:eastAsia="幼圆" w:hAnsi="幼圆" w:cs="幼圆" w:hint="eastAsia"/>
          <w:bCs w:val="0"/>
          <w:caps w:val="0"/>
          <w:sz w:val="21"/>
          <w:szCs w:val="22"/>
        </w:rPr>
      </w:pPr>
      <w:hyperlink w:anchor="_Toc70860715" w:history="1">
        <w:r>
          <w:rPr>
            <w:rStyle w:val="Hyperlink"/>
            <w:rFonts w:ascii="幼圆" w:eastAsia="幼圆" w:hAnsi="幼圆" w:cs="幼圆" w:hint="eastAsia"/>
          </w:rPr>
          <w:t>2文献综述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_Toc70860715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smallCaps w:val="0"/>
          <w:sz w:val="21"/>
          <w:szCs w:val="22"/>
        </w:rPr>
      </w:pPr>
      <w:hyperlink w:anchor="_Toc70860716" w:history="1">
        <w:r>
          <w:rPr>
            <w:rStyle w:val="Hyperlink"/>
            <w:rFonts w:ascii="幼圆" w:eastAsia="幼圆" w:hAnsi="幼圆" w:cs="幼圆" w:hint="eastAsia"/>
          </w:rPr>
          <w:t>2.1国内文献综述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_Toc70860716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smallCaps w:val="0"/>
          <w:sz w:val="21"/>
          <w:szCs w:val="22"/>
        </w:rPr>
      </w:pPr>
      <w:hyperlink w:anchor="_Toc70860717" w:history="1">
        <w:r>
          <w:rPr>
            <w:rStyle w:val="Hyperlink"/>
            <w:rFonts w:ascii="幼圆" w:eastAsia="幼圆" w:hAnsi="幼圆" w:cs="幼圆" w:hint="eastAsia"/>
          </w:rPr>
          <w:t>2.2国外文献综述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_Toc70860717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smallCaps w:val="0"/>
          <w:sz w:val="21"/>
          <w:szCs w:val="22"/>
        </w:rPr>
      </w:pPr>
      <w:hyperlink w:anchor="_Toc70860718" w:history="1">
        <w:r>
          <w:rPr>
            <w:rStyle w:val="Hyperlink"/>
            <w:rFonts w:ascii="幼圆" w:eastAsia="幼圆" w:hAnsi="幼圆" w:cs="幼圆" w:hint="eastAsia"/>
          </w:rPr>
          <w:t>2.3文献评述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_Toc70860718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1"/>
        <w:tabs>
          <w:tab w:val="right" w:leader="dot" w:pos="8296"/>
        </w:tabs>
        <w:rPr>
          <w:rFonts w:ascii="幼圆" w:eastAsia="幼圆" w:hAnsi="幼圆" w:cs="幼圆" w:hint="eastAsia"/>
          <w:bCs w:val="0"/>
          <w:caps w:val="0"/>
          <w:sz w:val="21"/>
          <w:szCs w:val="22"/>
        </w:rPr>
      </w:pPr>
      <w:hyperlink w:anchor="_Toc70860719" w:history="1">
        <w:r>
          <w:rPr>
            <w:rStyle w:val="Hyperlink"/>
            <w:rFonts w:ascii="幼圆" w:eastAsia="幼圆" w:hAnsi="幼圆" w:cs="幼圆" w:hint="eastAsia"/>
          </w:rPr>
          <w:t>3理论基础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_Toc70860719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smallCaps w:val="0"/>
          <w:sz w:val="21"/>
          <w:szCs w:val="22"/>
        </w:rPr>
      </w:pPr>
      <w:hyperlink w:anchor="_Toc70860720" w:history="1">
        <w:r>
          <w:rPr>
            <w:rStyle w:val="Hyperlink"/>
            <w:rFonts w:ascii="幼圆" w:eastAsia="幼圆" w:hAnsi="幼圆" w:cs="幼圆" w:hint="eastAsia"/>
          </w:rPr>
          <w:t>3.1股权激励的形式</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_Toc70860720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21" w:history="1">
        <w:r>
          <w:rPr>
            <w:rStyle w:val="Hyperlink"/>
            <w:rFonts w:ascii="幼圆" w:eastAsia="幼圆" w:hAnsi="幼圆" w:cs="幼圆" w:hint="eastAsia"/>
          </w:rPr>
          <w:t>3.1.1股票期权</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_Toc70860721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22" w:history="1">
        <w:r>
          <w:rPr>
            <w:rStyle w:val="Hyperlink"/>
            <w:rFonts w:ascii="幼圆" w:eastAsia="幼圆" w:hAnsi="幼圆" w:cs="幼圆" w:hint="eastAsia"/>
          </w:rPr>
          <w:t>3.1.2限制性股票</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_Toc70860722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23" w:history="1">
        <w:r>
          <w:rPr>
            <w:rStyle w:val="Hyperlink"/>
            <w:rFonts w:ascii="幼圆" w:eastAsia="幼圆" w:hAnsi="幼圆" w:cs="幼圆" w:hint="eastAsia"/>
          </w:rPr>
          <w:t>3.1.3股票增值权</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_Toc70860723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smallCaps w:val="0"/>
          <w:sz w:val="21"/>
          <w:szCs w:val="22"/>
        </w:rPr>
      </w:pPr>
      <w:hyperlink w:anchor="_Toc70860724" w:history="1">
        <w:r>
          <w:rPr>
            <w:rStyle w:val="Hyperlink"/>
            <w:rFonts w:ascii="幼圆" w:eastAsia="幼圆" w:hAnsi="幼圆" w:cs="幼圆" w:hint="eastAsia"/>
          </w:rPr>
          <w:t>3.2股权激励相关理论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_Toc70860724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25" w:history="1">
        <w:r>
          <w:rPr>
            <w:rStyle w:val="Hyperlink"/>
            <w:rFonts w:ascii="幼圆" w:eastAsia="幼圆" w:hAnsi="幼圆" w:cs="幼圆" w:hint="eastAsia"/>
          </w:rPr>
          <w:t>3.2.1委托代理理论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_Toc70860725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26" w:history="1">
        <w:r>
          <w:rPr>
            <w:rStyle w:val="Hyperlink"/>
            <w:rFonts w:ascii="幼圆" w:eastAsia="幼圆" w:hAnsi="幼圆" w:cs="幼圆" w:hint="eastAsia"/>
          </w:rPr>
          <w:t>3.2.2人力资本理论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_Toc70860726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27" w:history="1">
        <w:r>
          <w:rPr>
            <w:rStyle w:val="Hyperlink"/>
            <w:rFonts w:ascii="幼圆" w:eastAsia="幼圆" w:hAnsi="幼圆" w:cs="幼圆" w:hint="eastAsia"/>
          </w:rPr>
          <w:t>3.2.3激励理论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_Toc70860727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1"/>
        <w:tabs>
          <w:tab w:val="right" w:leader="dot" w:pos="8296"/>
        </w:tabs>
        <w:rPr>
          <w:rFonts w:ascii="幼圆" w:eastAsia="幼圆" w:hAnsi="幼圆" w:cs="幼圆" w:hint="eastAsia"/>
          <w:bCs w:val="0"/>
          <w:caps w:val="0"/>
          <w:sz w:val="21"/>
          <w:szCs w:val="22"/>
        </w:rPr>
      </w:pPr>
      <w:hyperlink w:anchor="_Toc70860728" w:history="1">
        <w:r>
          <w:rPr>
            <w:rStyle w:val="Hyperlink"/>
            <w:rFonts w:ascii="幼圆" w:eastAsia="幼圆" w:hAnsi="幼圆" w:cs="幼圆" w:hint="eastAsia"/>
          </w:rPr>
          <w:t>4</w:t>
        </w:r>
        <w:r>
          <w:rPr>
            <w:rStyle w:val="Hyperlink"/>
            <w:rFonts w:ascii="幼圆" w:eastAsia="幼圆" w:hAnsi="幼圆" w:cs="幼圆" w:hint="eastAsia"/>
            <w:lang w:eastAsia="zh-CN"/>
          </w:rPr>
          <w:t>创维电视</w:t>
        </w:r>
        <w:r>
          <w:rPr>
            <w:rStyle w:val="Hyperlink"/>
            <w:rFonts w:ascii="幼圆" w:eastAsia="幼圆" w:hAnsi="幼圆" w:cs="幼圆" w:hint="eastAsia"/>
          </w:rPr>
          <w:t>股权激励方案的实施及效果分析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_Toc70860728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smallCaps w:val="0"/>
          <w:sz w:val="21"/>
          <w:szCs w:val="22"/>
        </w:rPr>
      </w:pPr>
      <w:hyperlink w:anchor="_Toc70860729" w:history="1">
        <w:r>
          <w:rPr>
            <w:rStyle w:val="Hyperlink"/>
            <w:rFonts w:ascii="幼圆" w:eastAsia="幼圆" w:hAnsi="幼圆" w:cs="幼圆" w:hint="eastAsia"/>
          </w:rPr>
          <w:t>4.1</w:t>
        </w:r>
        <w:r>
          <w:rPr>
            <w:rStyle w:val="Hyperlink"/>
            <w:rFonts w:ascii="幼圆" w:eastAsia="幼圆" w:hAnsi="幼圆" w:cs="幼圆" w:hint="eastAsia"/>
            <w:lang w:eastAsia="zh-CN"/>
          </w:rPr>
          <w:t>创维电视</w:t>
        </w:r>
        <w:r>
          <w:rPr>
            <w:rStyle w:val="Hyperlink"/>
            <w:rFonts w:ascii="幼圆" w:eastAsia="幼圆" w:hAnsi="幼圆" w:cs="幼圆" w:hint="eastAsia"/>
          </w:rPr>
          <w:t>股权激励方案的实施背景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_Toc70860729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30" w:history="1">
        <w:r>
          <w:rPr>
            <w:rStyle w:val="Hyperlink"/>
            <w:rFonts w:ascii="幼圆" w:eastAsia="幼圆" w:hAnsi="幼圆" w:cs="幼圆" w:hint="eastAsia"/>
          </w:rPr>
          <w:t>4.1.1</w:t>
        </w:r>
        <w:r>
          <w:rPr>
            <w:rStyle w:val="Hyperlink"/>
            <w:rFonts w:ascii="幼圆" w:eastAsia="幼圆" w:hAnsi="幼圆" w:cs="幼圆" w:hint="eastAsia"/>
            <w:lang w:eastAsia="zh-CN"/>
          </w:rPr>
          <w:t>创维电视</w:t>
        </w:r>
        <w:r>
          <w:rPr>
            <w:rStyle w:val="Hyperlink"/>
            <w:rFonts w:ascii="幼圆" w:eastAsia="幼圆" w:hAnsi="幼圆" w:cs="幼圆" w:hint="eastAsia"/>
          </w:rPr>
          <w:t>背景简介</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_Toc70860730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31" w:history="1">
        <w:r>
          <w:rPr>
            <w:rStyle w:val="Hyperlink"/>
            <w:rFonts w:ascii="幼圆" w:eastAsia="幼圆" w:hAnsi="幼圆" w:cs="幼圆" w:hint="eastAsia"/>
          </w:rPr>
          <w:t>4.1.2行业发展背景简介</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_Toc70860731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smallCaps w:val="0"/>
          <w:sz w:val="21"/>
          <w:szCs w:val="22"/>
        </w:rPr>
      </w:pPr>
      <w:hyperlink w:anchor="_Toc70860732" w:history="1">
        <w:r>
          <w:rPr>
            <w:rStyle w:val="Hyperlink"/>
            <w:rFonts w:ascii="幼圆" w:eastAsia="幼圆" w:hAnsi="幼圆" w:cs="幼圆" w:hint="eastAsia"/>
          </w:rPr>
          <w:t>4.2</w:t>
        </w:r>
        <w:r>
          <w:rPr>
            <w:rStyle w:val="Hyperlink"/>
            <w:rFonts w:ascii="幼圆" w:eastAsia="幼圆" w:hAnsi="幼圆" w:cs="幼圆" w:hint="eastAsia"/>
            <w:lang w:eastAsia="zh-CN"/>
          </w:rPr>
          <w:t>创维电视</w:t>
        </w:r>
        <w:r>
          <w:rPr>
            <w:rStyle w:val="Hyperlink"/>
            <w:rFonts w:ascii="幼圆" w:eastAsia="幼圆" w:hAnsi="幼圆" w:cs="幼圆" w:hint="eastAsia"/>
          </w:rPr>
          <w:t>股权激励方案的实施目的</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_Toc70860732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smallCaps w:val="0"/>
          <w:sz w:val="21"/>
          <w:szCs w:val="22"/>
        </w:rPr>
      </w:pPr>
      <w:hyperlink w:anchor="_Toc70860733" w:history="1">
        <w:r>
          <w:rPr>
            <w:rStyle w:val="Hyperlink"/>
            <w:rFonts w:ascii="幼圆" w:eastAsia="幼圆" w:hAnsi="幼圆" w:cs="幼圆" w:hint="eastAsia"/>
          </w:rPr>
          <w:t>4.3</w:t>
        </w:r>
        <w:r>
          <w:rPr>
            <w:rStyle w:val="Hyperlink"/>
            <w:rFonts w:ascii="幼圆" w:eastAsia="幼圆" w:hAnsi="幼圆" w:cs="幼圆" w:hint="eastAsia"/>
            <w:lang w:eastAsia="zh-CN"/>
          </w:rPr>
          <w:t>创维电视</w:t>
        </w:r>
        <w:r>
          <w:rPr>
            <w:rStyle w:val="Hyperlink"/>
            <w:rFonts w:ascii="幼圆" w:eastAsia="幼圆" w:hAnsi="幼圆" w:cs="幼圆" w:hint="eastAsia"/>
          </w:rPr>
          <w:t>股权激励方案的实施安排</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_Toc70860733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34" w:history="1">
        <w:r>
          <w:rPr>
            <w:rStyle w:val="Hyperlink"/>
            <w:rFonts w:ascii="幼圆" w:eastAsia="幼圆" w:hAnsi="幼圆" w:cs="幼圆" w:hint="eastAsia"/>
          </w:rPr>
          <w:t>4.3.1股权激励方案的授予对象和授予数量</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_Toc70860734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35" w:history="1">
        <w:r>
          <w:rPr>
            <w:rStyle w:val="Hyperlink"/>
            <w:rFonts w:ascii="幼圆" w:eastAsia="幼圆" w:hAnsi="幼圆" w:cs="幼圆" w:hint="eastAsia"/>
          </w:rPr>
          <w:t>4.3.2股权激励方案的解锁安排和解锁条件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_Toc70860735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smallCaps w:val="0"/>
          <w:sz w:val="21"/>
          <w:szCs w:val="22"/>
        </w:rPr>
      </w:pPr>
      <w:hyperlink w:anchor="_Toc70860736" w:history="1">
        <w:r>
          <w:rPr>
            <w:rStyle w:val="Hyperlink"/>
            <w:rFonts w:ascii="幼圆" w:eastAsia="幼圆" w:hAnsi="幼圆" w:cs="幼圆" w:hint="eastAsia"/>
          </w:rPr>
          <w:t>4.4</w:t>
        </w:r>
        <w:r>
          <w:rPr>
            <w:rStyle w:val="Hyperlink"/>
            <w:rFonts w:ascii="幼圆" w:eastAsia="幼圆" w:hAnsi="幼圆" w:cs="幼圆" w:hint="eastAsia"/>
            <w:lang w:eastAsia="zh-CN"/>
          </w:rPr>
          <w:t>创维电视</w:t>
        </w:r>
        <w:r>
          <w:rPr>
            <w:rStyle w:val="Hyperlink"/>
            <w:rFonts w:ascii="幼圆" w:eastAsia="幼圆" w:hAnsi="幼圆" w:cs="幼圆" w:hint="eastAsia"/>
          </w:rPr>
          <w:t>股权激励方案的实施过程</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_Toc70860736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37" w:history="1">
        <w:r>
          <w:rPr>
            <w:rStyle w:val="Hyperlink"/>
            <w:rFonts w:ascii="幼圆" w:eastAsia="幼圆" w:hAnsi="幼圆" w:cs="幼圆" w:hint="eastAsia"/>
          </w:rPr>
          <w:t>4.4.1第一期解除限售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_Toc70860737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38" w:history="1">
        <w:r>
          <w:rPr>
            <w:rStyle w:val="Hyperlink"/>
            <w:rFonts w:ascii="幼圆" w:eastAsia="幼圆" w:hAnsi="幼圆" w:cs="幼圆" w:hint="eastAsia"/>
          </w:rPr>
          <w:t>4.3.2第二期解除限售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_Toc70860738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sectPr>
          <w:headerReference w:type="default" r:id="rId4"/>
          <w:footerReference w:type="default" r:id="rId5"/>
          <w:type w:val="continuous"/>
          <w:pgSz w:w="11906" w:h="16838"/>
          <w:pgMar w:top="1440" w:right="1800" w:bottom="1440" w:left="1800" w:header="850" w:footer="992" w:gutter="0"/>
          <w:pgNumType w:start="1"/>
          <w:cols w:space="708"/>
          <w:docGrid w:type="lines" w:linePitch="326" w:charSpace="0"/>
        </w:sectPr>
      </w:pPr>
      <w:hyperlink w:anchor="_Toc70860739" w:history="1">
        <w:r>
          <w:rPr>
            <w:rStyle w:val="Hyperlink"/>
            <w:rFonts w:ascii="幼圆" w:eastAsia="幼圆" w:hAnsi="幼圆" w:cs="幼圆" w:hint="eastAsia"/>
          </w:rPr>
          <w:t>4.3.3第三期解除限售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_Toc70860739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40" w:history="1">
        <w:r>
          <w:rPr>
            <w:rStyle w:val="Hyperlink"/>
            <w:rFonts w:ascii="幼圆" w:eastAsia="幼圆" w:hAnsi="幼圆" w:cs="幼圆" w:hint="eastAsia"/>
          </w:rPr>
          <w:t>4.3.4第四期解除限售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_Toc70860740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smallCaps w:val="0"/>
          <w:sz w:val="21"/>
          <w:szCs w:val="22"/>
        </w:rPr>
      </w:pPr>
      <w:hyperlink w:anchor="_Toc70860741" w:history="1">
        <w:r>
          <w:rPr>
            <w:rStyle w:val="Hyperlink"/>
            <w:rFonts w:ascii="幼圆" w:eastAsia="幼圆" w:hAnsi="幼圆" w:cs="幼圆" w:hint="eastAsia"/>
          </w:rPr>
          <w:t>4.4</w:t>
        </w:r>
        <w:r>
          <w:rPr>
            <w:rStyle w:val="Hyperlink"/>
            <w:rFonts w:ascii="幼圆" w:eastAsia="幼圆" w:hAnsi="幼圆" w:cs="幼圆" w:hint="eastAsia"/>
            <w:lang w:eastAsia="zh-CN"/>
          </w:rPr>
          <w:t>创维电视</w:t>
        </w:r>
        <w:r>
          <w:rPr>
            <w:rStyle w:val="Hyperlink"/>
            <w:rFonts w:ascii="幼圆" w:eastAsia="幼圆" w:hAnsi="幼圆" w:cs="幼圆" w:hint="eastAsia"/>
          </w:rPr>
          <w:t>实施股权激励方案的效果分析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_Toc70860741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42" w:history="1">
        <w:r>
          <w:rPr>
            <w:rStyle w:val="Hyperlink"/>
            <w:rFonts w:ascii="幼圆" w:eastAsia="幼圆" w:hAnsi="幼圆" w:cs="幼圆" w:hint="eastAsia"/>
          </w:rPr>
          <w:t>4.4.1人才吸引方面成果极佳</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_Toc70860742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43" w:history="1">
        <w:r>
          <w:rPr>
            <w:rStyle w:val="Hyperlink"/>
            <w:rFonts w:ascii="幼圆" w:eastAsia="幼圆" w:hAnsi="幼圆" w:cs="幼圆" w:hint="eastAsia"/>
          </w:rPr>
          <w:t>4.4.2创新能力方面收效明显</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_Toc70860743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44" w:history="1">
        <w:r>
          <w:rPr>
            <w:rStyle w:val="Hyperlink"/>
            <w:rFonts w:ascii="幼圆" w:eastAsia="幼圆" w:hAnsi="幼圆" w:cs="幼圆" w:hint="eastAsia"/>
          </w:rPr>
          <w:t>4.4.3盈利能力方面成效显著</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_Toc70860744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45" w:history="1">
        <w:r>
          <w:rPr>
            <w:rStyle w:val="Hyperlink"/>
            <w:rFonts w:ascii="幼圆" w:eastAsia="幼圆" w:hAnsi="幼圆" w:cs="幼圆" w:hint="eastAsia"/>
          </w:rPr>
          <w:t>4.4.4成长能力方面效果突出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_Toc70860745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smallCaps w:val="0"/>
          <w:sz w:val="21"/>
          <w:szCs w:val="22"/>
        </w:rPr>
      </w:pPr>
      <w:hyperlink w:anchor="_Toc70860746" w:history="1">
        <w:r>
          <w:rPr>
            <w:rStyle w:val="Hyperlink"/>
            <w:rFonts w:ascii="幼圆" w:eastAsia="幼圆" w:hAnsi="幼圆" w:cs="幼圆" w:hint="eastAsia"/>
          </w:rPr>
          <w:t>4.5</w:t>
        </w:r>
        <w:r>
          <w:rPr>
            <w:rStyle w:val="Hyperlink"/>
            <w:rFonts w:ascii="幼圆" w:eastAsia="幼圆" w:hAnsi="幼圆" w:cs="幼圆" w:hint="eastAsia"/>
            <w:lang w:eastAsia="zh-CN"/>
          </w:rPr>
          <w:t>创维电视</w:t>
        </w:r>
        <w:r>
          <w:rPr>
            <w:rStyle w:val="Hyperlink"/>
            <w:rFonts w:ascii="幼圆" w:eastAsia="幼圆" w:hAnsi="幼圆" w:cs="幼圆" w:hint="eastAsia"/>
          </w:rPr>
          <w:t>股权激励方案的评析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_Toc70860746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47" w:history="1">
        <w:r>
          <w:rPr>
            <w:rStyle w:val="Hyperlink"/>
            <w:rFonts w:ascii="幼圆" w:eastAsia="幼圆" w:hAnsi="幼圆" w:cs="幼圆" w:hint="eastAsia"/>
          </w:rPr>
          <w:t>4.5.1</w:t>
        </w:r>
        <w:r>
          <w:rPr>
            <w:rStyle w:val="Hyperlink"/>
            <w:rFonts w:ascii="幼圆" w:eastAsia="幼圆" w:hAnsi="幼圆" w:cs="幼圆" w:hint="eastAsia"/>
            <w:lang w:eastAsia="zh-CN"/>
          </w:rPr>
          <w:t>创维电视</w:t>
        </w:r>
        <w:r>
          <w:rPr>
            <w:rStyle w:val="Hyperlink"/>
            <w:rFonts w:ascii="幼圆" w:eastAsia="幼圆" w:hAnsi="幼圆" w:cs="幼圆" w:hint="eastAsia"/>
          </w:rPr>
          <w:t>股权激励方案的亮眼之处</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_Toc70860747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48" w:history="1">
        <w:r>
          <w:rPr>
            <w:rStyle w:val="Hyperlink"/>
            <w:rFonts w:ascii="幼圆" w:eastAsia="幼圆" w:hAnsi="幼圆" w:cs="幼圆" w:hint="eastAsia"/>
          </w:rPr>
          <w:t>4.5.2</w:t>
        </w:r>
        <w:r>
          <w:rPr>
            <w:rStyle w:val="Hyperlink"/>
            <w:rFonts w:ascii="幼圆" w:eastAsia="幼圆" w:hAnsi="幼圆" w:cs="幼圆" w:hint="eastAsia"/>
            <w:lang w:eastAsia="zh-CN"/>
          </w:rPr>
          <w:t>创维电视</w:t>
        </w:r>
        <w:r>
          <w:rPr>
            <w:rStyle w:val="Hyperlink"/>
            <w:rFonts w:ascii="幼圆" w:eastAsia="幼圆" w:hAnsi="幼圆" w:cs="幼圆" w:hint="eastAsia"/>
          </w:rPr>
          <w:t>股权激励方案的改进空间</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_Toc70860748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1"/>
        <w:tabs>
          <w:tab w:val="right" w:leader="dot" w:pos="8296"/>
        </w:tabs>
        <w:rPr>
          <w:rFonts w:ascii="幼圆" w:eastAsia="幼圆" w:hAnsi="幼圆" w:cs="幼圆" w:hint="eastAsia"/>
          <w:bCs w:val="0"/>
          <w:caps w:val="0"/>
          <w:sz w:val="21"/>
          <w:szCs w:val="22"/>
        </w:rPr>
      </w:pPr>
      <w:hyperlink w:anchor="_Toc70860749" w:history="1">
        <w:r>
          <w:rPr>
            <w:rStyle w:val="Hyperlink"/>
            <w:rFonts w:ascii="幼圆" w:eastAsia="幼圆" w:hAnsi="幼圆" w:cs="幼圆" w:hint="eastAsia"/>
          </w:rPr>
          <w:t>5研究结论及建议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_Toc70860749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smallCaps w:val="0"/>
          <w:sz w:val="21"/>
          <w:szCs w:val="22"/>
        </w:rPr>
      </w:pPr>
      <w:hyperlink w:anchor="_Toc70860750" w:history="1">
        <w:r>
          <w:rPr>
            <w:rStyle w:val="Hyperlink"/>
            <w:rFonts w:ascii="幼圆" w:eastAsia="幼圆" w:hAnsi="幼圆" w:cs="幼圆" w:hint="eastAsia"/>
          </w:rPr>
          <w:t>5.1研究结论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_Toc70860750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51" w:history="1">
        <w:r>
          <w:rPr>
            <w:rStyle w:val="Hyperlink"/>
            <w:rFonts w:ascii="幼圆" w:eastAsia="幼圆" w:hAnsi="幼圆" w:cs="幼圆" w:hint="eastAsia"/>
          </w:rPr>
          <w:t>5.1.1股权激励吸引人才聚集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_Toc70860751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52" w:history="1">
        <w:r>
          <w:rPr>
            <w:rStyle w:val="Hyperlink"/>
            <w:rFonts w:ascii="幼圆" w:eastAsia="幼圆" w:hAnsi="幼圆" w:cs="幼圆" w:hint="eastAsia"/>
          </w:rPr>
          <w:t>5.1.2股权激励激发创新活力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_Toc70860752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53" w:history="1">
        <w:r>
          <w:rPr>
            <w:rStyle w:val="Hyperlink"/>
            <w:rFonts w:ascii="幼圆" w:eastAsia="幼圆" w:hAnsi="幼圆" w:cs="幼圆" w:hint="eastAsia"/>
          </w:rPr>
          <w:t>5.1.3股权激励提升公司竞争力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_Toc70860753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smallCaps w:val="0"/>
          <w:sz w:val="21"/>
          <w:szCs w:val="22"/>
        </w:rPr>
      </w:pPr>
      <w:hyperlink w:anchor="_Toc70860754" w:history="1">
        <w:r>
          <w:rPr>
            <w:rStyle w:val="Hyperlink"/>
            <w:rFonts w:ascii="幼圆" w:eastAsia="幼圆" w:hAnsi="幼圆" w:cs="幼圆" w:hint="eastAsia"/>
          </w:rPr>
          <w:t>5.2建议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_Toc70860754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55" w:history="1">
        <w:r>
          <w:rPr>
            <w:rStyle w:val="Hyperlink"/>
            <w:rFonts w:ascii="幼圆" w:eastAsia="幼圆" w:hAnsi="幼圆" w:cs="幼圆" w:hint="eastAsia"/>
          </w:rPr>
          <w:t>5.2.1股权激励方式选择多样化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_Toc70860755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56" w:history="1">
        <w:r>
          <w:rPr>
            <w:rStyle w:val="Hyperlink"/>
            <w:rFonts w:ascii="幼圆" w:eastAsia="幼圆" w:hAnsi="幼圆" w:cs="幼圆" w:hint="eastAsia"/>
          </w:rPr>
          <w:t>5.2.2股权激励过程加强督导</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_Toc70860756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iCs w:val="0"/>
          <w:sz w:val="21"/>
          <w:szCs w:val="22"/>
        </w:rPr>
      </w:pPr>
      <w:hyperlink w:anchor="_Toc70860757" w:history="1">
        <w:r>
          <w:rPr>
            <w:rStyle w:val="Hyperlink"/>
            <w:rFonts w:ascii="幼圆" w:eastAsia="幼圆" w:hAnsi="幼圆" w:cs="幼圆" w:hint="eastAsia"/>
          </w:rPr>
          <w:t>5.2.3股权激励方案与时俱进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_Toc70860757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1"/>
        <w:tabs>
          <w:tab w:val="right" w:leader="dot" w:pos="8296"/>
        </w:tabs>
        <w:rPr>
          <w:rFonts w:ascii="幼圆" w:eastAsia="幼圆" w:hAnsi="幼圆" w:cs="幼圆" w:hint="eastAsia"/>
          <w:bCs w:val="0"/>
          <w:caps w:val="0"/>
          <w:sz w:val="21"/>
          <w:szCs w:val="22"/>
        </w:rPr>
      </w:pPr>
      <w:hyperlink w:anchor="_Toc70860758" w:history="1">
        <w:r>
          <w:rPr>
            <w:rStyle w:val="Hyperlink"/>
            <w:rFonts w:ascii="幼圆" w:eastAsia="幼圆" w:hAnsi="幼圆" w:cs="幼圆" w:hint="eastAsia"/>
          </w:rPr>
          <w:t>参考文献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_Toc70860758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itle"/>
        <w:keepNext w:val="0"/>
        <w:keepLines w:val="0"/>
        <w:spacing w:before="312" w:after="312"/>
        <w:ind w:firstLine="480"/>
        <w:jc w:val="left"/>
        <w:rPr>
          <w:rFonts w:ascii="幼圆" w:eastAsia="幼圆" w:hAnsi="幼圆" w:cs="幼圆" w:hint="eastAsia"/>
          <w:b w:val="0"/>
          <w:sz w:val="24"/>
        </w:rPr>
      </w:pPr>
      <w:r>
        <w:rPr>
          <w:rFonts w:ascii="幼圆" w:eastAsia="幼圆" w:hAnsi="幼圆" w:cs="幼圆" w:hint="eastAsia"/>
          <w:b w:val="0"/>
          <w:sz w:val="24"/>
        </w:rPr>
        <w:fldChar w:fldCharType="end"/>
      </w:r>
    </w:p>
    <w:p>
      <w:pPr>
        <w:pStyle w:val="Title"/>
        <w:spacing w:before="326" w:after="326"/>
        <w:ind w:firstLine="643"/>
        <w:rPr>
          <w:rFonts w:ascii="幼圆" w:eastAsia="幼圆" w:hAnsi="幼圆" w:cs="幼圆" w:hint="eastAsia"/>
        </w:rPr>
      </w:pPr>
      <w:bookmarkStart w:id="0" w:name="_Toc69581435"/>
      <w:bookmarkStart w:id="1" w:name="_Toc70860710"/>
      <w:r>
        <w:rPr>
          <w:rFonts w:ascii="幼圆" w:eastAsia="幼圆" w:hAnsi="幼圆" w:cs="幼圆" w:hint="eastAsia"/>
        </w:rPr>
        <w:t>1引  言</w:t>
      </w:r>
      <w:bookmarkEnd w:id="0"/>
      <w:bookmarkEnd w:id="1"/>
    </w:p>
    <w:p>
      <w:pPr>
        <w:pStyle w:val="Heading1"/>
        <w:ind w:firstLine="482"/>
        <w:rPr>
          <w:rFonts w:ascii="幼圆" w:eastAsia="幼圆" w:hAnsi="幼圆" w:cs="幼圆" w:hint="eastAsia"/>
        </w:rPr>
      </w:pPr>
      <w:bookmarkStart w:id="2" w:name="_Toc69581436"/>
      <w:bookmarkStart w:id="3" w:name="_Toc70860711"/>
      <w:r>
        <w:rPr>
          <w:rFonts w:ascii="幼圆" w:eastAsia="幼圆" w:hAnsi="幼圆" w:cs="幼圆" w:hint="eastAsia"/>
        </w:rPr>
        <w:t>1.1研究背景</w:t>
      </w:r>
      <w:bookmarkEnd w:id="2"/>
      <w:bookmarkEnd w:id="3"/>
    </w:p>
    <w:p>
      <w:pPr>
        <w:ind w:firstLine="480"/>
        <w:rPr>
          <w:rFonts w:ascii="幼圆" w:eastAsia="幼圆" w:hAnsi="幼圆" w:cs="幼圆" w:hint="eastAsia"/>
        </w:rPr>
      </w:pPr>
      <w:r>
        <w:rPr>
          <w:rFonts w:ascii="幼圆" w:eastAsia="幼圆" w:hAnsi="幼圆" w:cs="幼圆" w:hint="eastAsia"/>
        </w:rPr>
        <w:t>股权激励的实施离不开市场环境和法律支持，本文是基于对股权激励发展的制度背景和社会背景进行研究的：</w:t>
      </w:r>
    </w:p>
    <w:p>
      <w:pPr>
        <w:ind w:firstLine="480"/>
        <w:rPr>
          <w:rFonts w:ascii="幼圆" w:eastAsia="幼圆" w:hAnsi="幼圆" w:cs="幼圆" w:hint="eastAsia"/>
          <w:szCs w:val="44"/>
        </w:rPr>
        <w:sectPr>
          <w:headerReference w:type="default" r:id="rId6"/>
          <w:footerReference w:type="default" r:id="rId7"/>
          <w:type w:val="nextPage"/>
          <w:pgSz w:w="11906" w:h="16838"/>
          <w:pgMar w:top="1440" w:right="1800" w:bottom="1440" w:left="1800" w:header="850" w:footer="992" w:gutter="0"/>
          <w:pgNumType w:start="2"/>
          <w:cols w:space="708"/>
          <w:titlePg w:val="0"/>
          <w:docGrid w:type="lines" w:linePitch="326" w:charSpace="0"/>
        </w:sectPr>
      </w:pPr>
      <w:r>
        <w:rPr>
          <w:rFonts w:ascii="幼圆" w:eastAsia="幼圆" w:hAnsi="幼圆" w:cs="幼圆" w:hint="eastAsia"/>
        </w:rPr>
        <w:t>第一，制度背景。在上世纪五十年代，股权激励模式最早由美国推行，极大地促进了美国的经济繁荣发展，一部分美国企业也享受到了此种激励模式的红利。在上世纪九十年代，随着经济全球化的推进，股权激励模式引进到国内，伴随着股权激励试点文件的下发，尽管体系还不完备，制度还不健全，但是各试点企业开始推进股权激励计划，探索适合国内发展的股权激励模式</w:t>
      </w:r>
      <w:r>
        <w:rPr>
          <w:rFonts w:ascii="幼圆" w:eastAsia="幼圆" w:hAnsi="幼圆" w:cs="幼圆" w:hint="eastAsia"/>
          <w:vertAlign w:val="superscript"/>
        </w:rPr>
        <w:fldChar w:fldCharType="begin"/>
      </w:r>
      <w:r>
        <w:rPr>
          <w:rFonts w:ascii="幼圆" w:eastAsia="幼圆" w:hAnsi="幼圆" w:cs="幼圆" w:hint="eastAsia"/>
          <w:vertAlign w:val="superscript"/>
        </w:rPr>
        <w:instrText xml:space="preserve"> REF _Ref69646223 \r \h  \* MERGEFORMAT </w:instrText>
      </w:r>
      <w:r>
        <w:rPr>
          <w:rFonts w:ascii="幼圆" w:eastAsia="幼圆" w:hAnsi="幼圆" w:cs="幼圆" w:hint="eastAsia"/>
          <w:vertAlign w:val="superscript"/>
        </w:rPr>
        <w:fldChar w:fldCharType="separate"/>
      </w:r>
      <w:r>
        <w:rPr>
          <w:rFonts w:ascii="幼圆" w:eastAsia="幼圆" w:hAnsi="幼圆" w:cs="幼圆" w:hint="eastAsia"/>
          <w:vertAlign w:val="superscript"/>
        </w:rPr>
        <w:t>[1]</w:t>
      </w:r>
      <w:r>
        <w:rPr>
          <w:rFonts w:ascii="幼圆" w:eastAsia="幼圆" w:hAnsi="幼圆" w:cs="幼圆" w:hint="eastAsia"/>
          <w:vertAlign w:val="superscript"/>
        </w:rPr>
        <w:fldChar w:fldCharType="end"/>
      </w:r>
    </w:p>
    <w:p>
      <w:pPr>
        <w:ind w:firstLine="480"/>
        <w:rPr>
          <w:rFonts w:ascii="幼圆" w:eastAsia="幼圆" w:hAnsi="幼圆" w:cs="幼圆" w:hint="eastAsia"/>
          <w:szCs w:val="44"/>
        </w:rPr>
      </w:pPr>
      <w:r>
        <w:rPr>
          <w:rFonts w:ascii="幼圆" w:eastAsia="幼圆" w:hAnsi="幼圆" w:cs="幼圆" w:hint="eastAsia"/>
        </w:rPr>
        <w:t>。在之后的几年中，国家不断出台政策鼓励企业实施股权激励模式，新的管理办法让股权激励的实施有更系统化的规定，大型企业、中小型企业均成为使用股权激励模式的主力军</w:t>
      </w:r>
      <w:r>
        <w:rPr>
          <w:rFonts w:ascii="幼圆" w:eastAsia="幼圆" w:hAnsi="幼圆" w:cs="幼圆" w:hint="eastAsia"/>
          <w:lang w:eastAsia="zh-CN"/>
        </w:rPr>
        <w:t>（</w:t>
      </w:r>
      <w:r>
        <w:rPr>
          <w:rFonts w:ascii="幼圆" w:eastAsia="幼圆" w:hAnsi="幼圆" w:cs="幼圆" w:hint="eastAsia"/>
          <w:lang w:val="en-US" w:eastAsia="zh-CN"/>
        </w:rPr>
        <w:t>张海燕 ,李春华,2022</w:t>
      </w:r>
      <w:r>
        <w:rPr>
          <w:rFonts w:ascii="幼圆" w:eastAsia="幼圆" w:hAnsi="幼圆" w:cs="幼圆" w:hint="eastAsia"/>
          <w:lang w:eastAsia="zh-CN"/>
        </w:rPr>
        <w:t>）</w:t>
      </w:r>
      <w:r>
        <w:rPr>
          <w:rFonts w:ascii="幼圆" w:eastAsia="幼圆" w:hAnsi="幼圆" w:cs="幼圆" w:hint="eastAsia"/>
        </w:rPr>
        <w:t>。</w:t>
      </w:r>
    </w:p>
    <w:p>
      <w:pPr>
        <w:pStyle w:val="a"/>
        <w:ind w:firstLine="480"/>
        <w:rPr>
          <w:rFonts w:ascii="幼圆" w:eastAsia="幼圆" w:hAnsi="幼圆" w:cs="幼圆" w:hint="eastAsia"/>
        </w:rPr>
      </w:pPr>
      <w:r>
        <w:rPr>
          <w:rFonts w:ascii="幼圆" w:eastAsia="幼圆" w:hAnsi="幼圆" w:cs="幼圆" w:hint="eastAsia"/>
        </w:rPr>
        <w:t>第二，社会</w:t>
      </w:r>
      <w:r>
        <w:rPr>
          <w:rStyle w:val="2Char"/>
          <w:rFonts w:ascii="幼圆" w:eastAsia="幼圆" w:hAnsi="幼圆" w:cs="幼圆" w:hint="eastAsia"/>
        </w:rPr>
        <w:t>背景。一方面，在公司治理的过程中，公司所有权和经营权的问题是最难解决的，而经济的高速发展也让这个问题的处理要求更高。另一方面，</w:t>
      </w:r>
      <w:r>
        <w:rPr>
          <w:rFonts w:ascii="幼圆" w:eastAsia="幼圆" w:hAnsi="幼圆" w:cs="幼圆" w:hint="eastAsia"/>
        </w:rPr>
        <w:t>伴随着我国经济的持续发展，我国居民的需求不在拘泥于生理需求，</w:t>
      </w:r>
      <w:r>
        <w:rPr>
          <w:rFonts w:ascii="幼圆" w:eastAsia="幼圆" w:hAnsi="幼圆" w:cs="幼圆" w:hint="eastAsia"/>
          <w:lang w:eastAsia="zh-CN"/>
        </w:rPr>
        <w:t>消费型家电</w:t>
      </w:r>
      <w:r>
        <w:rPr>
          <w:rFonts w:ascii="幼圆" w:eastAsia="幼圆" w:hAnsi="幼圆" w:cs="幼圆" w:hint="eastAsia"/>
        </w:rPr>
        <w:t>行业和房地产业蓬勃发展，需要大量的优秀人才释放创新因子推动行业发展</w:t>
      </w:r>
      <w:r>
        <w:rPr>
          <w:rFonts w:ascii="幼圆" w:eastAsia="幼圆" w:hAnsi="幼圆" w:cs="幼圆" w:hint="eastAsia"/>
          <w:lang w:eastAsia="zh-CN"/>
        </w:rPr>
        <w:t>（</w:t>
      </w:r>
      <w:r>
        <w:rPr>
          <w:rFonts w:ascii="幼圆" w:eastAsia="幼圆" w:hAnsi="幼圆" w:cs="幼圆" w:hint="eastAsia"/>
          <w:lang w:val="en-US" w:eastAsia="zh-CN"/>
        </w:rPr>
        <w:t>王秋雨 ,赵晓,2021</w:t>
      </w:r>
      <w:r>
        <w:rPr>
          <w:rFonts w:ascii="幼圆" w:eastAsia="幼圆" w:hAnsi="幼圆" w:cs="幼圆" w:hint="eastAsia"/>
          <w:lang w:eastAsia="zh-CN"/>
        </w:rPr>
        <w:t>）</w:t>
      </w:r>
      <w:r>
        <w:rPr>
          <w:rFonts w:ascii="幼圆" w:eastAsia="幼圆" w:hAnsi="幼圆" w:cs="幼圆" w:hint="eastAsia"/>
        </w:rPr>
        <w:t>。因此，股权激励的实施是解决人才与公司匹配、公司治理问题的最佳方法，外部吸引优秀人才参与公司治理中，内部提高公司管理能力水平，提升公司的核心竞争力。</w:t>
      </w:r>
    </w:p>
    <w:p>
      <w:pPr>
        <w:pStyle w:val="a"/>
        <w:ind w:firstLine="480"/>
        <w:rPr>
          <w:rFonts w:ascii="幼圆" w:eastAsia="幼圆" w:hAnsi="幼圆" w:cs="幼圆" w:hint="eastAsia"/>
        </w:rPr>
      </w:pPr>
      <w:r>
        <w:rPr>
          <w:rFonts w:ascii="幼圆" w:eastAsia="幼圆" w:hAnsi="幼圆" w:cs="幼圆" w:hint="eastAsia"/>
          <w:lang w:eastAsia="zh-CN"/>
        </w:rPr>
        <w:t>当前我国</w:t>
      </w:r>
      <w:r>
        <w:rPr>
          <w:rFonts w:ascii="幼圆" w:eastAsia="幼圆" w:hAnsi="幼圆" w:cs="幼圆" w:hint="eastAsia"/>
        </w:rPr>
        <w:t>许多</w:t>
      </w:r>
      <w:r>
        <w:rPr>
          <w:rFonts w:ascii="幼圆" w:eastAsia="幼圆" w:hAnsi="幼圆" w:cs="幼圆" w:hint="eastAsia"/>
          <w:lang w:eastAsia="zh-CN"/>
        </w:rPr>
        <w:t>消费型家电</w:t>
      </w:r>
      <w:r>
        <w:rPr>
          <w:rFonts w:ascii="幼圆" w:eastAsia="幼圆" w:hAnsi="幼圆" w:cs="幼圆" w:hint="eastAsia"/>
        </w:rPr>
        <w:t>公司都实施了股权激励，期望绑定核心人才。本文选取将</w:t>
      </w:r>
      <w:r>
        <w:rPr>
          <w:rFonts w:ascii="幼圆" w:eastAsia="幼圆" w:hAnsi="幼圆" w:cs="幼圆" w:hint="eastAsia"/>
          <w:lang w:eastAsia="zh-CN"/>
        </w:rPr>
        <w:t>消费型家电行业的优秀代表</w:t>
      </w:r>
      <w:r>
        <w:rPr>
          <w:rFonts w:ascii="幼圆" w:eastAsia="幼圆" w:hAnsi="幼圆" w:cs="幼圆" w:hint="eastAsia"/>
        </w:rPr>
        <w:t>公司</w:t>
      </w:r>
      <w:r>
        <w:rPr>
          <w:rFonts w:ascii="幼圆" w:eastAsia="幼圆" w:hAnsi="幼圆" w:cs="幼圆" w:hint="eastAsia"/>
          <w:lang w:eastAsia="zh-CN"/>
        </w:rPr>
        <w:t>创维电视</w:t>
      </w:r>
      <w:r>
        <w:rPr>
          <w:rFonts w:ascii="幼圆" w:eastAsia="幼圆" w:hAnsi="幼圆" w:cs="幼圆" w:hint="eastAsia"/>
        </w:rPr>
        <w:t>作为论述重点，分析其股权激励方案的实施和影响，在理论上丰富股权激励在</w:t>
      </w:r>
      <w:r>
        <w:rPr>
          <w:rFonts w:ascii="幼圆" w:eastAsia="幼圆" w:hAnsi="幼圆" w:cs="幼圆" w:hint="eastAsia"/>
          <w:lang w:eastAsia="zh-CN"/>
        </w:rPr>
        <w:t>消费型家电</w:t>
      </w:r>
      <w:r>
        <w:rPr>
          <w:rFonts w:ascii="幼圆" w:eastAsia="幼圆" w:hAnsi="幼圆" w:cs="幼圆" w:hint="eastAsia"/>
        </w:rPr>
        <w:t>行业中的应用，为</w:t>
      </w:r>
      <w:r>
        <w:rPr>
          <w:rFonts w:ascii="幼圆" w:eastAsia="幼圆" w:hAnsi="幼圆" w:cs="幼圆" w:hint="eastAsia"/>
          <w:lang w:eastAsia="zh-CN"/>
        </w:rPr>
        <w:t>消费型家电</w:t>
      </w:r>
      <w:r>
        <w:rPr>
          <w:rFonts w:ascii="幼圆" w:eastAsia="幼圆" w:hAnsi="幼圆" w:cs="幼圆" w:hint="eastAsia"/>
        </w:rPr>
        <w:t>行业未来的发展提供新思路；在股权激励的实践中，完善激励过程，使激励效果更有效，能让</w:t>
      </w:r>
      <w:r>
        <w:rPr>
          <w:rFonts w:ascii="幼圆" w:eastAsia="幼圆" w:hAnsi="幼圆" w:cs="幼圆" w:hint="eastAsia"/>
          <w:lang w:eastAsia="zh-CN"/>
        </w:rPr>
        <w:t>消费型家电</w:t>
      </w:r>
      <w:r>
        <w:rPr>
          <w:rFonts w:ascii="幼圆" w:eastAsia="幼圆" w:hAnsi="幼圆" w:cs="幼圆" w:hint="eastAsia"/>
        </w:rPr>
        <w:t>行业蓬勃发展。</w:t>
      </w:r>
    </w:p>
    <w:p>
      <w:pPr>
        <w:pStyle w:val="Heading1"/>
        <w:ind w:firstLine="482"/>
        <w:rPr>
          <w:rFonts w:ascii="幼圆" w:eastAsia="幼圆" w:hAnsi="幼圆" w:cs="幼圆" w:hint="eastAsia"/>
        </w:rPr>
      </w:pPr>
      <w:bookmarkStart w:id="4" w:name="_Toc69581437"/>
      <w:bookmarkStart w:id="5" w:name="_Toc70860712"/>
      <w:r>
        <w:rPr>
          <w:rFonts w:ascii="幼圆" w:eastAsia="幼圆" w:hAnsi="幼圆" w:cs="幼圆" w:hint="eastAsia"/>
        </w:rPr>
        <w:t>1.2</w:t>
      </w:r>
      <w:r>
        <w:rPr>
          <w:rFonts w:ascii="幼圆" w:eastAsia="幼圆" w:hAnsi="幼圆" w:cs="幼圆" w:hint="eastAsia"/>
          <w:bCs w:val="0"/>
        </w:rPr>
        <w:t>研究方法</w:t>
      </w:r>
      <w:bookmarkEnd w:id="4"/>
      <w:bookmarkEnd w:id="5"/>
    </w:p>
    <w:p>
      <w:pPr>
        <w:ind w:firstLine="480"/>
        <w:rPr>
          <w:rFonts w:ascii="幼圆" w:eastAsia="幼圆" w:hAnsi="幼圆" w:cs="幼圆" w:hint="eastAsia"/>
          <w:szCs w:val="32"/>
        </w:rPr>
      </w:pPr>
      <w:r>
        <w:rPr>
          <w:rFonts w:ascii="幼圆" w:eastAsia="幼圆" w:hAnsi="幼圆" w:cs="幼圆" w:hint="eastAsia"/>
          <w:szCs w:val="32"/>
        </w:rPr>
        <w:t>本文主要分析</w:t>
      </w:r>
      <w:r>
        <w:rPr>
          <w:rFonts w:ascii="幼圆" w:eastAsia="幼圆" w:hAnsi="幼圆" w:cs="幼圆" w:hint="eastAsia"/>
          <w:szCs w:val="32"/>
          <w:lang w:eastAsia="zh-CN"/>
        </w:rPr>
        <w:t>创维电视</w:t>
      </w:r>
      <w:r>
        <w:rPr>
          <w:rFonts w:ascii="幼圆" w:eastAsia="幼圆" w:hAnsi="幼圆" w:cs="幼圆" w:hint="eastAsia"/>
          <w:szCs w:val="32"/>
        </w:rPr>
        <w:t>案例公司实施股权激励对公司产生的影响，运用了以下几种研究方法：</w:t>
      </w:r>
    </w:p>
    <w:p>
      <w:pPr>
        <w:ind w:firstLine="480"/>
        <w:rPr>
          <w:rFonts w:ascii="幼圆" w:eastAsia="幼圆" w:hAnsi="幼圆" w:cs="幼圆" w:hint="eastAsia"/>
          <w:szCs w:val="32"/>
        </w:rPr>
      </w:pPr>
      <w:r>
        <w:rPr>
          <w:rFonts w:ascii="幼圆" w:eastAsia="幼圆" w:hAnsi="幼圆" w:cs="幼圆" w:hint="eastAsia"/>
          <w:szCs w:val="32"/>
        </w:rPr>
        <w:t>第一，文献研究法。学者们的主流观点和理论研究往往能给人启发，通过知网等资源平台的文献梳理股权激励的发展历程、国内外的发展特点，为文章的论述提供理论支撑。</w:t>
      </w:r>
    </w:p>
    <w:p>
      <w:pPr>
        <w:ind w:firstLine="480"/>
        <w:rPr>
          <w:rFonts w:ascii="幼圆" w:eastAsia="幼圆" w:hAnsi="幼圆" w:cs="幼圆" w:hint="eastAsia"/>
          <w:szCs w:val="32"/>
        </w:rPr>
      </w:pPr>
      <w:r>
        <w:rPr>
          <w:rFonts w:ascii="幼圆" w:eastAsia="幼圆" w:hAnsi="幼圆" w:cs="幼圆" w:hint="eastAsia"/>
          <w:szCs w:val="32"/>
        </w:rPr>
        <w:t>第二，案例分析法。典型的单个案例是具有行业代表性的，通过选取最佳的案例进行重点分析</w:t>
      </w:r>
      <w:r>
        <w:rPr>
          <w:rFonts w:ascii="幼圆" w:eastAsia="幼圆" w:hAnsi="幼圆" w:cs="幼圆" w:hint="eastAsia"/>
          <w:szCs w:val="32"/>
          <w:lang w:eastAsia="zh-CN"/>
        </w:rPr>
        <w:t>创维电视</w:t>
      </w:r>
      <w:r>
        <w:rPr>
          <w:rFonts w:ascii="幼圆" w:eastAsia="幼圆" w:hAnsi="幼圆" w:cs="幼圆" w:hint="eastAsia"/>
          <w:szCs w:val="32"/>
        </w:rPr>
        <w:t>公司实施股权激励的过程，可以发现股权激励对</w:t>
      </w:r>
      <w:r>
        <w:rPr>
          <w:rFonts w:ascii="幼圆" w:eastAsia="幼圆" w:hAnsi="幼圆" w:cs="幼圆" w:hint="eastAsia"/>
          <w:szCs w:val="32"/>
          <w:lang w:eastAsia="zh-CN"/>
        </w:rPr>
        <w:t>创维电视</w:t>
      </w:r>
      <w:r>
        <w:rPr>
          <w:rFonts w:ascii="幼圆" w:eastAsia="幼圆" w:hAnsi="幼圆" w:cs="幼圆" w:hint="eastAsia"/>
          <w:szCs w:val="32"/>
        </w:rPr>
        <w:t>公司带来的影响，可以由点及面，对整个</w:t>
      </w:r>
      <w:r>
        <w:rPr>
          <w:rFonts w:ascii="幼圆" w:eastAsia="幼圆" w:hAnsi="幼圆" w:cs="幼圆" w:hint="eastAsia"/>
          <w:szCs w:val="32"/>
          <w:lang w:eastAsia="zh-CN"/>
        </w:rPr>
        <w:t>消费型家电</w:t>
      </w:r>
      <w:r>
        <w:rPr>
          <w:rFonts w:ascii="幼圆" w:eastAsia="幼圆" w:hAnsi="幼圆" w:cs="幼圆" w:hint="eastAsia"/>
          <w:szCs w:val="32"/>
        </w:rPr>
        <w:t>行业的发展提供思路。</w:t>
      </w:r>
    </w:p>
    <w:p>
      <w:pPr>
        <w:ind w:firstLine="480"/>
        <w:rPr>
          <w:rFonts w:ascii="幼圆" w:eastAsia="幼圆" w:hAnsi="幼圆" w:cs="幼圆" w:hint="eastAsia"/>
          <w:color w:val="FF0000"/>
          <w:szCs w:val="32"/>
        </w:rPr>
      </w:pPr>
      <w:r>
        <w:rPr>
          <w:rFonts w:ascii="幼圆" w:eastAsia="幼圆" w:hAnsi="幼圆" w:cs="幼圆" w:hint="eastAsia"/>
          <w:szCs w:val="32"/>
        </w:rPr>
        <w:t>第三，财务指标分析方法。财务指标是最能体现</w:t>
      </w:r>
      <w:r>
        <w:rPr>
          <w:rFonts w:ascii="幼圆" w:eastAsia="幼圆" w:hAnsi="幼圆" w:cs="幼圆" w:hint="eastAsia"/>
          <w:szCs w:val="32"/>
          <w:lang w:eastAsia="zh-CN"/>
        </w:rPr>
        <w:t>创维电视</w:t>
      </w:r>
      <w:r>
        <w:rPr>
          <w:rFonts w:ascii="幼圆" w:eastAsia="幼圆" w:hAnsi="幼圆" w:cs="幼圆" w:hint="eastAsia"/>
          <w:szCs w:val="32"/>
        </w:rPr>
        <w:t>公司经营情况和财务状况的。通过对</w:t>
      </w:r>
      <w:r>
        <w:rPr>
          <w:rFonts w:ascii="幼圆" w:eastAsia="幼圆" w:hAnsi="幼圆" w:cs="幼圆" w:hint="eastAsia"/>
          <w:szCs w:val="32"/>
          <w:lang w:eastAsia="zh-CN"/>
        </w:rPr>
        <w:t>创维电器消费型家电</w:t>
      </w:r>
      <w:r>
        <w:rPr>
          <w:rFonts w:ascii="幼圆" w:eastAsia="幼圆" w:hAnsi="幼圆" w:cs="幼圆" w:hint="eastAsia"/>
          <w:szCs w:val="32"/>
        </w:rPr>
        <w:t>公司年报和财经网站的数据指标进行研究，可以发现</w:t>
      </w:r>
      <w:r>
        <w:rPr>
          <w:rFonts w:ascii="幼圆" w:eastAsia="幼圆" w:hAnsi="幼圆" w:cs="幼圆" w:hint="eastAsia"/>
          <w:szCs w:val="32"/>
          <w:lang w:eastAsia="zh-CN"/>
        </w:rPr>
        <w:t>创维电视</w:t>
      </w:r>
      <w:r>
        <w:rPr>
          <w:rFonts w:ascii="幼圆" w:eastAsia="幼圆" w:hAnsi="幼圆" w:cs="幼圆" w:hint="eastAsia"/>
          <w:szCs w:val="32"/>
        </w:rPr>
        <w:t>公司的发展趋势和行业竞争力。</w:t>
      </w:r>
    </w:p>
    <w:p>
      <w:pPr>
        <w:pStyle w:val="Heading1"/>
        <w:ind w:firstLine="482"/>
        <w:rPr>
          <w:rFonts w:ascii="幼圆" w:eastAsia="幼圆" w:hAnsi="幼圆" w:cs="幼圆" w:hint="eastAsia"/>
        </w:rPr>
      </w:pPr>
      <w:bookmarkStart w:id="6" w:name="_Toc70860713"/>
      <w:bookmarkStart w:id="7" w:name="_Toc69581438"/>
      <w:r>
        <w:rPr>
          <w:rFonts w:ascii="幼圆" w:eastAsia="幼圆" w:hAnsi="幼圆" w:cs="幼圆" w:hint="eastAsia"/>
        </w:rPr>
        <w:t>1.3</w:t>
      </w:r>
      <w:r>
        <w:rPr>
          <w:rFonts w:ascii="幼圆" w:eastAsia="幼圆" w:hAnsi="幼圆" w:cs="幼圆" w:hint="eastAsia"/>
          <w:bCs w:val="0"/>
        </w:rPr>
        <w:t>研究内容</w:t>
      </w:r>
      <w:bookmarkEnd w:id="6"/>
      <w:bookmarkEnd w:id="7"/>
    </w:p>
    <w:p>
      <w:pPr>
        <w:ind w:firstLine="480"/>
        <w:rPr>
          <w:rFonts w:ascii="幼圆" w:eastAsia="幼圆" w:hAnsi="幼圆" w:cs="幼圆" w:hint="eastAsia"/>
          <w:szCs w:val="32"/>
        </w:rPr>
      </w:pPr>
      <w:r>
        <w:rPr>
          <w:rFonts w:ascii="幼圆" w:eastAsia="幼圆" w:hAnsi="幼圆" w:cs="幼圆" w:hint="eastAsia"/>
          <w:szCs w:val="32"/>
        </w:rPr>
        <w:t>本文在研究了相关期刊文献的基础上，以</w:t>
      </w:r>
      <w:r>
        <w:rPr>
          <w:rFonts w:ascii="幼圆" w:eastAsia="幼圆" w:hAnsi="幼圆" w:cs="幼圆" w:hint="eastAsia"/>
          <w:szCs w:val="32"/>
          <w:lang w:eastAsia="zh-CN"/>
        </w:rPr>
        <w:t>创维电视</w:t>
      </w:r>
      <w:r>
        <w:rPr>
          <w:rFonts w:ascii="幼圆" w:eastAsia="幼圆" w:hAnsi="幼圆" w:cs="幼圆" w:hint="eastAsia"/>
          <w:szCs w:val="32"/>
        </w:rPr>
        <w:t>公司为例，分析其2015年股权激励方案的实施及影响，即人才吸引方面、创新能力方面、盈利能力方面和成长能力方面的影响，并评析在实施中的亮眼之处和改进空间，提出建议加以完善，本文一共有五个部分，主要为：</w:t>
      </w:r>
    </w:p>
    <w:p>
      <w:pPr>
        <w:ind w:firstLine="480"/>
        <w:rPr>
          <w:rFonts w:ascii="幼圆" w:eastAsia="幼圆" w:hAnsi="幼圆" w:cs="幼圆" w:hint="eastAsia"/>
          <w:szCs w:val="32"/>
        </w:rPr>
        <w:sectPr>
          <w:headerReference w:type="default" r:id="rId8"/>
          <w:footerReference w:type="default" r:id="rId9"/>
          <w:type w:val="nextPage"/>
          <w:pgSz w:w="11906" w:h="16838"/>
          <w:pgMar w:top="1440" w:right="1800" w:bottom="1440" w:left="1800" w:header="850" w:footer="992" w:gutter="0"/>
          <w:pgNumType w:start="3"/>
          <w:cols w:space="708"/>
          <w:titlePg w:val="0"/>
          <w:docGrid w:type="lines" w:linePitch="326" w:charSpace="0"/>
        </w:sectPr>
      </w:pPr>
      <w:r>
        <w:rPr>
          <w:rFonts w:ascii="幼圆" w:eastAsia="幼圆" w:hAnsi="幼圆" w:cs="幼圆" w:hint="eastAsia"/>
          <w:szCs w:val="32"/>
        </w:rPr>
        <w:t>第一部分为引言。描述了股权激励模式在我国发展的过程以及</w:t>
      </w:r>
      <w:r>
        <w:rPr>
          <w:rFonts w:ascii="幼圆" w:eastAsia="幼圆" w:hAnsi="幼圆" w:cs="幼圆" w:hint="eastAsia"/>
          <w:szCs w:val="32"/>
          <w:lang w:eastAsia="zh-CN"/>
        </w:rPr>
        <w:t>消费型家电</w:t>
      </w:r>
      <w:r>
        <w:rPr>
          <w:rFonts w:ascii="幼圆" w:eastAsia="幼圆" w:hAnsi="幼圆" w:cs="幼圆" w:hint="eastAsia"/>
          <w:szCs w:val="32"/>
        </w:rPr>
        <w:t>行业的发展趋势，详细说明了研究的背景、方法、内容和结论。</w:t>
      </w:r>
    </w:p>
    <w:p>
      <w:pPr>
        <w:ind w:firstLine="480"/>
        <w:rPr>
          <w:rFonts w:ascii="幼圆" w:eastAsia="幼圆" w:hAnsi="幼圆" w:cs="幼圆" w:hint="eastAsia"/>
          <w:szCs w:val="32"/>
        </w:rPr>
      </w:pPr>
      <w:r>
        <w:rPr>
          <w:rFonts w:ascii="幼圆" w:eastAsia="幼圆" w:hAnsi="幼圆" w:cs="幼圆" w:hint="eastAsia"/>
          <w:szCs w:val="32"/>
        </w:rPr>
        <w:t>第二部分为文献综述。归纳了国内外关于股权激励发展动因和历程的重要文献，收集整理在了这两个方面，每个文献采用了什么研究方法得出了什么研究结论，以及对本文的分析有什么样的价值意义。</w:t>
      </w:r>
    </w:p>
    <w:p>
      <w:pPr>
        <w:ind w:firstLine="480"/>
        <w:rPr>
          <w:rFonts w:ascii="幼圆" w:eastAsia="幼圆" w:hAnsi="幼圆" w:cs="幼圆" w:hint="eastAsia"/>
          <w:szCs w:val="32"/>
        </w:rPr>
      </w:pPr>
      <w:r>
        <w:rPr>
          <w:rFonts w:ascii="幼圆" w:eastAsia="幼圆" w:hAnsi="幼圆" w:cs="幼圆" w:hint="eastAsia"/>
          <w:szCs w:val="32"/>
        </w:rPr>
        <w:t>第三部分为理论基础。解析了股权激励的种类和相关理论，为后续的</w:t>
      </w:r>
      <w:r>
        <w:rPr>
          <w:rFonts w:ascii="幼圆" w:eastAsia="幼圆" w:hAnsi="幼圆" w:cs="幼圆" w:hint="eastAsia"/>
          <w:szCs w:val="32"/>
          <w:lang w:eastAsia="zh-CN"/>
        </w:rPr>
        <w:t>创维电视</w:t>
      </w:r>
      <w:r>
        <w:rPr>
          <w:rFonts w:ascii="幼圆" w:eastAsia="幼圆" w:hAnsi="幼圆" w:cs="幼圆" w:hint="eastAsia"/>
          <w:szCs w:val="32"/>
        </w:rPr>
        <w:t>的案例分析奠定理论基础。</w:t>
      </w:r>
    </w:p>
    <w:p>
      <w:pPr>
        <w:pStyle w:val="a1"/>
        <w:ind w:firstLine="480"/>
        <w:rPr>
          <w:rFonts w:ascii="幼圆" w:eastAsia="幼圆" w:hAnsi="幼圆" w:cs="幼圆" w:hint="eastAsia"/>
        </w:rPr>
      </w:pPr>
      <w:r>
        <w:rPr>
          <w:rFonts w:ascii="幼圆" w:eastAsia="幼圆" w:hAnsi="幼圆" w:cs="幼圆" w:hint="eastAsia"/>
        </w:rPr>
        <w:t>第四部分为</w:t>
      </w:r>
      <w:r>
        <w:rPr>
          <w:rFonts w:ascii="幼圆" w:eastAsia="幼圆" w:hAnsi="幼圆" w:cs="幼圆" w:hint="eastAsia"/>
          <w:szCs w:val="32"/>
          <w:lang w:eastAsia="zh-CN"/>
        </w:rPr>
        <w:t>创维电视公司</w:t>
      </w:r>
      <w:r>
        <w:rPr>
          <w:rFonts w:ascii="幼圆" w:eastAsia="幼圆" w:hAnsi="幼圆" w:cs="幼圆" w:hint="eastAsia"/>
        </w:rPr>
        <w:t>股权激励方案的实施和效果分析。概述了</w:t>
      </w:r>
      <w:r>
        <w:rPr>
          <w:rFonts w:ascii="幼圆" w:eastAsia="幼圆" w:hAnsi="幼圆" w:cs="幼圆" w:hint="eastAsia"/>
          <w:lang w:eastAsia="zh-CN"/>
        </w:rPr>
        <w:t>创维电视</w:t>
      </w:r>
      <w:r>
        <w:rPr>
          <w:rFonts w:ascii="幼圆" w:eastAsia="幼圆" w:hAnsi="幼圆" w:cs="幼圆" w:hint="eastAsia"/>
        </w:rPr>
        <w:t>2015年的股权激励方案的实施背景、实施目的、实施安排和实施过程，并分析了对人才吸引、创新发展和</w:t>
      </w:r>
      <w:r>
        <w:rPr>
          <w:rFonts w:ascii="幼圆" w:eastAsia="幼圆" w:hAnsi="幼圆" w:cs="幼圆" w:hint="eastAsia"/>
          <w:lang w:eastAsia="zh-CN"/>
        </w:rPr>
        <w:t>创维电器</w:t>
      </w:r>
      <w:r>
        <w:rPr>
          <w:rFonts w:ascii="幼圆" w:eastAsia="幼圆" w:hAnsi="幼圆" w:cs="幼圆" w:hint="eastAsia"/>
        </w:rPr>
        <w:t>公司财务指标的影响，最后对方案进行评析，发现亮点和改进空间。</w:t>
      </w:r>
    </w:p>
    <w:p>
      <w:pPr>
        <w:ind w:firstLine="480"/>
        <w:rPr>
          <w:rFonts w:ascii="幼圆" w:eastAsia="幼圆" w:hAnsi="幼圆" w:cs="幼圆" w:hint="eastAsia"/>
          <w:szCs w:val="32"/>
        </w:rPr>
      </w:pPr>
      <w:r>
        <w:rPr>
          <w:rFonts w:ascii="幼圆" w:eastAsia="幼圆" w:hAnsi="幼圆" w:cs="幼圆" w:hint="eastAsia"/>
          <w:szCs w:val="32"/>
        </w:rPr>
        <w:t>第五部分为研究结论和建议。结合本文的案例分析内容，对</w:t>
      </w:r>
      <w:r>
        <w:rPr>
          <w:rFonts w:ascii="幼圆" w:eastAsia="幼圆" w:hAnsi="幼圆" w:cs="幼圆" w:hint="eastAsia"/>
          <w:szCs w:val="32"/>
          <w:lang w:eastAsia="zh-CN"/>
        </w:rPr>
        <w:t>创维电视</w:t>
      </w:r>
      <w:r>
        <w:rPr>
          <w:rFonts w:ascii="幼圆" w:eastAsia="幼圆" w:hAnsi="幼圆" w:cs="幼圆" w:hint="eastAsia"/>
          <w:szCs w:val="32"/>
        </w:rPr>
        <w:t>股权激励模式的实施中的积极影响进行分析，为未来其他</w:t>
      </w:r>
      <w:r>
        <w:rPr>
          <w:rFonts w:ascii="幼圆" w:eastAsia="幼圆" w:hAnsi="幼圆" w:cs="幼圆" w:hint="eastAsia"/>
          <w:szCs w:val="32"/>
          <w:lang w:eastAsia="zh-CN"/>
        </w:rPr>
        <w:t>消费型家电</w:t>
      </w:r>
      <w:r>
        <w:rPr>
          <w:rFonts w:ascii="幼圆" w:eastAsia="幼圆" w:hAnsi="幼圆" w:cs="幼圆" w:hint="eastAsia"/>
          <w:szCs w:val="32"/>
        </w:rPr>
        <w:t>公司实施股权激励提出意见。</w:t>
      </w:r>
    </w:p>
    <w:p>
      <w:pPr>
        <w:pStyle w:val="Heading1"/>
        <w:ind w:firstLine="482"/>
        <w:rPr>
          <w:rFonts w:ascii="幼圆" w:eastAsia="幼圆" w:hAnsi="幼圆" w:cs="幼圆" w:hint="eastAsia"/>
        </w:rPr>
      </w:pPr>
      <w:bookmarkStart w:id="8" w:name="_Toc69581439"/>
      <w:bookmarkStart w:id="9" w:name="_Toc70860714"/>
      <w:r>
        <w:rPr>
          <w:rFonts w:ascii="幼圆" w:eastAsia="幼圆" w:hAnsi="幼圆" w:cs="幼圆" w:hint="eastAsia"/>
        </w:rPr>
        <w:t>1.4</w:t>
      </w:r>
      <w:r>
        <w:rPr>
          <w:rFonts w:ascii="幼圆" w:eastAsia="幼圆" w:hAnsi="幼圆" w:cs="幼圆" w:hint="eastAsia"/>
          <w:bCs w:val="0"/>
        </w:rPr>
        <w:t>研究结论</w:t>
      </w:r>
      <w:bookmarkEnd w:id="8"/>
      <w:bookmarkEnd w:id="9"/>
    </w:p>
    <w:p>
      <w:pPr>
        <w:ind w:firstLine="480"/>
        <w:rPr>
          <w:rFonts w:ascii="幼圆" w:eastAsia="幼圆" w:hAnsi="幼圆" w:cs="幼圆" w:hint="eastAsia"/>
          <w:szCs w:val="32"/>
        </w:rPr>
      </w:pPr>
      <w:r>
        <w:rPr>
          <w:rFonts w:ascii="幼圆" w:eastAsia="幼圆" w:hAnsi="幼圆" w:cs="幼圆" w:hint="eastAsia"/>
          <w:szCs w:val="32"/>
        </w:rPr>
        <w:t>本文通过对</w:t>
      </w:r>
      <w:r>
        <w:rPr>
          <w:rFonts w:ascii="幼圆" w:eastAsia="幼圆" w:hAnsi="幼圆" w:cs="幼圆" w:hint="eastAsia"/>
          <w:szCs w:val="32"/>
          <w:lang w:eastAsia="zh-CN"/>
        </w:rPr>
        <w:t>创维电视</w:t>
      </w:r>
      <w:r>
        <w:rPr>
          <w:rFonts w:ascii="幼圆" w:eastAsia="幼圆" w:hAnsi="幼圆" w:cs="幼圆" w:hint="eastAsia"/>
          <w:szCs w:val="32"/>
        </w:rPr>
        <w:t>股权激励方案的实施和效果做出分析，得出了如下结论：</w:t>
      </w:r>
    </w:p>
    <w:p>
      <w:pPr>
        <w:ind w:firstLine="480"/>
        <w:rPr>
          <w:rFonts w:ascii="幼圆" w:eastAsia="幼圆" w:hAnsi="幼圆" w:cs="幼圆" w:hint="eastAsia"/>
          <w:kern w:val="0"/>
          <w:szCs w:val="32"/>
        </w:rPr>
      </w:pPr>
      <w:r>
        <w:rPr>
          <w:rFonts w:ascii="幼圆" w:eastAsia="幼圆" w:hAnsi="幼圆" w:cs="幼圆" w:hint="eastAsia"/>
          <w:szCs w:val="32"/>
        </w:rPr>
        <w:t>第一，</w:t>
      </w:r>
      <w:r>
        <w:rPr>
          <w:rFonts w:ascii="幼圆" w:eastAsia="幼圆" w:hAnsi="幼圆" w:cs="幼圆" w:hint="eastAsia"/>
          <w:kern w:val="0"/>
          <w:szCs w:val="32"/>
        </w:rPr>
        <w:t>股权激励能吸引人才。合理的股权激励方案可以吸引大量高学历人才，他们发挥创造力让公司提质增效，而且这些人才创新公司发展模式，会让公司在行业持续领先。</w:t>
      </w:r>
    </w:p>
    <w:p>
      <w:pPr>
        <w:ind w:firstLine="480"/>
        <w:rPr>
          <w:rFonts w:ascii="幼圆" w:eastAsia="幼圆" w:hAnsi="幼圆" w:cs="幼圆" w:hint="eastAsia"/>
          <w:kern w:val="0"/>
          <w:szCs w:val="32"/>
        </w:rPr>
      </w:pPr>
      <w:r>
        <w:rPr>
          <w:rFonts w:ascii="幼圆" w:eastAsia="幼圆" w:hAnsi="幼圆" w:cs="幼圆" w:hint="eastAsia"/>
          <w:szCs w:val="32"/>
        </w:rPr>
        <w:t>第二，</w:t>
      </w:r>
      <w:r>
        <w:rPr>
          <w:rFonts w:ascii="幼圆" w:eastAsia="幼圆" w:hAnsi="幼圆" w:cs="幼圆" w:hint="eastAsia"/>
          <w:kern w:val="0"/>
          <w:szCs w:val="32"/>
        </w:rPr>
        <w:t>股权激励能激发创新力。股权激励让员工释放出更多的创新因子，对整个行业来说都有积极效应，而对</w:t>
      </w:r>
      <w:r>
        <w:rPr>
          <w:rFonts w:ascii="幼圆" w:eastAsia="幼圆" w:hAnsi="幼圆" w:cs="幼圆" w:hint="eastAsia"/>
          <w:kern w:val="0"/>
          <w:szCs w:val="32"/>
          <w:lang w:eastAsia="zh-CN"/>
        </w:rPr>
        <w:t>创维电视</w:t>
      </w:r>
      <w:r>
        <w:rPr>
          <w:rFonts w:ascii="幼圆" w:eastAsia="幼圆" w:hAnsi="幼圆" w:cs="幼圆" w:hint="eastAsia"/>
          <w:kern w:val="0"/>
          <w:szCs w:val="32"/>
        </w:rPr>
        <w:t>来说效果显著，</w:t>
      </w:r>
      <w:r>
        <w:rPr>
          <w:rFonts w:ascii="幼圆" w:eastAsia="幼圆" w:hAnsi="幼圆" w:cs="幼圆" w:hint="eastAsia"/>
          <w:szCs w:val="32"/>
          <w:lang w:eastAsia="zh-CN"/>
        </w:rPr>
        <w:t>创维电视</w:t>
      </w:r>
      <w:r>
        <w:rPr>
          <w:rFonts w:ascii="幼圆" w:eastAsia="幼圆" w:hAnsi="幼圆" w:cs="幼圆" w:hint="eastAsia"/>
          <w:kern w:val="0"/>
          <w:szCs w:val="32"/>
        </w:rPr>
        <w:t>公司开拓了发展新模式。</w:t>
      </w:r>
    </w:p>
    <w:p>
      <w:pPr>
        <w:ind w:firstLine="480"/>
        <w:rPr>
          <w:rFonts w:ascii="幼圆" w:eastAsia="幼圆" w:hAnsi="幼圆" w:cs="幼圆" w:hint="eastAsia"/>
          <w:kern w:val="0"/>
          <w:szCs w:val="32"/>
        </w:rPr>
      </w:pPr>
      <w:r>
        <w:rPr>
          <w:rFonts w:ascii="幼圆" w:eastAsia="幼圆" w:hAnsi="幼圆" w:cs="幼圆" w:hint="eastAsia"/>
          <w:kern w:val="0"/>
          <w:szCs w:val="32"/>
        </w:rPr>
        <w:t>第三，股权激励能提升公司竞争力。确定合适的激励条件，制定完备的激励体系，则股权激励能有效提高公司的盈利能力和成长能力，提升竞争力。</w:t>
      </w:r>
    </w:p>
    <w:p>
      <w:pPr>
        <w:ind w:firstLine="480"/>
        <w:rPr>
          <w:rFonts w:ascii="幼圆" w:eastAsia="幼圆" w:hAnsi="幼圆" w:cs="幼圆" w:hint="eastAsia"/>
          <w:szCs w:val="32"/>
        </w:rPr>
      </w:pPr>
      <w:r>
        <w:rPr>
          <w:rFonts w:ascii="幼圆" w:eastAsia="幼圆" w:hAnsi="幼圆" w:cs="幼圆" w:hint="eastAsia"/>
          <w:szCs w:val="32"/>
        </w:rPr>
        <w:t>对于以上结论，本文建议如下：</w:t>
      </w:r>
    </w:p>
    <w:p>
      <w:pPr>
        <w:ind w:firstLine="480"/>
        <w:rPr>
          <w:rFonts w:ascii="幼圆" w:eastAsia="幼圆" w:hAnsi="幼圆" w:cs="幼圆" w:hint="eastAsia"/>
          <w:kern w:val="0"/>
          <w:szCs w:val="32"/>
        </w:rPr>
      </w:pPr>
      <w:r>
        <w:rPr>
          <w:rFonts w:ascii="幼圆" w:eastAsia="幼圆" w:hAnsi="幼圆" w:cs="幼圆" w:hint="eastAsia"/>
          <w:szCs w:val="32"/>
        </w:rPr>
        <w:t>第一，</w:t>
      </w:r>
      <w:r>
        <w:rPr>
          <w:rFonts w:ascii="幼圆" w:eastAsia="幼圆" w:hAnsi="幼圆" w:cs="幼圆" w:hint="eastAsia"/>
          <w:kern w:val="0"/>
          <w:szCs w:val="32"/>
        </w:rPr>
        <w:t>股权激励方案应多种模式相结合。</w:t>
      </w:r>
      <w:r>
        <w:rPr>
          <w:rFonts w:ascii="幼圆" w:eastAsia="幼圆" w:hAnsi="幼圆" w:cs="幼圆" w:hint="eastAsia"/>
          <w:szCs w:val="32"/>
          <w:lang w:eastAsia="zh-CN"/>
        </w:rPr>
        <w:t>创维电视</w:t>
      </w:r>
      <w:r>
        <w:rPr>
          <w:rFonts w:ascii="幼圆" w:eastAsia="幼圆" w:hAnsi="幼圆" w:cs="幼圆" w:hint="eastAsia"/>
          <w:kern w:val="0"/>
          <w:szCs w:val="32"/>
        </w:rPr>
        <w:t>公司在选择股权激励方式时，应当打破固有思维，敢于创新和实践，多元化方式的运用会带来不同的惊喜。</w:t>
      </w:r>
    </w:p>
    <w:p>
      <w:pPr>
        <w:ind w:firstLine="480"/>
        <w:rPr>
          <w:rFonts w:ascii="幼圆" w:eastAsia="幼圆" w:hAnsi="幼圆" w:cs="幼圆" w:hint="eastAsia"/>
          <w:szCs w:val="32"/>
        </w:rPr>
      </w:pPr>
      <w:r>
        <w:rPr>
          <w:rFonts w:ascii="幼圆" w:eastAsia="幼圆" w:hAnsi="幼圆" w:cs="幼圆" w:hint="eastAsia"/>
          <w:szCs w:val="32"/>
        </w:rPr>
        <w:t>第二，</w:t>
      </w:r>
      <w:r>
        <w:rPr>
          <w:rFonts w:ascii="幼圆" w:eastAsia="幼圆" w:hAnsi="幼圆" w:cs="幼圆" w:hint="eastAsia"/>
        </w:rPr>
        <w:t>可以引入监督机制，在激励对象懈怠之时及时提醒解锁任务，这样才能让激励对象有更足的动力工作，让股权激励方案更有效地发挥作用。</w:t>
      </w:r>
    </w:p>
    <w:p>
      <w:pPr>
        <w:ind w:firstLine="480"/>
        <w:rPr>
          <w:rFonts w:ascii="幼圆" w:eastAsia="幼圆" w:hAnsi="幼圆" w:cs="幼圆" w:hint="eastAsia"/>
          <w:kern w:val="0"/>
          <w:szCs w:val="32"/>
        </w:rPr>
        <w:sectPr>
          <w:headerReference w:type="default" r:id="rId10"/>
          <w:footerReference w:type="default" r:id="rId11"/>
          <w:type w:val="nextPage"/>
          <w:pgSz w:w="11906" w:h="16838"/>
          <w:pgMar w:top="1440" w:right="1800" w:bottom="1440" w:left="1800" w:header="850" w:footer="992" w:gutter="0"/>
          <w:pgNumType w:start="4"/>
          <w:cols w:space="708"/>
          <w:titlePg w:val="0"/>
          <w:docGrid w:type="lines" w:linePitch="326" w:charSpace="0"/>
        </w:sectPr>
      </w:pPr>
      <w:r>
        <w:rPr>
          <w:rFonts w:ascii="幼圆" w:eastAsia="幼圆" w:hAnsi="幼圆" w:cs="幼圆" w:hint="eastAsia"/>
          <w:szCs w:val="32"/>
        </w:rPr>
        <w:t>第三，股权激励方案应与时俱进。</w:t>
      </w:r>
      <w:r>
        <w:rPr>
          <w:rFonts w:ascii="幼圆" w:eastAsia="幼圆" w:hAnsi="幼圆" w:cs="幼圆" w:hint="eastAsia"/>
          <w:szCs w:val="32"/>
          <w:lang w:eastAsia="zh-CN"/>
        </w:rPr>
        <w:t>创维电视</w:t>
      </w:r>
      <w:r>
        <w:rPr>
          <w:rFonts w:ascii="幼圆" w:eastAsia="幼圆" w:hAnsi="幼圆" w:cs="幼圆" w:hint="eastAsia"/>
          <w:szCs w:val="32"/>
        </w:rPr>
        <w:t>公司</w:t>
      </w:r>
      <w:r>
        <w:rPr>
          <w:rFonts w:ascii="幼圆" w:eastAsia="幼圆" w:hAnsi="幼圆" w:cs="幼圆" w:hint="eastAsia"/>
          <w:kern w:val="0"/>
          <w:szCs w:val="32"/>
        </w:rPr>
        <w:t>内部要结合实际，改进股权激励方案。且应当与时俱进、不断完善，公司才能立于不败之地。</w:t>
      </w:r>
    </w:p>
    <w:p>
      <w:pPr>
        <w:pStyle w:val="Title"/>
        <w:spacing w:before="326" w:after="326"/>
        <w:ind w:firstLine="643"/>
        <w:rPr>
          <w:rFonts w:ascii="幼圆" w:eastAsia="幼圆" w:hAnsi="幼圆" w:cs="幼圆" w:hint="eastAsia"/>
        </w:rPr>
      </w:pPr>
      <w:bookmarkStart w:id="10" w:name="_Toc70860715"/>
      <w:bookmarkStart w:id="11" w:name="_Toc69581440"/>
      <w:r>
        <w:rPr>
          <w:rFonts w:ascii="幼圆" w:eastAsia="幼圆" w:hAnsi="幼圆" w:cs="幼圆" w:hint="eastAsia"/>
        </w:rPr>
        <w:t>2文献综述</w:t>
      </w:r>
      <w:bookmarkEnd w:id="10"/>
      <w:bookmarkEnd w:id="11"/>
    </w:p>
    <w:p>
      <w:pPr>
        <w:pStyle w:val="Heading1"/>
        <w:ind w:firstLine="482"/>
        <w:rPr>
          <w:rFonts w:ascii="幼圆" w:eastAsia="幼圆" w:hAnsi="幼圆" w:cs="幼圆" w:hint="eastAsia"/>
        </w:rPr>
      </w:pPr>
      <w:bookmarkStart w:id="12" w:name="_Toc69581441"/>
      <w:bookmarkStart w:id="13" w:name="_Toc70860716"/>
      <w:r>
        <w:rPr>
          <w:rFonts w:ascii="幼圆" w:eastAsia="幼圆" w:hAnsi="幼圆" w:cs="幼圆" w:hint="eastAsia"/>
        </w:rPr>
        <w:t>2.1国内文献综述</w:t>
      </w:r>
      <w:bookmarkEnd w:id="12"/>
      <w:bookmarkEnd w:id="13"/>
    </w:p>
    <w:p>
      <w:pPr>
        <w:ind w:firstLine="480"/>
        <w:rPr>
          <w:rFonts w:ascii="幼圆" w:eastAsia="幼圆" w:hAnsi="幼圆" w:cs="幼圆" w:hint="eastAsia"/>
          <w:szCs w:val="32"/>
        </w:rPr>
      </w:pPr>
      <w:r>
        <w:rPr>
          <w:rFonts w:ascii="幼圆" w:eastAsia="幼圆" w:hAnsi="幼圆" w:cs="幼圆" w:hint="eastAsia"/>
          <w:color w:val="000000"/>
          <w:szCs w:val="32"/>
        </w:rPr>
        <w:t>在经济全球化的格局下，股权激励模式由国外引进到国内，国内取其精华、因地制宜，逐渐摸索适合我国市场发展的股权激励道路，有许多学者提出了有价值的观点。股权激励方案的实施想要达到最佳效果，必须是在经济市场良好的基础上。国家也</w:t>
      </w:r>
      <w:r>
        <w:rPr>
          <w:rFonts w:ascii="幼圆" w:eastAsia="幼圆" w:hAnsi="幼圆" w:cs="幼圆" w:hint="eastAsia"/>
          <w:color w:val="000000"/>
        </w:rPr>
        <w:t>不断出台政策鼓励企业实施股权激励模式，试点先行助力股权激励模式的发展。</w:t>
      </w:r>
      <w:r>
        <w:rPr>
          <w:rFonts w:ascii="幼圆" w:eastAsia="幼圆" w:hAnsi="幼圆" w:cs="幼圆" w:hint="eastAsia"/>
          <w:color w:val="000000"/>
          <w:szCs w:val="32"/>
          <w:lang w:val="en-US" w:eastAsia="zh-CN"/>
        </w:rPr>
        <w:t>陈冬梅 ,孙红霞</w:t>
      </w:r>
      <w:r>
        <w:rPr>
          <w:rFonts w:ascii="幼圆" w:eastAsia="幼圆" w:hAnsi="幼圆" w:cs="幼圆" w:hint="eastAsia"/>
          <w:color w:val="000000"/>
          <w:szCs w:val="32"/>
        </w:rPr>
        <w:t>（</w:t>
      </w:r>
      <w:r>
        <w:rPr>
          <w:rFonts w:ascii="幼圆" w:eastAsia="幼圆" w:hAnsi="幼圆" w:cs="幼圆" w:hint="eastAsia"/>
          <w:szCs w:val="32"/>
        </w:rPr>
        <w:t>20</w:t>
      </w:r>
      <w:r>
        <w:rPr>
          <w:rFonts w:ascii="幼圆" w:eastAsia="幼圆" w:hAnsi="幼圆" w:cs="幼圆" w:hint="eastAsia"/>
          <w:szCs w:val="32"/>
          <w:lang w:val="en-US" w:eastAsia="zh-CN"/>
        </w:rPr>
        <w:t>1</w:t>
      </w:r>
      <w:r>
        <w:rPr>
          <w:rFonts w:ascii="幼圆" w:eastAsia="幼圆" w:hAnsi="幼圆" w:cs="幼圆" w:hint="eastAsia"/>
          <w:szCs w:val="32"/>
        </w:rPr>
        <w:t>7</w:t>
      </w:r>
      <w:r>
        <w:rPr>
          <w:rFonts w:ascii="幼圆" w:eastAsia="幼圆" w:hAnsi="幼圆" w:cs="幼圆" w:hint="eastAsia"/>
          <w:color w:val="000000"/>
          <w:szCs w:val="32"/>
        </w:rPr>
        <w:t>）认为外部治理与内部实施的不协调会影响股权激励的效果，例如行业对公司的行为进行干涉等。</w:t>
      </w:r>
      <w:r>
        <w:rPr>
          <w:rFonts w:ascii="幼圆" w:eastAsia="幼圆" w:hAnsi="幼圆" w:cs="幼圆" w:hint="eastAsia"/>
          <w:color w:val="000000"/>
          <w:szCs w:val="32"/>
          <w:lang w:val="en-US" w:eastAsia="zh-CN"/>
        </w:rPr>
        <w:t>周永福 ,吴春</w:t>
      </w:r>
      <w:r>
        <w:rPr>
          <w:rFonts w:ascii="幼圆" w:eastAsia="幼圆" w:hAnsi="幼圆" w:cs="幼圆" w:hint="eastAsia"/>
          <w:color w:val="000000"/>
          <w:szCs w:val="32"/>
        </w:rPr>
        <w:t>（2020）通过对2010-2018年CEO的学校背景以及所在公司实行股权激励的情况进行整理和研究，最终得出结论：</w:t>
      </w:r>
      <w:r>
        <w:rPr>
          <w:rFonts w:ascii="幼圆" w:eastAsia="幼圆" w:hAnsi="幼圆" w:cs="幼圆" w:hint="eastAsia"/>
          <w:szCs w:val="32"/>
        </w:rPr>
        <w:t>公司股权激励的实施对于发展势头好的公司是锦上添花，能够提高创新水平，激发创新活力。</w:t>
      </w:r>
      <w:r>
        <w:rPr>
          <w:rFonts w:ascii="幼圆" w:eastAsia="幼圆" w:hAnsi="幼圆" w:cs="幼圆" w:hint="eastAsia"/>
          <w:szCs w:val="32"/>
          <w:lang w:val="en-US" w:eastAsia="zh-CN"/>
        </w:rPr>
        <w:t>郑志强 ,邓丽丽</w:t>
      </w:r>
      <w:r>
        <w:rPr>
          <w:rFonts w:ascii="幼圆" w:eastAsia="幼圆" w:hAnsi="幼圆" w:cs="幼圆" w:hint="eastAsia"/>
          <w:szCs w:val="32"/>
        </w:rPr>
        <w:t>（2021）对目前现行的股权激励政策进行了详细分析，发现当前政策完备，不仅对于激励对象有很完善的保障措施，而且减轻了其税收负担，认为目前的局势有利于与科技人才的创新创业。</w:t>
      </w:r>
      <w:r>
        <w:rPr>
          <w:rFonts w:ascii="幼圆" w:eastAsia="幼圆" w:hAnsi="幼圆" w:cs="幼圆" w:hint="eastAsia"/>
          <w:szCs w:val="32"/>
          <w:lang w:val="en-US" w:eastAsia="zh-CN"/>
        </w:rPr>
        <w:t>黄玉华, 韩秀英 ,谢芳</w:t>
      </w:r>
      <w:r>
        <w:rPr>
          <w:rFonts w:ascii="幼圆" w:eastAsia="幼圆" w:hAnsi="幼圆" w:cs="幼圆" w:hint="eastAsia"/>
          <w:szCs w:val="32"/>
        </w:rPr>
        <w:t>（2021）将2010-2018年我国高新技术公司的数据通过混合回归模型进行整理和分析，发现限制性股票对于激励核心员工、提升公司的创新绩效有很大的作用。</w:t>
      </w:r>
    </w:p>
    <w:p>
      <w:pPr>
        <w:pStyle w:val="Heading1"/>
        <w:ind w:firstLine="482"/>
        <w:rPr>
          <w:rFonts w:ascii="幼圆" w:eastAsia="幼圆" w:hAnsi="幼圆" w:cs="幼圆" w:hint="eastAsia"/>
        </w:rPr>
      </w:pPr>
      <w:bookmarkStart w:id="14" w:name="_Toc70860717"/>
      <w:bookmarkStart w:id="15" w:name="_Toc69581442"/>
      <w:r>
        <w:rPr>
          <w:rFonts w:ascii="幼圆" w:eastAsia="幼圆" w:hAnsi="幼圆" w:cs="幼圆" w:hint="eastAsia"/>
        </w:rPr>
        <w:t>2.2国外文献综述</w:t>
      </w:r>
      <w:bookmarkEnd w:id="14"/>
      <w:bookmarkEnd w:id="15"/>
    </w:p>
    <w:p>
      <w:pPr>
        <w:ind w:firstLine="480"/>
        <w:rPr>
          <w:rFonts w:ascii="幼圆" w:eastAsia="幼圆" w:hAnsi="幼圆" w:cs="幼圆" w:hint="eastAsia"/>
          <w:szCs w:val="32"/>
        </w:rPr>
        <w:sectPr>
          <w:headerReference w:type="default" r:id="rId12"/>
          <w:footerReference w:type="default" r:id="rId13"/>
          <w:type w:val="nextPage"/>
          <w:pgSz w:w="11906" w:h="16838"/>
          <w:pgMar w:top="1440" w:right="1800" w:bottom="1440" w:left="1800" w:header="850" w:footer="992" w:gutter="0"/>
          <w:pgNumType w:start="5"/>
          <w:cols w:space="708"/>
          <w:titlePg w:val="0"/>
          <w:docGrid w:type="lines" w:linePitch="326" w:charSpace="0"/>
        </w:sectPr>
      </w:pPr>
      <w:r>
        <w:rPr>
          <w:rFonts w:ascii="幼圆" w:eastAsia="幼圆" w:hAnsi="幼圆" w:cs="幼圆" w:hint="eastAsia"/>
        </w:rPr>
        <w:t>从国际背景来看，股权激励在美国运用得较早，经过时间的洗礼，美国市场有十分丰富的股权激励经验，与之相关的文献资料也比较有价值，同样，国外学者对股权激励的研究也值得我们从中挖掘有效的信息。</w:t>
      </w:r>
      <w:hyperlink r:id="rId14" w:tgtFrame="_blank" w:history="1">
        <w:r>
          <w:rPr>
            <w:rFonts w:ascii="幼圆" w:eastAsia="幼圆" w:hAnsi="幼圆" w:cs="幼圆" w:hint="eastAsia"/>
            <w:szCs w:val="32"/>
          </w:rPr>
          <w:t>Alessandro Zattoni</w:t>
        </w:r>
      </w:hyperlink>
      <w:r>
        <w:rPr>
          <w:rFonts w:ascii="幼圆" w:eastAsia="幼圆" w:hAnsi="幼圆" w:cs="幼圆" w:hint="eastAsia"/>
          <w:szCs w:val="32"/>
        </w:rPr>
        <w:t>（</w:t>
      </w:r>
      <w:r>
        <w:rPr>
          <w:rFonts w:ascii="幼圆" w:eastAsia="幼圆" w:hAnsi="幼圆" w:cs="幼圆" w:hint="eastAsia"/>
        </w:rPr>
        <w:t>2007</w:t>
      </w:r>
      <w:r>
        <w:rPr>
          <w:rFonts w:ascii="幼圆" w:eastAsia="幼圆" w:hAnsi="幼圆" w:cs="幼圆" w:hint="eastAsia"/>
          <w:szCs w:val="32"/>
        </w:rPr>
        <w:t>）认为股权激励对于美国公司而言是很好的公司治理工具，并且通过对公司和管理学者的实证研究说明了股权激励能够有效解决管理者和股东之间的利益问题。但是</w:t>
      </w:r>
      <w:r>
        <w:rPr>
          <w:rFonts w:ascii="幼圆" w:eastAsia="幼圆" w:hAnsi="幼圆" w:cs="幼圆" w:hint="eastAsia"/>
          <w:lang w:val="en-US" w:eastAsia="zh-CN"/>
        </w:rPr>
        <w:t>蒋秋月 ,吕冬梅, 孔红</w:t>
      </w:r>
      <w:r>
        <w:rPr>
          <w:rFonts w:ascii="幼圆" w:eastAsia="幼圆" w:hAnsi="幼圆" w:cs="幼圆" w:hint="eastAsia"/>
        </w:rPr>
        <w:t>和Konstantinos Stathopoulos（2011）通过对1992-2007年间的保险公司的高管薪酬进行研究，发现了股票期权这种长期性激励方式使得管理层为了更丰厚的利益更愿意承担违约风险，而这会让公司的违约风险更高，从而会极大地损害股东的利益。Joanne Oxley和</w:t>
      </w:r>
      <w:r>
        <w:rPr>
          <w:rFonts w:ascii="幼圆" w:eastAsia="幼圆" w:hAnsi="幼圆" w:cs="幼圆" w:hint="eastAsia"/>
          <w:lang w:val="en-US" w:eastAsia="zh-CN"/>
        </w:rPr>
        <w:t>牛永福, 侯春明</w:t>
      </w:r>
      <w:r>
        <w:rPr>
          <w:rFonts w:ascii="幼圆" w:eastAsia="幼圆" w:hAnsi="幼圆" w:cs="幼圆" w:hint="eastAsia"/>
        </w:rPr>
        <w:t>（2016）通过建立正式的代理模型来研究股权激励对公司实现目标的作用，即：公司设定效益目标，并给予经理股权和利润的激励。最终的研究结果表明，如果公司追求多元化战略，在公司的盈利能力前景尚不稳定时，股权激励是最有效的，能够最终实现公司的目标效益最大化。</w:t>
      </w:r>
    </w:p>
    <w:p>
      <w:pPr>
        <w:pStyle w:val="Heading1"/>
        <w:ind w:firstLine="482"/>
        <w:rPr>
          <w:rFonts w:ascii="幼圆" w:eastAsia="幼圆" w:hAnsi="幼圆" w:cs="幼圆" w:hint="eastAsia"/>
        </w:rPr>
      </w:pPr>
      <w:bookmarkStart w:id="16" w:name="_Toc70860718"/>
      <w:bookmarkStart w:id="17" w:name="_Toc69581443"/>
      <w:r>
        <w:rPr>
          <w:rFonts w:ascii="幼圆" w:eastAsia="幼圆" w:hAnsi="幼圆" w:cs="幼圆" w:hint="eastAsia"/>
        </w:rPr>
        <w:t>2.3文献评述</w:t>
      </w:r>
      <w:bookmarkEnd w:id="16"/>
      <w:bookmarkEnd w:id="17"/>
    </w:p>
    <w:p>
      <w:pPr>
        <w:ind w:firstLine="480"/>
        <w:rPr>
          <w:rFonts w:ascii="幼圆" w:eastAsia="幼圆" w:hAnsi="幼圆" w:cs="幼圆" w:hint="eastAsia"/>
          <w:color w:val="000000"/>
          <w:szCs w:val="32"/>
        </w:rPr>
      </w:pPr>
      <w:r>
        <w:rPr>
          <w:rFonts w:ascii="幼圆" w:eastAsia="幼圆" w:hAnsi="幼圆" w:cs="幼圆" w:hint="eastAsia"/>
          <w:color w:val="000000"/>
          <w:szCs w:val="32"/>
        </w:rPr>
        <w:t>国内外的股权激励研究方向多种多样，国外学者注重股权激励对公司业绩方面的影响，而国内的学者试图多向挖掘，让股权激励发挥更大的价值。通过学者们的研究结果可以发现，公司实施股权激励会有不同的效果，对公司的业绩影响和创新引领效果也是不同的，可能是促进、可能是削弱、也有可能是毫无关联，其激励效果与公司所处行业和实施激励方式都有很大关系。因此，对公司实施股权激励的方案进行研究时，要注意其选择的股权激励方式、公司类别以及公司所处发展阶段，这样才能准确评估股权激励的效果。</w:t>
      </w:r>
    </w:p>
    <w:p>
      <w:pPr>
        <w:ind w:firstLine="480"/>
        <w:rPr>
          <w:rFonts w:ascii="幼圆" w:eastAsia="幼圆" w:hAnsi="幼圆" w:cs="幼圆" w:hint="eastAsia"/>
          <w:szCs w:val="32"/>
        </w:rPr>
      </w:pPr>
      <w:r>
        <w:rPr>
          <w:rFonts w:ascii="幼圆" w:eastAsia="幼圆" w:hAnsi="幼圆" w:cs="幼圆" w:hint="eastAsia"/>
          <w:color w:val="000000"/>
          <w:szCs w:val="32"/>
        </w:rPr>
        <w:t>虽然国内外的学者对股权激励的研究十分深入、文献也十分丰富，但对于</w:t>
      </w:r>
      <w:r>
        <w:rPr>
          <w:rFonts w:ascii="幼圆" w:eastAsia="幼圆" w:hAnsi="幼圆" w:cs="幼圆" w:hint="eastAsia"/>
          <w:color w:val="000000"/>
          <w:szCs w:val="32"/>
          <w:lang w:eastAsia="zh-CN"/>
        </w:rPr>
        <w:t>消费型家电</w:t>
      </w:r>
      <w:r>
        <w:rPr>
          <w:rFonts w:ascii="幼圆" w:eastAsia="幼圆" w:hAnsi="幼圆" w:cs="幼圆" w:hint="eastAsia"/>
          <w:color w:val="000000"/>
          <w:szCs w:val="32"/>
        </w:rPr>
        <w:t>行业所实施的股权激励仍存在可探讨的余地。因此，本文通过分析典型的</w:t>
      </w:r>
      <w:r>
        <w:rPr>
          <w:rFonts w:ascii="幼圆" w:eastAsia="幼圆" w:hAnsi="幼圆" w:cs="幼圆" w:hint="eastAsia"/>
          <w:color w:val="000000"/>
          <w:szCs w:val="32"/>
          <w:lang w:eastAsia="zh-CN"/>
        </w:rPr>
        <w:t>消费型家电</w:t>
      </w:r>
      <w:r>
        <w:rPr>
          <w:rFonts w:ascii="幼圆" w:eastAsia="幼圆" w:hAnsi="幼圆" w:cs="幼圆" w:hint="eastAsia"/>
          <w:color w:val="000000"/>
          <w:szCs w:val="32"/>
        </w:rPr>
        <w:t>公司在股权激励方面的表现，发现案例公司实施股权激励后人才和创新等方面的变化，找出亮点和堵点，由点及面，寻求</w:t>
      </w:r>
      <w:r>
        <w:rPr>
          <w:rFonts w:ascii="幼圆" w:eastAsia="幼圆" w:hAnsi="幼圆" w:cs="幼圆" w:hint="eastAsia"/>
          <w:color w:val="000000"/>
          <w:szCs w:val="32"/>
          <w:lang w:eastAsia="zh-CN"/>
        </w:rPr>
        <w:t>消费型家电</w:t>
      </w:r>
      <w:r>
        <w:rPr>
          <w:rFonts w:ascii="幼圆" w:eastAsia="幼圆" w:hAnsi="幼圆" w:cs="幼圆" w:hint="eastAsia"/>
          <w:color w:val="000000"/>
          <w:szCs w:val="32"/>
        </w:rPr>
        <w:t>行业继续开拓创新发展的新出路。</w:t>
      </w:r>
    </w:p>
    <w:p>
      <w:pPr>
        <w:pStyle w:val="Title"/>
        <w:spacing w:before="326" w:after="326"/>
        <w:ind w:firstLine="643"/>
        <w:rPr>
          <w:rFonts w:ascii="幼圆" w:eastAsia="幼圆" w:hAnsi="幼圆" w:cs="幼圆" w:hint="eastAsia"/>
        </w:rPr>
      </w:pPr>
      <w:bookmarkStart w:id="18" w:name="_Toc69581444"/>
      <w:bookmarkStart w:id="19" w:name="_Toc70860719"/>
      <w:r>
        <w:rPr>
          <w:rFonts w:ascii="幼圆" w:eastAsia="幼圆" w:hAnsi="幼圆" w:cs="幼圆" w:hint="eastAsia"/>
        </w:rPr>
        <w:t>3理论基础</w:t>
      </w:r>
      <w:bookmarkEnd w:id="18"/>
      <w:bookmarkEnd w:id="19"/>
    </w:p>
    <w:p>
      <w:pPr>
        <w:pStyle w:val="Heading1"/>
        <w:ind w:firstLine="482"/>
        <w:rPr>
          <w:rFonts w:ascii="幼圆" w:eastAsia="幼圆" w:hAnsi="幼圆" w:cs="幼圆" w:hint="eastAsia"/>
        </w:rPr>
      </w:pPr>
      <w:bookmarkStart w:id="20" w:name="_Toc69581445"/>
      <w:bookmarkStart w:id="21" w:name="_Toc70860720"/>
      <w:r>
        <w:rPr>
          <w:rFonts w:ascii="幼圆" w:eastAsia="幼圆" w:hAnsi="幼圆" w:cs="幼圆" w:hint="eastAsia"/>
        </w:rPr>
        <w:t>3.1股权激励的</w:t>
      </w:r>
      <w:bookmarkEnd w:id="20"/>
      <w:r>
        <w:rPr>
          <w:rFonts w:ascii="幼圆" w:eastAsia="幼圆" w:hAnsi="幼圆" w:cs="幼圆" w:hint="eastAsia"/>
        </w:rPr>
        <w:t>形式</w:t>
      </w:r>
      <w:bookmarkEnd w:id="21"/>
    </w:p>
    <w:p>
      <w:pPr>
        <w:pStyle w:val="Heading2"/>
        <w:ind w:firstLine="480"/>
        <w:rPr>
          <w:rFonts w:ascii="幼圆" w:eastAsia="幼圆" w:hAnsi="幼圆" w:cs="幼圆" w:hint="eastAsia"/>
        </w:rPr>
      </w:pPr>
      <w:bookmarkStart w:id="22" w:name="_Toc70860721"/>
      <w:bookmarkStart w:id="23" w:name="_Toc69581446"/>
      <w:r>
        <w:rPr>
          <w:rFonts w:ascii="幼圆" w:eastAsia="幼圆" w:hAnsi="幼圆" w:cs="幼圆" w:hint="eastAsia"/>
        </w:rPr>
        <w:t>3.1.1股票期权</w:t>
      </w:r>
      <w:bookmarkEnd w:id="22"/>
      <w:bookmarkEnd w:id="23"/>
    </w:p>
    <w:p>
      <w:pPr>
        <w:ind w:firstLine="480"/>
        <w:rPr>
          <w:rFonts w:ascii="幼圆" w:eastAsia="幼圆" w:hAnsi="幼圆" w:cs="幼圆" w:hint="eastAsia"/>
        </w:rPr>
      </w:pPr>
      <w:r>
        <w:rPr>
          <w:rFonts w:ascii="幼圆" w:eastAsia="幼圆" w:hAnsi="幼圆" w:cs="幼圆" w:hint="eastAsia"/>
        </w:rPr>
        <w:t>股票期权是一种预先约定的激励形式，公司与员工约定好未来员工将以何种价格购买何种数量的股票。这样的约定一定程度上保证了员工的权益，因为假如未来公司的股价走势很好，员工则可以选择购买股票，为自己带来一部分收益；假如未来公司经营状况差，股价持续走低，员工为保全自身利益，可以选择不购买，自己不会有所损失</w:t>
      </w:r>
      <w:r>
        <w:rPr>
          <w:rFonts w:ascii="幼圆" w:eastAsia="幼圆" w:hAnsi="幼圆" w:cs="幼圆" w:hint="eastAsia"/>
          <w:lang w:eastAsia="zh-CN"/>
        </w:rPr>
        <w:t>（</w:t>
      </w:r>
      <w:r>
        <w:rPr>
          <w:rFonts w:ascii="幼圆" w:eastAsia="幼圆" w:hAnsi="幼圆" w:cs="幼圆" w:hint="eastAsia"/>
          <w:lang w:val="en-US" w:eastAsia="zh-CN"/>
        </w:rPr>
        <w:t>秦志强,贾丽丽,田玉,2022</w:t>
      </w:r>
      <w:r>
        <w:rPr>
          <w:rFonts w:ascii="幼圆" w:eastAsia="幼圆" w:hAnsi="幼圆" w:cs="幼圆" w:hint="eastAsia"/>
          <w:lang w:eastAsia="zh-CN"/>
        </w:rPr>
        <w:t>）</w:t>
      </w:r>
      <w:r>
        <w:rPr>
          <w:rFonts w:ascii="幼圆" w:eastAsia="幼圆" w:hAnsi="幼圆" w:cs="幼圆" w:hint="eastAsia"/>
        </w:rPr>
        <w:t>。因此，股票期权实际上是对员工很友好的一种激励形式。目前许多发展势头较好的公司都青睐股票期权这种激励方式，这种方式很大程度上密切了员工与</w:t>
      </w:r>
      <w:r>
        <w:rPr>
          <w:rFonts w:ascii="幼圆" w:eastAsia="幼圆" w:hAnsi="幼圆" w:cs="幼圆" w:hint="eastAsia"/>
          <w:lang w:eastAsia="zh-CN"/>
        </w:rPr>
        <w:t>消费型家电</w:t>
      </w:r>
      <w:r>
        <w:rPr>
          <w:rFonts w:ascii="幼圆" w:eastAsia="幼圆" w:hAnsi="幼圆" w:cs="幼圆" w:hint="eastAsia"/>
        </w:rPr>
        <w:t>公司的联系。一方面，对员工而言，也许能为自己带来一定收益的这种预先约定会激励员工开拓创新，奋力进取，一心为公司发展而努力，因为公司能经营更好 ，股价才可能上升，而自己才能从中受益。另一方面，对于公司而言，员工的奋力拼搏只会让公司的发展前景更好，员工按照预先约定的股票价格购买也会对股价进一步上升有所帮助</w:t>
      </w:r>
      <w:r>
        <w:rPr>
          <w:rFonts w:ascii="幼圆" w:eastAsia="幼圆" w:hAnsi="幼圆" w:cs="幼圆" w:hint="eastAsia"/>
          <w:lang w:eastAsia="zh-CN"/>
        </w:rPr>
        <w:t>（</w:t>
      </w:r>
      <w:r>
        <w:rPr>
          <w:rFonts w:ascii="幼圆" w:eastAsia="幼圆" w:hAnsi="幼圆" w:cs="幼圆" w:hint="eastAsia"/>
          <w:lang w:val="en-US" w:eastAsia="zh-CN"/>
        </w:rPr>
        <w:t>龙秀英,徐芳芳,萧海</w:t>
      </w:r>
      <w:r>
        <w:rPr>
          <w:rFonts w:ascii="幼圆" w:eastAsia="幼圆" w:hAnsi="幼圆" w:cs="幼圆" w:hint="eastAsia"/>
          <w:lang w:eastAsia="zh-CN"/>
        </w:rPr>
        <w:t>）</w:t>
      </w:r>
      <w:r>
        <w:rPr>
          <w:rFonts w:ascii="幼圆" w:eastAsia="幼圆" w:hAnsi="幼圆" w:cs="幼圆" w:hint="eastAsia"/>
        </w:rPr>
        <w:t>。</w:t>
      </w:r>
    </w:p>
    <w:p>
      <w:pPr>
        <w:pStyle w:val="Heading2"/>
        <w:ind w:firstLine="480"/>
        <w:rPr>
          <w:rFonts w:ascii="幼圆" w:eastAsia="幼圆" w:hAnsi="幼圆" w:cs="幼圆" w:hint="eastAsia"/>
        </w:rPr>
      </w:pPr>
      <w:bookmarkStart w:id="24" w:name="_Toc70860722"/>
      <w:bookmarkStart w:id="25" w:name="_Toc69581447"/>
      <w:r>
        <w:rPr>
          <w:rFonts w:ascii="幼圆" w:eastAsia="幼圆" w:hAnsi="幼圆" w:cs="幼圆" w:hint="eastAsia"/>
        </w:rPr>
        <w:t>3.1.2限制性股票</w:t>
      </w:r>
      <w:bookmarkEnd w:id="24"/>
      <w:bookmarkEnd w:id="25"/>
    </w:p>
    <w:p>
      <w:pPr>
        <w:ind w:firstLine="480"/>
        <w:rPr>
          <w:rFonts w:ascii="幼圆" w:eastAsia="幼圆" w:hAnsi="幼圆" w:cs="幼圆" w:hint="eastAsia"/>
          <w:color w:val="000000"/>
          <w:szCs w:val="32"/>
        </w:rPr>
      </w:pPr>
      <w:r>
        <w:rPr>
          <w:rFonts w:ascii="幼圆" w:eastAsia="幼圆" w:hAnsi="幼圆" w:cs="幼圆" w:hint="eastAsia"/>
          <w:color w:val="000000"/>
          <w:szCs w:val="32"/>
        </w:rPr>
        <w:br/>
      </w:r>
      <w:r>
        <w:rPr>
          <w:rFonts w:ascii="幼圆" w:eastAsia="幼圆" w:hAnsi="幼圆" w:cs="幼圆" w:hint="eastAsia"/>
          <w:color w:val="000000"/>
          <w:szCs w:val="32"/>
        </w:rPr>
        <w:br/>
      </w:r>
    </w:p>
    <w:p>
      <w:pPr>
        <w:spacing w:line="240" w:lineRule="auto"/>
        <w:ind w:firstLine="0" w:firstLineChars="0"/>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https://d.book118.com/406030223154010100</w:t>
        </w:r>
      </w:hyperlink>
    </w:p>
    <w:p>
      <w:pPr>
        <w:ind w:firstLine="480"/>
        <w:rPr>
          <w:rFonts w:ascii="幼圆" w:eastAsia="幼圆" w:hAnsi="幼圆" w:cs="幼圆" w:hint="eastAsia"/>
          <w:color w:val="000000"/>
          <w:szCs w:val="32"/>
        </w:rPr>
      </w:pPr>
    </w:p>
    <w:sectPr>
      <w:headerReference w:type="default" r:id="rId16"/>
      <w:footerReference w:type="default" r:id="rId17"/>
      <w:type w:val="nextPage"/>
      <w:pgSz w:w="11906" w:h="16838"/>
      <w:pgMar w:top="1440" w:right="1800" w:bottom="1440" w:left="1800" w:header="850" w:footer="992" w:gutter="0"/>
      <w:pgNumType w:start="6"/>
      <w:cols w:space="708"/>
      <w:titlePg w:val="0"/>
      <w:docGrid w:type="lines" w:linePitch="326" w:charSpace="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default"/>
    <w:sig w:usb0="E4002EFF" w:usb1="C200247B" w:usb2="00000009" w:usb3="00000000" w:csb0="200001FF" w:csb1="00000000"/>
  </w:font>
  <w:font w:name="宋体">
    <w:panose1 w:val="02010600030101010101"/>
    <w:charset w:val="86"/>
    <w:family w:val="auto"/>
    <w:pitch w:val="default"/>
    <w:sig w:usb0="00000203" w:usb1="288F0000" w:usb2="00000006" w:usb3="00000000" w:csb0="00040001" w:csb1="00000000"/>
  </w:font>
  <w:font w:name="Times New Roman">
    <w:panose1 w:val="02020603050405020304"/>
    <w:charset w:val="86"/>
    <w:family w:val="auto"/>
    <w:pitch w:val="default"/>
    <w:sig w:usb0="E0002EFF" w:usb1="C000785B" w:usb2="00000009" w:usb3="00000000" w:csb0="400401FF" w:csb1="FFFF0000"/>
  </w:font>
  <w:font w:name="Calibri Light">
    <w:panose1 w:val="020F0302020204030204"/>
    <w:charset w:val="00"/>
    <w:family w:val="auto"/>
    <w:pitch w:val="default"/>
    <w:sig w:usb0="E4002EFF" w:usb1="C200247B" w:usb2="00000009" w:usb3="00000000" w:csb0="200001FF" w:csb1="00000000"/>
  </w:font>
  <w:font w:name="Arial">
    <w:panose1 w:val="020B0604020202020204"/>
    <w:charset w:val="01"/>
    <w:family w:val="swiss"/>
    <w:pitch w:val="default"/>
    <w:sig w:usb0="E0002EFF" w:usb1="C000785B" w:usb2="00000009" w:usb3="00000000" w:csb0="400001FF" w:csb1="FFFF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keepLines/>
      <w:tabs>
        <w:tab w:val="center" w:pos="4153"/>
        <w:tab w:val="right" w:pos="8306"/>
      </w:tabs>
      <w:ind w:firstLine="400"/>
      <w:jc w:val="center"/>
    </w:pPr>
    <w:r>
      <w:rPr>
        <w:rFonts w:ascii="Arial" w:hAnsi="Arial" w:cs="Arial"/>
      </w:rPr>
      <w:fldChar w:fldCharType="begin"/>
    </w:r>
    <w:r>
      <w:rPr>
        <w:rFonts w:ascii="Arial" w:hAnsi="Arial" w:cs="Arial"/>
      </w:rPr>
      <w:instrText>PAGE   \* MERGEFORMAT</w:instrText>
    </w:r>
    <w:r>
      <w:rPr>
        <w:rFonts w:ascii="Arial" w:hAnsi="Arial" w:cs="Arial"/>
      </w:rPr>
      <w:fldChar w:fldCharType="separate"/>
    </w:r>
    <w:r>
      <w:rPr>
        <w:rFonts w:ascii="Arial" w:hAnsi="Arial" w:cs="Arial"/>
        <w:lang w:val="zh-CN"/>
      </w:rPr>
      <w:t>1</w:t>
    </w:r>
    <w:r>
      <w:rPr>
        <w:rFonts w:ascii="Arial" w:hAnsi="Arial" w:cs="Arial"/>
      </w:rPr>
      <w:fldChar w:fldCharType="end"/>
    </w:r>
  </w:p>
  <w:p>
    <w:pPr>
      <w:ind w:firstLine="48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keepLines/>
      <w:tabs>
        <w:tab w:val="center" w:pos="4153"/>
        <w:tab w:val="right" w:pos="8306"/>
      </w:tabs>
      <w:ind w:firstLine="400"/>
      <w:jc w:val="center"/>
    </w:pPr>
    <w:r>
      <w:rPr>
        <w:rFonts w:ascii="Arial" w:hAnsi="Arial" w:cs="Arial"/>
      </w:rPr>
      <w:fldChar w:fldCharType="begin"/>
    </w:r>
    <w:r>
      <w:rPr>
        <w:rFonts w:ascii="Arial" w:hAnsi="Arial" w:cs="Arial"/>
      </w:rPr>
      <w:instrText>PAGE   \* MERGEFORMAT</w:instrText>
    </w:r>
    <w:r>
      <w:rPr>
        <w:rFonts w:ascii="Arial" w:hAnsi="Arial" w:cs="Arial"/>
      </w:rPr>
      <w:fldChar w:fldCharType="separate"/>
    </w:r>
    <w:r>
      <w:rPr>
        <w:rFonts w:ascii="Arial" w:hAnsi="Arial" w:cs="Arial"/>
        <w:lang w:val="zh-CN"/>
      </w:rPr>
      <w:t>2</w:t>
    </w:r>
    <w:r>
      <w:rPr>
        <w:rFonts w:ascii="Arial" w:hAnsi="Arial" w:cs="Arial"/>
      </w:rPr>
      <w:fldChar w:fldCharType="end"/>
    </w:r>
  </w:p>
  <w:p>
    <w:pPr>
      <w:ind w:firstLine="48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keepLines/>
      <w:tabs>
        <w:tab w:val="center" w:pos="4153"/>
        <w:tab w:val="right" w:pos="8306"/>
      </w:tabs>
      <w:ind w:firstLine="400"/>
      <w:jc w:val="center"/>
    </w:pPr>
    <w:r>
      <w:rPr>
        <w:rFonts w:ascii="Arial" w:hAnsi="Arial" w:cs="Arial"/>
      </w:rPr>
      <w:fldChar w:fldCharType="begin"/>
    </w:r>
    <w:r>
      <w:rPr>
        <w:rFonts w:ascii="Arial" w:hAnsi="Arial" w:cs="Arial"/>
      </w:rPr>
      <w:instrText>PAGE   \* MERGEFORMAT</w:instrText>
    </w:r>
    <w:r>
      <w:rPr>
        <w:rFonts w:ascii="Arial" w:hAnsi="Arial" w:cs="Arial"/>
      </w:rPr>
      <w:fldChar w:fldCharType="separate"/>
    </w:r>
    <w:r>
      <w:rPr>
        <w:rFonts w:ascii="Arial" w:hAnsi="Arial" w:cs="Arial"/>
        <w:lang w:val="zh-CN"/>
      </w:rPr>
      <w:t>4</w:t>
    </w:r>
    <w:r>
      <w:rPr>
        <w:rFonts w:ascii="Arial" w:hAnsi="Arial" w:cs="Arial"/>
      </w:rPr>
      <w:fldChar w:fldCharType="end"/>
    </w:r>
  </w:p>
  <w:p>
    <w:pPr>
      <w:ind w:firstLine="48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keepLines/>
      <w:tabs>
        <w:tab w:val="center" w:pos="4153"/>
        <w:tab w:val="right" w:pos="8306"/>
      </w:tabs>
      <w:ind w:firstLine="400"/>
      <w:jc w:val="center"/>
    </w:pPr>
    <w:r>
      <w:rPr>
        <w:rFonts w:ascii="Arial" w:hAnsi="Arial" w:cs="Arial"/>
      </w:rPr>
      <w:fldChar w:fldCharType="begin"/>
    </w:r>
    <w:r>
      <w:rPr>
        <w:rFonts w:ascii="Arial" w:hAnsi="Arial" w:cs="Arial"/>
      </w:rPr>
      <w:instrText>PAGE   \* MERGEFORMAT</w:instrText>
    </w:r>
    <w:r>
      <w:rPr>
        <w:rFonts w:ascii="Arial" w:hAnsi="Arial" w:cs="Arial"/>
      </w:rPr>
      <w:fldChar w:fldCharType="separate"/>
    </w:r>
    <w:r>
      <w:rPr>
        <w:rFonts w:ascii="Arial" w:hAnsi="Arial" w:cs="Arial"/>
        <w:lang w:val="zh-CN"/>
      </w:rPr>
      <w:t>4</w:t>
    </w:r>
    <w:r>
      <w:rPr>
        <w:rFonts w:ascii="Arial" w:hAnsi="Arial" w:cs="Arial"/>
      </w:rPr>
      <w:fldChar w:fldCharType="end"/>
    </w:r>
  </w:p>
  <w:p>
    <w:pPr>
      <w:ind w:firstLine="48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keepLines/>
      <w:tabs>
        <w:tab w:val="center" w:pos="4153"/>
        <w:tab w:val="right" w:pos="8306"/>
      </w:tabs>
      <w:ind w:firstLine="400"/>
      <w:jc w:val="center"/>
    </w:pPr>
    <w:r>
      <w:rPr>
        <w:rFonts w:ascii="Arial" w:hAnsi="Arial" w:cs="Arial"/>
      </w:rPr>
      <w:fldChar w:fldCharType="begin"/>
    </w:r>
    <w:r>
      <w:rPr>
        <w:rFonts w:ascii="Arial" w:hAnsi="Arial" w:cs="Arial"/>
      </w:rPr>
      <w:instrText>PAGE   \* MERGEFORMAT</w:instrText>
    </w:r>
    <w:r>
      <w:rPr>
        <w:rFonts w:ascii="Arial" w:hAnsi="Arial" w:cs="Arial"/>
      </w:rPr>
      <w:fldChar w:fldCharType="separate"/>
    </w:r>
    <w:r>
      <w:rPr>
        <w:rFonts w:ascii="Arial" w:hAnsi="Arial" w:cs="Arial"/>
        <w:lang w:val="zh-CN"/>
      </w:rPr>
      <w:t>5</w:t>
    </w:r>
    <w:r>
      <w:rPr>
        <w:rFonts w:ascii="Arial" w:hAnsi="Arial" w:cs="Arial"/>
      </w:rPr>
      <w:fldChar w:fldCharType="end"/>
    </w:r>
  </w:p>
  <w:p>
    <w:pPr>
      <w:ind w:firstLine="48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keepLines/>
      <w:tabs>
        <w:tab w:val="center" w:pos="4153"/>
        <w:tab w:val="right" w:pos="8306"/>
      </w:tabs>
      <w:ind w:firstLine="400"/>
      <w:jc w:val="center"/>
    </w:pPr>
    <w:r>
      <w:rPr>
        <w:rFonts w:ascii="Arial" w:hAnsi="Arial" w:cs="Arial"/>
      </w:rPr>
      <w:fldChar w:fldCharType="begin"/>
    </w:r>
    <w:r>
      <w:rPr>
        <w:rFonts w:ascii="Arial" w:hAnsi="Arial" w:cs="Arial"/>
      </w:rPr>
      <w:instrText>PAGE   \* MERGEFORMAT</w:instrText>
    </w:r>
    <w:r>
      <w:rPr>
        <w:rFonts w:ascii="Arial" w:hAnsi="Arial" w:cs="Arial"/>
      </w:rPr>
      <w:fldChar w:fldCharType="separate"/>
    </w:r>
    <w:r>
      <w:rPr>
        <w:rFonts w:ascii="Arial" w:hAnsi="Arial" w:cs="Arial"/>
        <w:lang w:val="zh-CN"/>
      </w:rPr>
      <w:t>6</w:t>
    </w:r>
    <w:r>
      <w:rPr>
        <w:rFonts w:ascii="Arial" w:hAnsi="Arial" w:cs="Arial"/>
      </w:rPr>
      <w:fldChar w:fldCharType="end"/>
    </w:r>
  </w:p>
  <w:p>
    <w:pPr>
      <w:ind w:firstLine="48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keepLines/>
      <w:ind w:firstLine="480"/>
      <w:jc w:val="cent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keepLines/>
      <w:ind w:firstLine="480"/>
      <w:jc w:val="cent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keepLines/>
      <w:ind w:firstLine="480"/>
      <w:jc w:val="cent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keepLines/>
      <w:ind w:firstLine="480"/>
      <w:jc w:val="cent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keepLines/>
      <w:ind w:firstLine="480"/>
      <w:jc w:val="cent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keepLines/>
      <w:ind w:firstLine="480"/>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F37C98"/>
    <w:multiLevelType w:val="multilevel"/>
    <w:tmpl w:val="47F37C98"/>
    <w:lvl w:ilvl="0">
      <w:start w:val="1"/>
      <w:numFmt w:val="decimal"/>
      <w:lvlText w:val="[%1]"/>
      <w:lvlJc w:val="left"/>
      <w:pPr>
        <w:ind w:left="420" w:hanging="420"/>
      </w:pPr>
      <w:rPr>
        <w:rFonts w:hint="eastAsia"/>
      </w:rPr>
    </w:lvl>
    <w:lvl w:ilvl="1">
      <w:start w:val="1"/>
      <w:numFmt w:val="decimal"/>
      <w:lvlText w:val="[%2]"/>
      <w:lvlJc w:val="left"/>
      <w:pPr>
        <w:ind w:left="360" w:hanging="420"/>
      </w:pPr>
      <w:rPr>
        <w:rFonts w:hint="eastAsia"/>
      </w:rPr>
    </w:lvl>
    <w:lvl w:ilvl="2">
      <w:start w:val="1"/>
      <w:numFmt w:val="lowerRoman"/>
      <w:lvlText w:val="%3."/>
      <w:lvlJc w:val="right"/>
      <w:pPr>
        <w:ind w:left="780" w:hanging="420"/>
      </w:pPr>
    </w:lvl>
    <w:lvl w:ilvl="3">
      <w:start w:val="1"/>
      <w:numFmt w:val="decimal"/>
      <w:lvlText w:val="%4."/>
      <w:lvlJc w:val="left"/>
      <w:pPr>
        <w:ind w:left="1200" w:hanging="420"/>
      </w:pPr>
    </w:lvl>
    <w:lvl w:ilvl="4">
      <w:start w:val="1"/>
      <w:numFmt w:val="lowerLetter"/>
      <w:lvlText w:val="%5)"/>
      <w:lvlJc w:val="left"/>
      <w:pPr>
        <w:ind w:left="1620" w:hanging="420"/>
      </w:pPr>
    </w:lvl>
    <w:lvl w:ilvl="5">
      <w:start w:val="1"/>
      <w:numFmt w:val="lowerRoman"/>
      <w:lvlText w:val="%6."/>
      <w:lvlJc w:val="right"/>
      <w:pPr>
        <w:ind w:left="2040" w:hanging="420"/>
      </w:pPr>
    </w:lvl>
    <w:lvl w:ilvl="6">
      <w:start w:val="1"/>
      <w:numFmt w:val="decimal"/>
      <w:lvlText w:val="%7."/>
      <w:lvlJc w:val="left"/>
      <w:pPr>
        <w:ind w:left="2460" w:hanging="420"/>
      </w:pPr>
    </w:lvl>
    <w:lvl w:ilvl="7">
      <w:start w:val="1"/>
      <w:numFmt w:val="lowerLetter"/>
      <w:lvlText w:val="%8)"/>
      <w:lvlJc w:val="left"/>
      <w:pPr>
        <w:ind w:left="2880" w:hanging="420"/>
      </w:pPr>
    </w:lvl>
    <w:lvl w:ilvl="8">
      <w:start w:val="1"/>
      <w:numFmt w:val="lowerRoman"/>
      <w:lvlText w:val="%9."/>
      <w:lvlJc w:val="right"/>
      <w:pPr>
        <w:ind w:left="330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534C720F"/>
    <w:rsid w:val="00003F7F"/>
    <w:rsid w:val="00031B1A"/>
    <w:rsid w:val="00044395"/>
    <w:rsid w:val="000520C3"/>
    <w:rsid w:val="00071532"/>
    <w:rsid w:val="00082D7B"/>
    <w:rsid w:val="00083062"/>
    <w:rsid w:val="000920C2"/>
    <w:rsid w:val="00092206"/>
    <w:rsid w:val="00095D42"/>
    <w:rsid w:val="000A5ABE"/>
    <w:rsid w:val="000B0CC5"/>
    <w:rsid w:val="000C5DC6"/>
    <w:rsid w:val="000D596D"/>
    <w:rsid w:val="000D7E59"/>
    <w:rsid w:val="000E269E"/>
    <w:rsid w:val="000F02EF"/>
    <w:rsid w:val="000F2A5F"/>
    <w:rsid w:val="000F3844"/>
    <w:rsid w:val="001000B2"/>
    <w:rsid w:val="00102493"/>
    <w:rsid w:val="001102F0"/>
    <w:rsid w:val="00113878"/>
    <w:rsid w:val="00114BC8"/>
    <w:rsid w:val="00115D86"/>
    <w:rsid w:val="00120F56"/>
    <w:rsid w:val="00145F2A"/>
    <w:rsid w:val="00160204"/>
    <w:rsid w:val="00164195"/>
    <w:rsid w:val="00165CDA"/>
    <w:rsid w:val="0016695A"/>
    <w:rsid w:val="00183F21"/>
    <w:rsid w:val="00186DF8"/>
    <w:rsid w:val="001903E2"/>
    <w:rsid w:val="00196E77"/>
    <w:rsid w:val="001A69FF"/>
    <w:rsid w:val="001A6B2D"/>
    <w:rsid w:val="001D1498"/>
    <w:rsid w:val="001E1180"/>
    <w:rsid w:val="001E152A"/>
    <w:rsid w:val="001E1E9D"/>
    <w:rsid w:val="001F45B7"/>
    <w:rsid w:val="00203723"/>
    <w:rsid w:val="00215881"/>
    <w:rsid w:val="00221626"/>
    <w:rsid w:val="002372A0"/>
    <w:rsid w:val="00253733"/>
    <w:rsid w:val="002678D1"/>
    <w:rsid w:val="0027444F"/>
    <w:rsid w:val="00277D3C"/>
    <w:rsid w:val="0028241D"/>
    <w:rsid w:val="00292C21"/>
    <w:rsid w:val="0029520D"/>
    <w:rsid w:val="002B4E12"/>
    <w:rsid w:val="002B6BF2"/>
    <w:rsid w:val="002C4785"/>
    <w:rsid w:val="002C5C36"/>
    <w:rsid w:val="002C6A02"/>
    <w:rsid w:val="002D08C8"/>
    <w:rsid w:val="002D221A"/>
    <w:rsid w:val="002D7B2C"/>
    <w:rsid w:val="002F125B"/>
    <w:rsid w:val="002F4D6F"/>
    <w:rsid w:val="002F524C"/>
    <w:rsid w:val="003034FB"/>
    <w:rsid w:val="00303ADB"/>
    <w:rsid w:val="00310909"/>
    <w:rsid w:val="00310F4C"/>
    <w:rsid w:val="00313B4C"/>
    <w:rsid w:val="00343329"/>
    <w:rsid w:val="003449B2"/>
    <w:rsid w:val="00352C6C"/>
    <w:rsid w:val="00352E12"/>
    <w:rsid w:val="00374E51"/>
    <w:rsid w:val="0038028F"/>
    <w:rsid w:val="00381533"/>
    <w:rsid w:val="003831DC"/>
    <w:rsid w:val="003907DE"/>
    <w:rsid w:val="003936C9"/>
    <w:rsid w:val="00396431"/>
    <w:rsid w:val="003A0685"/>
    <w:rsid w:val="003A4046"/>
    <w:rsid w:val="003B43B5"/>
    <w:rsid w:val="003C067B"/>
    <w:rsid w:val="00400C02"/>
    <w:rsid w:val="004026C9"/>
    <w:rsid w:val="00414303"/>
    <w:rsid w:val="004156DE"/>
    <w:rsid w:val="00425F58"/>
    <w:rsid w:val="004306E4"/>
    <w:rsid w:val="00431636"/>
    <w:rsid w:val="00432607"/>
    <w:rsid w:val="00433390"/>
    <w:rsid w:val="004339BA"/>
    <w:rsid w:val="00444CD8"/>
    <w:rsid w:val="004466D6"/>
    <w:rsid w:val="00454354"/>
    <w:rsid w:val="00454FE8"/>
    <w:rsid w:val="004629AF"/>
    <w:rsid w:val="00482C69"/>
    <w:rsid w:val="004841D2"/>
    <w:rsid w:val="00486807"/>
    <w:rsid w:val="00486C96"/>
    <w:rsid w:val="00492D70"/>
    <w:rsid w:val="00495A32"/>
    <w:rsid w:val="004A4894"/>
    <w:rsid w:val="004A5664"/>
    <w:rsid w:val="004A64F6"/>
    <w:rsid w:val="004B25FB"/>
    <w:rsid w:val="004B6739"/>
    <w:rsid w:val="004C22C2"/>
    <w:rsid w:val="004C4E2C"/>
    <w:rsid w:val="004C65DC"/>
    <w:rsid w:val="004D3546"/>
    <w:rsid w:val="004D6D08"/>
    <w:rsid w:val="004F417B"/>
    <w:rsid w:val="004F7011"/>
    <w:rsid w:val="00502585"/>
    <w:rsid w:val="00512EDF"/>
    <w:rsid w:val="00514621"/>
    <w:rsid w:val="00522AF3"/>
    <w:rsid w:val="0052524D"/>
    <w:rsid w:val="00525F03"/>
    <w:rsid w:val="00526B3F"/>
    <w:rsid w:val="005351F9"/>
    <w:rsid w:val="00541105"/>
    <w:rsid w:val="00554B94"/>
    <w:rsid w:val="005557AA"/>
    <w:rsid w:val="00560DCF"/>
    <w:rsid w:val="0056231E"/>
    <w:rsid w:val="00564832"/>
    <w:rsid w:val="00572D03"/>
    <w:rsid w:val="00575EC9"/>
    <w:rsid w:val="00587AF4"/>
    <w:rsid w:val="005B1F7F"/>
    <w:rsid w:val="005C1662"/>
    <w:rsid w:val="005C3D69"/>
    <w:rsid w:val="005C44F7"/>
    <w:rsid w:val="005C6CDC"/>
    <w:rsid w:val="005D2E84"/>
    <w:rsid w:val="005D5500"/>
    <w:rsid w:val="005E085D"/>
    <w:rsid w:val="005E14A2"/>
    <w:rsid w:val="005E6D9E"/>
    <w:rsid w:val="005F130A"/>
    <w:rsid w:val="00602A29"/>
    <w:rsid w:val="00603ED5"/>
    <w:rsid w:val="00613E54"/>
    <w:rsid w:val="00617485"/>
    <w:rsid w:val="00621F5E"/>
    <w:rsid w:val="00633C1D"/>
    <w:rsid w:val="00641F92"/>
    <w:rsid w:val="00642DCD"/>
    <w:rsid w:val="006508A1"/>
    <w:rsid w:val="00650B06"/>
    <w:rsid w:val="00653A81"/>
    <w:rsid w:val="00657AC8"/>
    <w:rsid w:val="006607FE"/>
    <w:rsid w:val="00662408"/>
    <w:rsid w:val="006766E2"/>
    <w:rsid w:val="00676CF2"/>
    <w:rsid w:val="00692DF6"/>
    <w:rsid w:val="0069655B"/>
    <w:rsid w:val="006A3B5A"/>
    <w:rsid w:val="006A4653"/>
    <w:rsid w:val="006A6D5A"/>
    <w:rsid w:val="006A7524"/>
    <w:rsid w:val="006C1F2F"/>
    <w:rsid w:val="006E7AC5"/>
    <w:rsid w:val="00702207"/>
    <w:rsid w:val="00702663"/>
    <w:rsid w:val="00712C4D"/>
    <w:rsid w:val="00715BEF"/>
    <w:rsid w:val="00715F56"/>
    <w:rsid w:val="00724A29"/>
    <w:rsid w:val="00734F84"/>
    <w:rsid w:val="007370C7"/>
    <w:rsid w:val="007422D5"/>
    <w:rsid w:val="0074304D"/>
    <w:rsid w:val="00754969"/>
    <w:rsid w:val="00757799"/>
    <w:rsid w:val="00762412"/>
    <w:rsid w:val="00767757"/>
    <w:rsid w:val="00775358"/>
    <w:rsid w:val="007776D5"/>
    <w:rsid w:val="007846D1"/>
    <w:rsid w:val="007922D0"/>
    <w:rsid w:val="00793CB0"/>
    <w:rsid w:val="0079402E"/>
    <w:rsid w:val="007A6587"/>
    <w:rsid w:val="007A7D41"/>
    <w:rsid w:val="007B0D0F"/>
    <w:rsid w:val="007B783B"/>
    <w:rsid w:val="007B7D45"/>
    <w:rsid w:val="007C3E58"/>
    <w:rsid w:val="007D268A"/>
    <w:rsid w:val="007D548B"/>
    <w:rsid w:val="007D5FA1"/>
    <w:rsid w:val="007E454B"/>
    <w:rsid w:val="00800BA6"/>
    <w:rsid w:val="008038B5"/>
    <w:rsid w:val="00806EBB"/>
    <w:rsid w:val="00807A56"/>
    <w:rsid w:val="008132D9"/>
    <w:rsid w:val="0081478C"/>
    <w:rsid w:val="00815C6A"/>
    <w:rsid w:val="00815F82"/>
    <w:rsid w:val="00840BE2"/>
    <w:rsid w:val="00856F61"/>
    <w:rsid w:val="00857736"/>
    <w:rsid w:val="00861DFD"/>
    <w:rsid w:val="00867223"/>
    <w:rsid w:val="0087313A"/>
    <w:rsid w:val="00880498"/>
    <w:rsid w:val="00882DEC"/>
    <w:rsid w:val="0088338E"/>
    <w:rsid w:val="008918CD"/>
    <w:rsid w:val="008B4020"/>
    <w:rsid w:val="008C1862"/>
    <w:rsid w:val="008C6AAE"/>
    <w:rsid w:val="008D0ADB"/>
    <w:rsid w:val="008D4F73"/>
    <w:rsid w:val="008E0CE7"/>
    <w:rsid w:val="008F138F"/>
    <w:rsid w:val="008F7793"/>
    <w:rsid w:val="0090097A"/>
    <w:rsid w:val="0090456B"/>
    <w:rsid w:val="00910A6A"/>
    <w:rsid w:val="0091563B"/>
    <w:rsid w:val="00917CE6"/>
    <w:rsid w:val="00922B9C"/>
    <w:rsid w:val="0092737D"/>
    <w:rsid w:val="009405F8"/>
    <w:rsid w:val="009739F0"/>
    <w:rsid w:val="009874F8"/>
    <w:rsid w:val="009909A5"/>
    <w:rsid w:val="009932F2"/>
    <w:rsid w:val="00995415"/>
    <w:rsid w:val="009A049C"/>
    <w:rsid w:val="009A683C"/>
    <w:rsid w:val="009C220C"/>
    <w:rsid w:val="009C4FBB"/>
    <w:rsid w:val="009D126E"/>
    <w:rsid w:val="009D34C0"/>
    <w:rsid w:val="009D674A"/>
    <w:rsid w:val="009F1E08"/>
    <w:rsid w:val="009F5C79"/>
    <w:rsid w:val="009F64CB"/>
    <w:rsid w:val="00A04FD4"/>
    <w:rsid w:val="00A05B41"/>
    <w:rsid w:val="00A05CAF"/>
    <w:rsid w:val="00A1596D"/>
    <w:rsid w:val="00A16BA4"/>
    <w:rsid w:val="00A217DA"/>
    <w:rsid w:val="00A23D12"/>
    <w:rsid w:val="00A2486A"/>
    <w:rsid w:val="00A37A26"/>
    <w:rsid w:val="00A426D9"/>
    <w:rsid w:val="00A60355"/>
    <w:rsid w:val="00A72E9E"/>
    <w:rsid w:val="00A731FF"/>
    <w:rsid w:val="00A7384D"/>
    <w:rsid w:val="00A76A91"/>
    <w:rsid w:val="00A85A38"/>
    <w:rsid w:val="00A87713"/>
    <w:rsid w:val="00A90B20"/>
    <w:rsid w:val="00A943AB"/>
    <w:rsid w:val="00A96021"/>
    <w:rsid w:val="00AA00BB"/>
    <w:rsid w:val="00AA114D"/>
    <w:rsid w:val="00AA19CA"/>
    <w:rsid w:val="00AA543D"/>
    <w:rsid w:val="00AB2748"/>
    <w:rsid w:val="00AB359B"/>
    <w:rsid w:val="00AD310E"/>
    <w:rsid w:val="00B05B8F"/>
    <w:rsid w:val="00B20420"/>
    <w:rsid w:val="00B22849"/>
    <w:rsid w:val="00B23C9E"/>
    <w:rsid w:val="00B301C3"/>
    <w:rsid w:val="00B41F03"/>
    <w:rsid w:val="00B4375E"/>
    <w:rsid w:val="00B4396D"/>
    <w:rsid w:val="00B43F4A"/>
    <w:rsid w:val="00B442F0"/>
    <w:rsid w:val="00B5172D"/>
    <w:rsid w:val="00B572A4"/>
    <w:rsid w:val="00B57B7A"/>
    <w:rsid w:val="00B72653"/>
    <w:rsid w:val="00B73919"/>
    <w:rsid w:val="00B76D52"/>
    <w:rsid w:val="00B818E2"/>
    <w:rsid w:val="00B95C68"/>
    <w:rsid w:val="00B9723A"/>
    <w:rsid w:val="00BA028F"/>
    <w:rsid w:val="00BA5E40"/>
    <w:rsid w:val="00BB165B"/>
    <w:rsid w:val="00BC0847"/>
    <w:rsid w:val="00BC2037"/>
    <w:rsid w:val="00BD7E8C"/>
    <w:rsid w:val="00BF2595"/>
    <w:rsid w:val="00C01244"/>
    <w:rsid w:val="00C051E6"/>
    <w:rsid w:val="00C05852"/>
    <w:rsid w:val="00C14708"/>
    <w:rsid w:val="00C321D2"/>
    <w:rsid w:val="00C41E46"/>
    <w:rsid w:val="00C478A1"/>
    <w:rsid w:val="00C67B2A"/>
    <w:rsid w:val="00C76D26"/>
    <w:rsid w:val="00C80B01"/>
    <w:rsid w:val="00C83440"/>
    <w:rsid w:val="00C842E2"/>
    <w:rsid w:val="00C90698"/>
    <w:rsid w:val="00CA4E78"/>
    <w:rsid w:val="00CA64AA"/>
    <w:rsid w:val="00CB740A"/>
    <w:rsid w:val="00CD090A"/>
    <w:rsid w:val="00CD556F"/>
    <w:rsid w:val="00CE2651"/>
    <w:rsid w:val="00CF02D1"/>
    <w:rsid w:val="00CF70CF"/>
    <w:rsid w:val="00CF733A"/>
    <w:rsid w:val="00D001D1"/>
    <w:rsid w:val="00D01CEA"/>
    <w:rsid w:val="00D023DC"/>
    <w:rsid w:val="00D02D99"/>
    <w:rsid w:val="00D05D7B"/>
    <w:rsid w:val="00D06076"/>
    <w:rsid w:val="00D11159"/>
    <w:rsid w:val="00D22ED8"/>
    <w:rsid w:val="00D273E3"/>
    <w:rsid w:val="00D45413"/>
    <w:rsid w:val="00D56B19"/>
    <w:rsid w:val="00D614A8"/>
    <w:rsid w:val="00D621E3"/>
    <w:rsid w:val="00D65064"/>
    <w:rsid w:val="00D670D1"/>
    <w:rsid w:val="00D82382"/>
    <w:rsid w:val="00D85CA5"/>
    <w:rsid w:val="00D92AFB"/>
    <w:rsid w:val="00D935CC"/>
    <w:rsid w:val="00DB6760"/>
    <w:rsid w:val="00DC28CB"/>
    <w:rsid w:val="00DC4F0A"/>
    <w:rsid w:val="00DD2035"/>
    <w:rsid w:val="00DD5F78"/>
    <w:rsid w:val="00DE0AB7"/>
    <w:rsid w:val="00DE35CC"/>
    <w:rsid w:val="00DF6252"/>
    <w:rsid w:val="00E0073B"/>
    <w:rsid w:val="00E02DA0"/>
    <w:rsid w:val="00E052B0"/>
    <w:rsid w:val="00E0704C"/>
    <w:rsid w:val="00E107A1"/>
    <w:rsid w:val="00E10B3E"/>
    <w:rsid w:val="00E12DC6"/>
    <w:rsid w:val="00E13AC4"/>
    <w:rsid w:val="00E14610"/>
    <w:rsid w:val="00E30052"/>
    <w:rsid w:val="00E3759B"/>
    <w:rsid w:val="00E41106"/>
    <w:rsid w:val="00E425CA"/>
    <w:rsid w:val="00E45CC7"/>
    <w:rsid w:val="00E55560"/>
    <w:rsid w:val="00E64AA8"/>
    <w:rsid w:val="00E7311B"/>
    <w:rsid w:val="00E82197"/>
    <w:rsid w:val="00E84C3E"/>
    <w:rsid w:val="00E970F2"/>
    <w:rsid w:val="00EA0E4B"/>
    <w:rsid w:val="00EB59D8"/>
    <w:rsid w:val="00EC0BED"/>
    <w:rsid w:val="00EC6457"/>
    <w:rsid w:val="00EC6DE3"/>
    <w:rsid w:val="00ED1839"/>
    <w:rsid w:val="00ED2319"/>
    <w:rsid w:val="00ED34D7"/>
    <w:rsid w:val="00ED3D36"/>
    <w:rsid w:val="00EE04FB"/>
    <w:rsid w:val="00EE05AA"/>
    <w:rsid w:val="00EE6749"/>
    <w:rsid w:val="00EE75D1"/>
    <w:rsid w:val="00EF1D05"/>
    <w:rsid w:val="00F07195"/>
    <w:rsid w:val="00F07668"/>
    <w:rsid w:val="00F10082"/>
    <w:rsid w:val="00F1184E"/>
    <w:rsid w:val="00F24C9A"/>
    <w:rsid w:val="00F327E7"/>
    <w:rsid w:val="00F3410C"/>
    <w:rsid w:val="00F36354"/>
    <w:rsid w:val="00F458E6"/>
    <w:rsid w:val="00F4651A"/>
    <w:rsid w:val="00F54BCB"/>
    <w:rsid w:val="00F61476"/>
    <w:rsid w:val="00F6164E"/>
    <w:rsid w:val="00F63718"/>
    <w:rsid w:val="00F658E4"/>
    <w:rsid w:val="00F673C2"/>
    <w:rsid w:val="00F775E5"/>
    <w:rsid w:val="00F8122A"/>
    <w:rsid w:val="00F8433B"/>
    <w:rsid w:val="00F86429"/>
    <w:rsid w:val="00F86831"/>
    <w:rsid w:val="00F87461"/>
    <w:rsid w:val="00F91E85"/>
    <w:rsid w:val="00F92375"/>
    <w:rsid w:val="00F9307D"/>
    <w:rsid w:val="00FA2386"/>
    <w:rsid w:val="00FA363B"/>
    <w:rsid w:val="00FA62BE"/>
    <w:rsid w:val="00FB7C6B"/>
    <w:rsid w:val="00FC0003"/>
    <w:rsid w:val="00FC1D18"/>
    <w:rsid w:val="00FD632B"/>
    <w:rsid w:val="00FE7D36"/>
    <w:rsid w:val="10513723"/>
    <w:rsid w:val="25A13CC0"/>
    <w:rsid w:val="2C94436D"/>
    <w:rsid w:val="38B21B2C"/>
    <w:rsid w:val="3B393A8E"/>
    <w:rsid w:val="43DC4358"/>
    <w:rsid w:val="52854E0F"/>
    <w:rsid w:val="534C720F"/>
    <w:rsid w:val="5CEF2F52"/>
    <w:rsid w:val="6C804663"/>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qFormat="1"/>
    <w:lsdException w:name="toc 2" w:semiHidden="0" w:uiPriority="39" w:qFormat="1"/>
    <w:lsdException w:name="toc 3" w:semiHidden="0" w:uiPriority="39" w:qFormat="1"/>
    <w:lsdException w:name="toc 4" w:semiHidden="0" w:uiPriority="0" w:qFormat="1"/>
    <w:lsdException w:name="toc 5" w:semiHidden="0" w:uiPriority="0" w:qFormat="1"/>
    <w:lsdException w:name="toc 6" w:semiHidden="0" w:uiPriority="0" w:qFormat="1"/>
    <w:lsdException w:name="toc 7" w:semiHidden="0" w:uiPriority="0" w:qFormat="1"/>
    <w:lsdException w:name="toc 8" w:semiHidden="0" w:uiPriority="0" w:qFormat="1"/>
    <w:lsdException w:name="toc 9" w:semiHidden="0" w:uiPriority="0" w:qFormat="1"/>
    <w:lsdException w:name="Normal Indent" w:uiPriority="0"/>
    <w:lsdException w:name="footnote text" w:semiHidden="0" w:uiPriority="0" w:unhideWhenUsed="0" w:qFormat="1"/>
    <w:lsdException w:name="annotation text" w:uiPriority="0"/>
    <w:lsdException w:name="header" w:semiHidden="0" w:unhideWhenUsed="0" w:qFormat="1"/>
    <w:lsdException w:name="footer" w:semiHidden="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semiHidden="0" w:uiPriority="0" w:unhideWhenUsed="0" w:qFormat="1"/>
    <w:lsdException w:name="annotation reference" w:uiPriority="0"/>
    <w:lsdException w:name="line number" w:uiPriority="0"/>
    <w:lsdException w:name="page number" w:uiPriority="0"/>
    <w:lsdException w:name="endnote reference" w:uiPriority="0"/>
    <w:lsdException w:name="endnote text" w:uiPriority="0"/>
    <w:lsdException w:name="table of authorities" w:semiHidden="0" w:uiPriority="0" w:unhideWhenUsed="0"/>
    <w:lsdException w:name="macro" w:uiPriority="0"/>
    <w:lsdException w:name="toa heading" w:uiPriority="0"/>
    <w:lsdException w:name="List" w:semiHidden="0" w:uiPriority="0" w:unhideWhenUsed="0"/>
    <w:lsdException w:name="List Bullet" w:semiHidden="0" w:uiPriority="0" w:unhideWhenUsed="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semiHidden="0" w:uiPriority="0" w:unhideWhenUsed="0" w:qFormat="1"/>
    <w:lsdException w:name="Body Text Indent" w:semiHidden="0" w:uiPriority="0" w:unhideWhenUsed="0" w:qFormat="1"/>
    <w:lsdException w:name="List Continue" w:uiPriority="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uiPriority="0"/>
    <w:lsdException w:name="Subtitle" w:semiHidden="0" w:uiPriority="0" w:unhideWhenUsed="0" w:qFormat="1"/>
    <w:lsdException w:name="Salutation" w:uiPriority="0"/>
    <w:lsdException w:name="Date" w:semiHidden="0" w:uiPriority="0" w:unhideWhenUsed="0" w:qFormat="1"/>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qFormat="1"/>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semiHidden="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semiHidden="0" w:qFormat="1"/>
    <w:lsdException w:name="HTML Sample" w:uiPriority="0"/>
    <w:lsdException w:name="HTML Typewriter" w:uiPriority="0"/>
    <w:lsdException w:name="HTML Variable" w:uiPriority="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spacing w:line="300" w:lineRule="auto"/>
      <w:ind w:firstLine="200" w:firstLineChars="200"/>
    </w:pPr>
    <w:rPr>
      <w:rFonts w:ascii="Calibri" w:eastAsia="宋体" w:hAnsi="Calibri" w:cs="Times New Roman"/>
      <w:kern w:val="2"/>
      <w:sz w:val="24"/>
      <w:szCs w:val="24"/>
      <w:lang w:val="en-US" w:eastAsia="zh-CN" w:bidi="ar-SA"/>
    </w:rPr>
  </w:style>
  <w:style w:type="paragraph" w:styleId="Heading1">
    <w:name w:val="heading 1"/>
    <w:basedOn w:val="Normal"/>
    <w:next w:val="Normal"/>
    <w:link w:val="1Char"/>
    <w:qFormat/>
    <w:pPr>
      <w:keepNext/>
      <w:keepLines/>
      <w:outlineLvl w:val="0"/>
    </w:pPr>
    <w:rPr>
      <w:b/>
      <w:bCs/>
      <w:kern w:val="44"/>
      <w:szCs w:val="44"/>
    </w:rPr>
  </w:style>
  <w:style w:type="paragraph" w:styleId="Heading2">
    <w:name w:val="heading 2"/>
    <w:basedOn w:val="Normal"/>
    <w:next w:val="Normal"/>
    <w:link w:val="2Char"/>
    <w:unhideWhenUsed/>
    <w:qFormat/>
    <w:pPr>
      <w:keepNext/>
      <w:keepLines/>
      <w:outlineLvl w:val="1"/>
    </w:pPr>
    <w:rPr>
      <w:rFonts w:ascii="Calibri Light" w:hAnsi="Calibri Light" w:cs="Times New Roman"/>
      <w:bCs/>
      <w:szCs w:val="32"/>
    </w:rPr>
  </w:style>
  <w:style w:type="paragraph" w:styleId="Heading3">
    <w:name w:val="heading 3"/>
    <w:basedOn w:val="Normal"/>
    <w:next w:val="BodyText"/>
    <w:link w:val="3Char"/>
    <w:qFormat/>
    <w:pPr>
      <w:keepNext/>
      <w:tabs>
        <w:tab w:val="right" w:pos="8640"/>
      </w:tabs>
      <w:jc w:val="center"/>
      <w:outlineLvl w:val="2"/>
    </w:pPr>
    <w:rPr>
      <w:rFonts w:ascii="Arial" w:hAnsi="Arial" w:cs="Times New Roman"/>
      <w:b/>
      <w:kern w:val="28"/>
      <w:sz w:val="32"/>
      <w:szCs w:val="20"/>
    </w:rPr>
  </w:style>
  <w:style w:type="paragraph" w:styleId="Heading4">
    <w:name w:val="heading 4"/>
    <w:basedOn w:val="Normal"/>
    <w:next w:val="Normal"/>
    <w:link w:val="4Char"/>
    <w:unhideWhenUsed/>
    <w:qFormat/>
    <w:pPr>
      <w:keepNext/>
      <w:keepLines/>
      <w:spacing w:before="280" w:after="290" w:line="376" w:lineRule="auto"/>
      <w:outlineLvl w:val="3"/>
    </w:pPr>
    <w:rPr>
      <w:rFonts w:ascii="Calibri Light" w:eastAsia="宋体" w:hAnsi="Calibri Light" w:cs="Times New Roman"/>
      <w:b/>
      <w:bCs/>
      <w:sz w:val="28"/>
      <w:szCs w:val="28"/>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character" w:customStyle="1" w:styleId="1Char">
    <w:name w:val="标题 1 Char"/>
    <w:basedOn w:val="DefaultParagraphFont"/>
    <w:link w:val="Heading1"/>
    <w:qFormat/>
    <w:rPr>
      <w:rFonts w:eastAsia="宋体"/>
      <w:b/>
      <w:bCs/>
      <w:kern w:val="44"/>
      <w:sz w:val="24"/>
      <w:szCs w:val="44"/>
    </w:rPr>
  </w:style>
  <w:style w:type="character" w:customStyle="1" w:styleId="2Char">
    <w:name w:val="标题 2 Char"/>
    <w:basedOn w:val="DefaultParagraphFont"/>
    <w:link w:val="Heading2"/>
    <w:qFormat/>
    <w:rPr>
      <w:rFonts w:ascii="Calibri Light" w:eastAsia="宋体" w:hAnsi="Calibri Light" w:cs="Times New Roman"/>
      <w:bCs/>
      <w:kern w:val="2"/>
      <w:sz w:val="24"/>
      <w:szCs w:val="32"/>
    </w:rPr>
  </w:style>
  <w:style w:type="character" w:customStyle="1" w:styleId="3Char">
    <w:name w:val="标题 3 Char"/>
    <w:basedOn w:val="DefaultParagraphFont"/>
    <w:link w:val="Heading3"/>
    <w:qFormat/>
    <w:rPr>
      <w:rFonts w:ascii="Arial" w:eastAsia="宋体" w:hAnsi="Arial" w:cs="Times New Roman"/>
      <w:b/>
      <w:kern w:val="28"/>
      <w:sz w:val="32"/>
    </w:rPr>
  </w:style>
  <w:style w:type="paragraph" w:styleId="BodyText">
    <w:name w:val="Body Text"/>
    <w:basedOn w:val="Normal"/>
    <w:link w:val="Char"/>
    <w:qFormat/>
    <w:pPr>
      <w:spacing w:after="120"/>
    </w:pPr>
  </w:style>
  <w:style w:type="character" w:customStyle="1" w:styleId="Char">
    <w:name w:val="正文文本 Char"/>
    <w:basedOn w:val="DefaultParagraphFont"/>
    <w:link w:val="BodyText"/>
    <w:qFormat/>
    <w:rPr>
      <w:kern w:val="2"/>
      <w:sz w:val="21"/>
      <w:szCs w:val="24"/>
    </w:rPr>
  </w:style>
  <w:style w:type="character" w:customStyle="1" w:styleId="4Char">
    <w:name w:val="标题 4 Char"/>
    <w:basedOn w:val="DefaultParagraphFont"/>
    <w:link w:val="Heading4"/>
    <w:semiHidden/>
    <w:qFormat/>
    <w:rPr>
      <w:rFonts w:ascii="Calibri Light" w:eastAsia="宋体" w:hAnsi="Calibri Light" w:cs="Times New Roman"/>
      <w:b/>
      <w:bCs/>
      <w:kern w:val="2"/>
      <w:sz w:val="28"/>
      <w:szCs w:val="28"/>
    </w:rPr>
  </w:style>
  <w:style w:type="paragraph" w:styleId="TOC7">
    <w:name w:val="toc 7"/>
    <w:basedOn w:val="Normal"/>
    <w:next w:val="Normal"/>
    <w:unhideWhenUsed/>
    <w:qFormat/>
    <w:pPr>
      <w:ind w:left="1440"/>
    </w:pPr>
    <w:rPr>
      <w:rFonts w:cs="Calibri"/>
      <w:sz w:val="18"/>
      <w:szCs w:val="18"/>
    </w:rPr>
  </w:style>
  <w:style w:type="paragraph" w:styleId="BodyTextIndent">
    <w:name w:val="Body Text Indent"/>
    <w:basedOn w:val="Normal"/>
    <w:qFormat/>
    <w:pPr>
      <w:spacing w:after="120"/>
      <w:ind w:left="420" w:leftChars="200"/>
    </w:pPr>
  </w:style>
  <w:style w:type="paragraph" w:styleId="TOC5">
    <w:name w:val="toc 5"/>
    <w:basedOn w:val="Normal"/>
    <w:next w:val="Normal"/>
    <w:unhideWhenUsed/>
    <w:qFormat/>
    <w:pPr>
      <w:ind w:left="960"/>
    </w:pPr>
    <w:rPr>
      <w:rFonts w:cs="Calibri"/>
      <w:sz w:val="18"/>
      <w:szCs w:val="18"/>
    </w:rPr>
  </w:style>
  <w:style w:type="paragraph" w:styleId="TOC3">
    <w:name w:val="toc 3"/>
    <w:basedOn w:val="Normal"/>
    <w:next w:val="Normal"/>
    <w:uiPriority w:val="39"/>
    <w:unhideWhenUsed/>
    <w:qFormat/>
    <w:pPr>
      <w:tabs>
        <w:tab w:val="right" w:leader="dot" w:pos="8296"/>
      </w:tabs>
      <w:ind w:left="480" w:firstLine="480"/>
    </w:pPr>
    <w:rPr>
      <w:rFonts w:ascii="Times New Roman" w:hAnsi="Times New Roman" w:cs="Times New Roman"/>
      <w:iCs/>
      <w:szCs w:val="20"/>
    </w:rPr>
  </w:style>
  <w:style w:type="paragraph" w:styleId="TOC8">
    <w:name w:val="toc 8"/>
    <w:basedOn w:val="Normal"/>
    <w:next w:val="Normal"/>
    <w:unhideWhenUsed/>
    <w:qFormat/>
    <w:pPr>
      <w:ind w:left="1680"/>
    </w:pPr>
    <w:rPr>
      <w:rFonts w:cs="Calibri"/>
      <w:sz w:val="18"/>
      <w:szCs w:val="18"/>
    </w:rPr>
  </w:style>
  <w:style w:type="paragraph" w:styleId="Date">
    <w:name w:val="Date"/>
    <w:basedOn w:val="Normal"/>
    <w:next w:val="Normal"/>
    <w:link w:val="Char0"/>
    <w:qFormat/>
    <w:pPr>
      <w:ind w:left="100" w:leftChars="2500"/>
    </w:pPr>
  </w:style>
  <w:style w:type="character" w:customStyle="1" w:styleId="Char0">
    <w:name w:val="日期 Char"/>
    <w:basedOn w:val="DefaultParagraphFont"/>
    <w:link w:val="Date"/>
    <w:qFormat/>
    <w:rPr>
      <w:kern w:val="2"/>
      <w:sz w:val="21"/>
      <w:szCs w:val="24"/>
    </w:rPr>
  </w:style>
  <w:style w:type="paragraph" w:styleId="BalloonText">
    <w:name w:val="Balloon Text"/>
    <w:basedOn w:val="Normal"/>
    <w:link w:val="Char1"/>
    <w:qFormat/>
    <w:rPr>
      <w:sz w:val="18"/>
      <w:szCs w:val="18"/>
    </w:rPr>
  </w:style>
  <w:style w:type="character" w:customStyle="1" w:styleId="Char1">
    <w:name w:val="批注框文本 Char"/>
    <w:basedOn w:val="DefaultParagraphFont"/>
    <w:link w:val="BalloonText"/>
    <w:qFormat/>
    <w:rPr>
      <w:kern w:val="2"/>
      <w:sz w:val="18"/>
      <w:szCs w:val="18"/>
    </w:rPr>
  </w:style>
  <w:style w:type="paragraph" w:styleId="Footer">
    <w:name w:val="footer"/>
    <w:basedOn w:val="Normal"/>
    <w:link w:val="Char2"/>
    <w:uiPriority w:val="99"/>
    <w:qFormat/>
    <w:pPr>
      <w:tabs>
        <w:tab w:val="center" w:pos="4153"/>
        <w:tab w:val="right" w:pos="8306"/>
      </w:tabs>
      <w:snapToGrid w:val="0"/>
    </w:pPr>
    <w:rPr>
      <w:rFonts w:eastAsia="Arial"/>
      <w:szCs w:val="18"/>
    </w:rPr>
  </w:style>
  <w:style w:type="character" w:customStyle="1" w:styleId="Char2">
    <w:name w:val="页脚 Char"/>
    <w:basedOn w:val="DefaultParagraphFont"/>
    <w:link w:val="Footer"/>
    <w:uiPriority w:val="99"/>
    <w:qFormat/>
    <w:rPr>
      <w:rFonts w:eastAsia="Arial"/>
      <w:kern w:val="2"/>
      <w:sz w:val="24"/>
      <w:szCs w:val="18"/>
    </w:rPr>
  </w:style>
  <w:style w:type="paragraph" w:styleId="Header">
    <w:name w:val="header"/>
    <w:basedOn w:val="Normal"/>
    <w:link w:val="Char3"/>
    <w:uiPriority w:val="99"/>
    <w:qFormat/>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DefaultParagraphFont"/>
    <w:link w:val="Header"/>
    <w:uiPriority w:val="99"/>
    <w:qFormat/>
    <w:rPr>
      <w:kern w:val="2"/>
      <w:sz w:val="18"/>
      <w:szCs w:val="18"/>
    </w:rPr>
  </w:style>
  <w:style w:type="paragraph" w:styleId="TOC1">
    <w:name w:val="toc 1"/>
    <w:basedOn w:val="Normal"/>
    <w:next w:val="Normal"/>
    <w:uiPriority w:val="39"/>
    <w:unhideWhenUsed/>
    <w:qFormat/>
    <w:pPr>
      <w:tabs>
        <w:tab w:val="right" w:leader="dot" w:pos="8296"/>
      </w:tabs>
      <w:ind w:firstLine="480"/>
      <w:jc w:val="distribute"/>
    </w:pPr>
    <w:rPr>
      <w:rFonts w:ascii="Times New Roman" w:hAnsi="Times New Roman" w:cs="Times New Roman"/>
      <w:bCs/>
      <w:caps/>
      <w:szCs w:val="20"/>
    </w:rPr>
  </w:style>
  <w:style w:type="paragraph" w:styleId="TOC4">
    <w:name w:val="toc 4"/>
    <w:basedOn w:val="Normal"/>
    <w:next w:val="Normal"/>
    <w:unhideWhenUsed/>
    <w:qFormat/>
    <w:pPr>
      <w:ind w:left="720"/>
    </w:pPr>
    <w:rPr>
      <w:rFonts w:cs="Calibri"/>
      <w:sz w:val="18"/>
      <w:szCs w:val="18"/>
    </w:rPr>
  </w:style>
  <w:style w:type="paragraph" w:styleId="Subtitle">
    <w:name w:val="Subtitle"/>
    <w:basedOn w:val="Normal"/>
    <w:next w:val="Normal"/>
    <w:link w:val="Char4"/>
    <w:qFormat/>
    <w:pPr>
      <w:spacing w:before="240" w:after="60" w:line="312" w:lineRule="auto"/>
      <w:jc w:val="center"/>
      <w:outlineLvl w:val="1"/>
    </w:pPr>
    <w:rPr>
      <w:rFonts w:eastAsia="宋体"/>
      <w:b/>
      <w:bCs/>
      <w:kern w:val="28"/>
      <w:sz w:val="32"/>
      <w:szCs w:val="32"/>
    </w:rPr>
  </w:style>
  <w:style w:type="character" w:customStyle="1" w:styleId="Char4">
    <w:name w:val="副标题 Char"/>
    <w:basedOn w:val="DefaultParagraphFont"/>
    <w:link w:val="Subtitle"/>
    <w:qFormat/>
    <w:rPr>
      <w:b/>
      <w:bCs/>
      <w:kern w:val="28"/>
      <w:sz w:val="32"/>
      <w:szCs w:val="32"/>
    </w:rPr>
  </w:style>
  <w:style w:type="paragraph" w:styleId="FootnoteText">
    <w:name w:val="footnote text"/>
    <w:basedOn w:val="Normal"/>
    <w:link w:val="Char5"/>
    <w:qFormat/>
    <w:pPr>
      <w:tabs>
        <w:tab w:val="right" w:pos="8640"/>
      </w:tabs>
      <w:snapToGrid w:val="0"/>
      <w:spacing w:line="288" w:lineRule="auto"/>
      <w:ind w:firstLine="400" w:firstLineChars="400"/>
    </w:pPr>
    <w:rPr>
      <w:rFonts w:ascii="Arial" w:hAnsi="Arial" w:cs="Times New Roman"/>
      <w:spacing w:val="-2"/>
      <w:kern w:val="0"/>
      <w:sz w:val="18"/>
      <w:szCs w:val="18"/>
    </w:rPr>
  </w:style>
  <w:style w:type="character" w:customStyle="1" w:styleId="Char5">
    <w:name w:val="脚注文本 Char"/>
    <w:basedOn w:val="DefaultParagraphFont"/>
    <w:link w:val="FootnoteText"/>
    <w:qFormat/>
    <w:rPr>
      <w:rFonts w:ascii="Arial" w:eastAsia="宋体" w:hAnsi="Arial" w:cs="Times New Roman"/>
      <w:spacing w:val="-2"/>
      <w:sz w:val="18"/>
      <w:szCs w:val="18"/>
    </w:rPr>
  </w:style>
  <w:style w:type="paragraph" w:styleId="TOC6">
    <w:name w:val="toc 6"/>
    <w:basedOn w:val="Normal"/>
    <w:next w:val="Normal"/>
    <w:unhideWhenUsed/>
    <w:qFormat/>
    <w:pPr>
      <w:ind w:left="1200"/>
    </w:pPr>
    <w:rPr>
      <w:rFonts w:cs="Calibri"/>
      <w:sz w:val="18"/>
      <w:szCs w:val="18"/>
    </w:rPr>
  </w:style>
  <w:style w:type="paragraph" w:styleId="TOC2">
    <w:name w:val="toc 2"/>
    <w:basedOn w:val="Normal"/>
    <w:next w:val="Normal"/>
    <w:uiPriority w:val="39"/>
    <w:unhideWhenUsed/>
    <w:qFormat/>
    <w:pPr>
      <w:tabs>
        <w:tab w:val="right" w:leader="dot" w:pos="8296"/>
      </w:tabs>
      <w:ind w:left="240" w:firstLine="480"/>
    </w:pPr>
    <w:rPr>
      <w:rFonts w:ascii="Times New Roman" w:hAnsi="Times New Roman" w:cs="Times New Roman"/>
      <w:smallCaps/>
      <w:szCs w:val="20"/>
    </w:rPr>
  </w:style>
  <w:style w:type="paragraph" w:styleId="TOC9">
    <w:name w:val="toc 9"/>
    <w:basedOn w:val="Normal"/>
    <w:next w:val="Normal"/>
    <w:unhideWhenUsed/>
    <w:qFormat/>
    <w:pPr>
      <w:ind w:left="1920"/>
    </w:pPr>
    <w:rPr>
      <w:rFonts w:cs="Calibri"/>
      <w:sz w:val="18"/>
      <w:szCs w:val="18"/>
    </w:rPr>
  </w:style>
  <w:style w:type="paragraph" w:styleId="HTMLPreformatted">
    <w:name w:val="HTML Preformatted"/>
    <w:basedOn w:val="Normal"/>
    <w:link w:val="HTMLChar"/>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pPr>
    <w:rPr>
      <w:rFonts w:ascii="宋体" w:hAnsi="宋体" w:cs="宋体"/>
      <w:kern w:val="0"/>
    </w:rPr>
  </w:style>
  <w:style w:type="character" w:customStyle="1" w:styleId="HTMLChar">
    <w:name w:val="HTML 预设格式 Char"/>
    <w:basedOn w:val="DefaultParagraphFont"/>
    <w:link w:val="HTMLPreformatted"/>
    <w:uiPriority w:val="99"/>
    <w:qFormat/>
    <w:rPr>
      <w:rFonts w:ascii="宋体" w:eastAsia="宋体" w:hAnsi="宋体" w:cs="宋体"/>
      <w:sz w:val="24"/>
      <w:szCs w:val="24"/>
    </w:rPr>
  </w:style>
  <w:style w:type="paragraph" w:styleId="NormalWeb">
    <w:name w:val="Normal (Web)"/>
    <w:basedOn w:val="Normal"/>
    <w:uiPriority w:val="99"/>
    <w:unhideWhenUsed/>
    <w:qFormat/>
    <w:pPr>
      <w:spacing w:before="100" w:beforeAutospacing="1" w:after="100" w:afterAutospacing="1"/>
    </w:pPr>
    <w:rPr>
      <w:rFonts w:ascii="宋体" w:hAnsi="宋体" w:cs="宋体"/>
      <w:kern w:val="0"/>
    </w:rPr>
  </w:style>
  <w:style w:type="paragraph" w:styleId="Title">
    <w:name w:val="Title"/>
    <w:basedOn w:val="Normal"/>
    <w:next w:val="Normal"/>
    <w:link w:val="Char6"/>
    <w:qFormat/>
    <w:pPr>
      <w:keepNext/>
      <w:keepLines/>
      <w:spacing w:before="100" w:beforeLines="100" w:after="100" w:afterLines="100"/>
      <w:jc w:val="center"/>
      <w:outlineLvl w:val="0"/>
    </w:pPr>
    <w:rPr>
      <w:rFonts w:ascii="Calibri Light" w:hAnsi="Calibri Light" w:cs="Times New Roman"/>
      <w:b/>
      <w:bCs/>
      <w:sz w:val="32"/>
      <w:szCs w:val="32"/>
    </w:rPr>
  </w:style>
  <w:style w:type="character" w:customStyle="1" w:styleId="Char6">
    <w:name w:val="标题 Char"/>
    <w:basedOn w:val="DefaultParagraphFont"/>
    <w:link w:val="Title"/>
    <w:qFormat/>
    <w:rPr>
      <w:rFonts w:ascii="Calibri Light" w:eastAsia="宋体" w:hAnsi="Calibri Light" w:cs="Times New Roman"/>
      <w:b/>
      <w:bCs/>
      <w:kern w:val="2"/>
      <w:sz w:val="32"/>
      <w:szCs w:val="32"/>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qFormat/>
    <w:rPr>
      <w:color w:val="0563C1"/>
      <w:u w:val="single"/>
    </w:rPr>
  </w:style>
  <w:style w:type="character" w:styleId="FootnoteReference">
    <w:name w:val="footnote reference"/>
    <w:qFormat/>
    <w:rPr>
      <w:vertAlign w:val="superscript"/>
      <w:lang w:eastAsia="zh-CN"/>
    </w:rPr>
  </w:style>
  <w:style w:type="paragraph" w:styleId="ListParagraph">
    <w:name w:val="List Paragraph"/>
    <w:basedOn w:val="Normal"/>
    <w:uiPriority w:val="99"/>
    <w:unhideWhenUsed/>
    <w:qFormat/>
    <w:pPr>
      <w:ind w:firstLine="420"/>
    </w:pPr>
  </w:style>
  <w:style w:type="character" w:customStyle="1" w:styleId="ref">
    <w:name w:val="ref"/>
    <w:basedOn w:val="DefaultParagraphFont"/>
    <w:qFormat/>
  </w:style>
  <w:style w:type="paragraph" w:customStyle="1" w:styleId="a">
    <w:name w:val="英文和数字"/>
    <w:basedOn w:val="Normal"/>
    <w:qFormat/>
    <w:rPr>
      <w:rFonts w:eastAsia="Times New Roman"/>
      <w:szCs w:val="32"/>
    </w:rPr>
  </w:style>
  <w:style w:type="paragraph" w:customStyle="1" w:styleId="TOCHeading">
    <w:name w:val="TOC Heading"/>
    <w:basedOn w:val="Heading1"/>
    <w:next w:val="Normal"/>
    <w:uiPriority w:val="39"/>
    <w:unhideWhenUsed/>
    <w:qFormat/>
    <w:pPr>
      <w:spacing w:before="240" w:line="259" w:lineRule="auto"/>
      <w:ind w:firstLine="0" w:firstLineChars="0"/>
      <w:outlineLvl w:val="9"/>
    </w:pPr>
    <w:rPr>
      <w:rFonts w:ascii="Calibri Light" w:eastAsia="宋体" w:hAnsi="Calibri Light" w:cs="Times New Roman"/>
      <w:b w:val="0"/>
      <w:bCs w:val="0"/>
      <w:color w:val="2E75B5"/>
      <w:kern w:val="0"/>
      <w:sz w:val="32"/>
      <w:szCs w:val="32"/>
    </w:rPr>
  </w:style>
  <w:style w:type="paragraph" w:customStyle="1" w:styleId="a0">
    <w:name w:val="表格内容"/>
    <w:basedOn w:val="Normal"/>
    <w:qFormat/>
    <w:pPr>
      <w:ind w:firstLine="480"/>
      <w:jc w:val="center"/>
    </w:pPr>
    <w:rPr>
      <w:rFonts w:ascii="宋体" w:hAnsi="宋体" w:cs="宋体"/>
      <w:kern w:val="0"/>
      <w:sz w:val="21"/>
      <w:szCs w:val="32"/>
    </w:rPr>
  </w:style>
  <w:style w:type="paragraph" w:customStyle="1" w:styleId="a1">
    <w:name w:val="数字英文"/>
    <w:basedOn w:val="Normal"/>
    <w:qFormat/>
    <w:rPr>
      <w:rFonts w:eastAsia="Times New Roman"/>
      <w:szCs w:val="32"/>
    </w:rPr>
  </w:style>
  <w:style w:type="character" w:customStyle="1" w:styleId="high-light-bg4">
    <w:name w:val="high-light-bg4"/>
    <w:basedOn w:val="DefaultParagraphFont"/>
    <w:qFormat/>
  </w:style>
  <w:style w:type="character" w:customStyle="1" w:styleId="ordinary-span-edit2">
    <w:name w:val="ordinary-span-edit2"/>
    <w:basedOn w:val="DefaultParagraphFont"/>
    <w:qFormat/>
  </w:style>
  <w:style w:type="character" w:customStyle="1" w:styleId="detailmlabeleipkt">
    <w:name w:val="detail_mlabel__eipkt"/>
    <w:basedOn w:val="DefaultParagraphFont"/>
    <w:qFormat/>
  </w:style>
  <w:style w:type="paragraph" w:customStyle="1" w:styleId="21">
    <w:name w:val="正文首行缩进 21"/>
    <w:basedOn w:val="BodyTextIndent"/>
    <w:qFormat/>
    <w:pPr>
      <w:ind w:firstLine="420" w:firstLineChars="20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yperlink" Target="https://scholar.cnki.net/home/search?sw=6&amp;sw-input=Alessandro%20Zattoni" TargetMode="External" /><Relationship Id="rId15" Type="http://schemas.openxmlformats.org/officeDocument/2006/relationships/hyperlink" Target="https://d.book118.com/406030223154010100" TargetMode="Externa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157263360</TotalTime>
  <Pages>7</Pages>
  <Words>3668</Words>
  <Characters>20913</Characters>
  <Application>Microsoft Office Word</Application>
  <DocSecurity>0</DocSecurity>
  <Lines>174</Lines>
  <Paragraphs>49</Paragraphs>
  <ScaleCrop>false</ScaleCrop>
  <Company>SXC</Company>
  <LinksUpToDate>false</LinksUpToDate>
  <CharactersWithSpaces>24532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ABEEL</cp:lastModifiedBy>
  <cp:revision>47</cp:revision>
  <dcterms:created xsi:type="dcterms:W3CDTF">2021-04-17T13:16:00Z</dcterms:created>
  <dcterms:modified xsi:type="dcterms:W3CDTF">2024-02-03T02:54:23Z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CAF7655085A24C7D8EBA379A7BD23FAE_13</vt:lpwstr>
  </property>
  <property fmtid="{D5CDD505-2E9C-101B-9397-08002B2CF9AE}" pid="3" name="KSOProductBuildVer">
    <vt:lpwstr>2052-12.1.0.16120</vt:lpwstr>
  </property>
</Properties>
</file>