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高速精密电主轴行业员工职业发展规划与管理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1" w:history="1">
        <w:r>
          <w:rPr>
            <w:rFonts w:ascii="仿宋" w:eastAsia="仿宋" w:hAnsi="仿宋" w:cs="仿宋" w:hint="eastAsia"/>
            <w:lang w:eastAsia="zh-CN"/>
          </w:rPr>
          <w:t>前言</w:t>
        </w:r>
        <w:r>
          <w:tab/>
        </w:r>
        <w:r>
          <w:fldChar w:fldCharType="begin"/>
        </w:r>
        <w:r>
          <w:instrText xml:space="preserve"> PAGEREF _Toc22591 \h </w:instrText>
        </w:r>
        <w:r>
          <w:fldChar w:fldCharType="separate"/>
        </w:r>
        <w:r>
          <w:t>3</w:t>
        </w:r>
        <w:r>
          <w:fldChar w:fldCharType="end"/>
        </w:r>
      </w:hyperlink>
    </w:p>
    <w:p>
      <w:pPr>
        <w:pStyle w:val="TOC1"/>
        <w:tabs>
          <w:tab w:val="right" w:leader="dot" w:pos="8306"/>
        </w:tabs>
      </w:pPr>
      <w:hyperlink w:anchor="_Toc29012" w:history="1">
        <w:r>
          <w:rPr>
            <w:rFonts w:ascii="仿宋" w:eastAsia="仿宋" w:hAnsi="仿宋" w:cs="仿宋" w:hint="eastAsia"/>
            <w:lang w:eastAsia="zh-CN"/>
          </w:rPr>
          <w:t>一、项目基本情况</w:t>
        </w:r>
        <w:r>
          <w:tab/>
        </w:r>
        <w:r>
          <w:fldChar w:fldCharType="begin"/>
        </w:r>
        <w:r>
          <w:instrText xml:space="preserve"> PAGEREF _Toc29012 \h </w:instrText>
        </w:r>
        <w:r>
          <w:fldChar w:fldCharType="separate"/>
        </w:r>
        <w:r>
          <w:t>3</w:t>
        </w:r>
        <w:r>
          <w:fldChar w:fldCharType="end"/>
        </w:r>
      </w:hyperlink>
    </w:p>
    <w:p>
      <w:pPr>
        <w:pStyle w:val="TOC2"/>
        <w:tabs>
          <w:tab w:val="right" w:leader="dot" w:pos="8306"/>
        </w:tabs>
      </w:pPr>
      <w:hyperlink w:anchor="_Toc10006" w:history="1">
        <w:r>
          <w:rPr>
            <w:rFonts w:ascii="仿宋" w:eastAsia="仿宋" w:hAnsi="仿宋" w:cs="仿宋" w:hint="eastAsia"/>
            <w:lang w:eastAsia="zh-CN"/>
          </w:rPr>
          <w:t>(一)、项目名称及建设性质</w:t>
        </w:r>
        <w:r>
          <w:tab/>
        </w:r>
        <w:r>
          <w:fldChar w:fldCharType="begin"/>
        </w:r>
        <w:r>
          <w:instrText xml:space="preserve"> PAGEREF _Toc10006 \h </w:instrText>
        </w:r>
        <w:r>
          <w:fldChar w:fldCharType="separate"/>
        </w:r>
        <w:r>
          <w:t>3</w:t>
        </w:r>
        <w:r>
          <w:fldChar w:fldCharType="end"/>
        </w:r>
      </w:hyperlink>
    </w:p>
    <w:p>
      <w:pPr>
        <w:pStyle w:val="TOC2"/>
        <w:tabs>
          <w:tab w:val="right" w:leader="dot" w:pos="8306"/>
        </w:tabs>
      </w:pPr>
      <w:hyperlink w:anchor="_Toc17412" w:history="1">
        <w:r>
          <w:rPr>
            <w:rFonts w:ascii="仿宋" w:eastAsia="仿宋" w:hAnsi="仿宋" w:cs="仿宋" w:hint="eastAsia"/>
            <w:lang w:eastAsia="zh-CN"/>
          </w:rPr>
          <w:t>(二)、项目承办单位</w:t>
        </w:r>
        <w:r>
          <w:tab/>
        </w:r>
        <w:r>
          <w:fldChar w:fldCharType="begin"/>
        </w:r>
        <w:r>
          <w:instrText xml:space="preserve"> PAGEREF _Toc17412 \h </w:instrText>
        </w:r>
        <w:r>
          <w:fldChar w:fldCharType="separate"/>
        </w:r>
        <w:r>
          <w:t>4</w:t>
        </w:r>
        <w:r>
          <w:fldChar w:fldCharType="end"/>
        </w:r>
      </w:hyperlink>
    </w:p>
    <w:p>
      <w:pPr>
        <w:pStyle w:val="TOC2"/>
        <w:tabs>
          <w:tab w:val="right" w:leader="dot" w:pos="8306"/>
        </w:tabs>
      </w:pPr>
      <w:hyperlink w:anchor="_Toc12043" w:history="1">
        <w:r>
          <w:rPr>
            <w:rFonts w:ascii="仿宋" w:eastAsia="仿宋" w:hAnsi="仿宋" w:cs="仿宋" w:hint="eastAsia"/>
            <w:lang w:eastAsia="zh-CN"/>
          </w:rPr>
          <w:t>(三)、项目实施的可行性</w:t>
        </w:r>
        <w:r>
          <w:tab/>
        </w:r>
        <w:r>
          <w:fldChar w:fldCharType="begin"/>
        </w:r>
        <w:r>
          <w:instrText xml:space="preserve"> PAGEREF _Toc12043 \h </w:instrText>
        </w:r>
        <w:r>
          <w:fldChar w:fldCharType="separate"/>
        </w:r>
        <w:r>
          <w:t>5</w:t>
        </w:r>
        <w:r>
          <w:fldChar w:fldCharType="end"/>
        </w:r>
      </w:hyperlink>
    </w:p>
    <w:p>
      <w:pPr>
        <w:pStyle w:val="TOC2"/>
        <w:tabs>
          <w:tab w:val="right" w:leader="dot" w:pos="8306"/>
        </w:tabs>
      </w:pPr>
      <w:hyperlink w:anchor="_Toc29485" w:history="1">
        <w:r>
          <w:rPr>
            <w:rFonts w:ascii="仿宋" w:eastAsia="仿宋" w:hAnsi="仿宋" w:cs="仿宋" w:hint="eastAsia"/>
            <w:lang w:eastAsia="zh-CN"/>
          </w:rPr>
          <w:t>(四)、项目建设选址</w:t>
        </w:r>
        <w:r>
          <w:tab/>
        </w:r>
        <w:r>
          <w:fldChar w:fldCharType="begin"/>
        </w:r>
        <w:r>
          <w:instrText xml:space="preserve"> PAGEREF _Toc29485 \h </w:instrText>
        </w:r>
        <w:r>
          <w:fldChar w:fldCharType="separate"/>
        </w:r>
        <w:r>
          <w:t>6</w:t>
        </w:r>
        <w:r>
          <w:fldChar w:fldCharType="end"/>
        </w:r>
      </w:hyperlink>
    </w:p>
    <w:p>
      <w:pPr>
        <w:pStyle w:val="TOC2"/>
        <w:tabs>
          <w:tab w:val="right" w:leader="dot" w:pos="8306"/>
        </w:tabs>
      </w:pPr>
      <w:hyperlink w:anchor="_Toc30481" w:history="1">
        <w:r>
          <w:rPr>
            <w:rFonts w:ascii="仿宋" w:eastAsia="仿宋" w:hAnsi="仿宋" w:cs="仿宋" w:hint="eastAsia"/>
            <w:lang w:eastAsia="zh-CN"/>
          </w:rPr>
          <w:t>(五)、建筑物建设规模</w:t>
        </w:r>
        <w:r>
          <w:tab/>
        </w:r>
        <w:r>
          <w:fldChar w:fldCharType="begin"/>
        </w:r>
        <w:r>
          <w:instrText xml:space="preserve"> PAGEREF _Toc30481 \h </w:instrText>
        </w:r>
        <w:r>
          <w:fldChar w:fldCharType="separate"/>
        </w:r>
        <w:r>
          <w:t>8</w:t>
        </w:r>
        <w:r>
          <w:fldChar w:fldCharType="end"/>
        </w:r>
      </w:hyperlink>
    </w:p>
    <w:p>
      <w:pPr>
        <w:pStyle w:val="TOC2"/>
        <w:tabs>
          <w:tab w:val="right" w:leader="dot" w:pos="8306"/>
        </w:tabs>
      </w:pPr>
      <w:hyperlink w:anchor="_Toc6838" w:history="1">
        <w:r>
          <w:rPr>
            <w:rFonts w:ascii="仿宋" w:eastAsia="仿宋" w:hAnsi="仿宋" w:cs="仿宋" w:hint="eastAsia"/>
            <w:lang w:eastAsia="zh-CN"/>
          </w:rPr>
          <w:t>(六)、项目总投资及资金构成</w:t>
        </w:r>
        <w:r>
          <w:tab/>
        </w:r>
        <w:r>
          <w:fldChar w:fldCharType="begin"/>
        </w:r>
        <w:r>
          <w:instrText xml:space="preserve"> PAGEREF _Toc6838 \h </w:instrText>
        </w:r>
        <w:r>
          <w:fldChar w:fldCharType="separate"/>
        </w:r>
        <w:r>
          <w:t>9</w:t>
        </w:r>
        <w:r>
          <w:fldChar w:fldCharType="end"/>
        </w:r>
      </w:hyperlink>
    </w:p>
    <w:p>
      <w:pPr>
        <w:pStyle w:val="TOC2"/>
        <w:tabs>
          <w:tab w:val="right" w:leader="dot" w:pos="8306"/>
        </w:tabs>
      </w:pPr>
      <w:hyperlink w:anchor="_Toc324" w:history="1">
        <w:r>
          <w:rPr>
            <w:rFonts w:ascii="仿宋" w:eastAsia="仿宋" w:hAnsi="仿宋" w:cs="仿宋" w:hint="eastAsia"/>
            <w:lang w:eastAsia="zh-CN"/>
          </w:rPr>
          <w:t>(七)、资金筹措方案</w:t>
        </w:r>
        <w:r>
          <w:tab/>
        </w:r>
        <w:r>
          <w:fldChar w:fldCharType="begin"/>
        </w:r>
        <w:r>
          <w:instrText xml:space="preserve"> PAGEREF _Toc324 \h </w:instrText>
        </w:r>
        <w:r>
          <w:fldChar w:fldCharType="separate"/>
        </w:r>
        <w:r>
          <w:t>10</w:t>
        </w:r>
        <w:r>
          <w:fldChar w:fldCharType="end"/>
        </w:r>
      </w:hyperlink>
    </w:p>
    <w:p>
      <w:pPr>
        <w:pStyle w:val="TOC2"/>
        <w:tabs>
          <w:tab w:val="right" w:leader="dot" w:pos="8306"/>
        </w:tabs>
      </w:pPr>
      <w:hyperlink w:anchor="_Toc31445" w:history="1">
        <w:r>
          <w:rPr>
            <w:rFonts w:ascii="仿宋" w:eastAsia="仿宋" w:hAnsi="仿宋" w:cs="仿宋" w:hint="eastAsia"/>
            <w:lang w:eastAsia="zh-CN"/>
          </w:rPr>
          <w:t>(八)、项目预期经济效益规划目标</w:t>
        </w:r>
        <w:r>
          <w:tab/>
        </w:r>
        <w:r>
          <w:fldChar w:fldCharType="begin"/>
        </w:r>
        <w:r>
          <w:instrText xml:space="preserve"> PAGEREF _Toc31445 \h </w:instrText>
        </w:r>
        <w:r>
          <w:fldChar w:fldCharType="separate"/>
        </w:r>
        <w:r>
          <w:t>11</w:t>
        </w:r>
        <w:r>
          <w:fldChar w:fldCharType="end"/>
        </w:r>
      </w:hyperlink>
    </w:p>
    <w:p>
      <w:pPr>
        <w:pStyle w:val="TOC2"/>
        <w:tabs>
          <w:tab w:val="right" w:leader="dot" w:pos="8306"/>
        </w:tabs>
      </w:pPr>
      <w:hyperlink w:anchor="_Toc24932" w:history="1">
        <w:r>
          <w:rPr>
            <w:rFonts w:ascii="仿宋" w:eastAsia="仿宋" w:hAnsi="仿宋" w:cs="仿宋" w:hint="eastAsia"/>
            <w:lang w:eastAsia="zh-CN"/>
          </w:rPr>
          <w:t>(九)、项目建设进度规划</w:t>
        </w:r>
        <w:r>
          <w:tab/>
        </w:r>
        <w:r>
          <w:fldChar w:fldCharType="begin"/>
        </w:r>
        <w:r>
          <w:instrText xml:space="preserve"> PAGEREF _Toc24932 \h </w:instrText>
        </w:r>
        <w:r>
          <w:fldChar w:fldCharType="separate"/>
        </w:r>
        <w:r>
          <w:t>12</w:t>
        </w:r>
        <w:r>
          <w:fldChar w:fldCharType="end"/>
        </w:r>
      </w:hyperlink>
    </w:p>
    <w:p>
      <w:pPr>
        <w:pStyle w:val="TOC1"/>
        <w:tabs>
          <w:tab w:val="right" w:leader="dot" w:pos="8306"/>
        </w:tabs>
      </w:pPr>
      <w:hyperlink w:anchor="_Toc25376" w:history="1">
        <w:r>
          <w:rPr>
            <w:rFonts w:ascii="仿宋" w:eastAsia="仿宋" w:hAnsi="仿宋" w:cs="仿宋" w:hint="eastAsia"/>
            <w:lang w:eastAsia="zh-CN"/>
          </w:rPr>
          <w:t>二、第七章员工培训与发展</w:t>
        </w:r>
        <w:r>
          <w:tab/>
        </w:r>
        <w:r>
          <w:fldChar w:fldCharType="begin"/>
        </w:r>
        <w:r>
          <w:instrText xml:space="preserve"> PAGEREF _Toc25376 \h </w:instrText>
        </w:r>
        <w:r>
          <w:fldChar w:fldCharType="separate"/>
        </w:r>
        <w:r>
          <w:t>14</w:t>
        </w:r>
        <w:r>
          <w:fldChar w:fldCharType="end"/>
        </w:r>
      </w:hyperlink>
    </w:p>
    <w:p>
      <w:pPr>
        <w:pStyle w:val="TOC2"/>
        <w:tabs>
          <w:tab w:val="right" w:leader="dot" w:pos="8306"/>
        </w:tabs>
      </w:pPr>
      <w:hyperlink w:anchor="_Toc28702" w:history="1">
        <w:r>
          <w:rPr>
            <w:rFonts w:ascii="仿宋" w:eastAsia="仿宋" w:hAnsi="仿宋" w:cs="仿宋" w:hint="eastAsia"/>
            <w:lang w:eastAsia="zh-CN"/>
          </w:rPr>
          <w:t>(一)、培训需求分析</w:t>
        </w:r>
        <w:r>
          <w:tab/>
        </w:r>
        <w:r>
          <w:fldChar w:fldCharType="begin"/>
        </w:r>
        <w:r>
          <w:instrText xml:space="preserve"> PAGEREF _Toc28702 \h </w:instrText>
        </w:r>
        <w:r>
          <w:fldChar w:fldCharType="separate"/>
        </w:r>
        <w:r>
          <w:t>14</w:t>
        </w:r>
        <w:r>
          <w:fldChar w:fldCharType="end"/>
        </w:r>
      </w:hyperlink>
    </w:p>
    <w:p>
      <w:pPr>
        <w:pStyle w:val="TOC2"/>
        <w:tabs>
          <w:tab w:val="right" w:leader="dot" w:pos="8306"/>
        </w:tabs>
      </w:pPr>
      <w:hyperlink w:anchor="_Toc15166" w:history="1">
        <w:r>
          <w:rPr>
            <w:rFonts w:ascii="仿宋" w:eastAsia="仿宋" w:hAnsi="仿宋" w:cs="仿宋" w:hint="eastAsia"/>
            <w:lang w:eastAsia="zh-CN"/>
          </w:rPr>
          <w:t>(二)、培训计划制定</w:t>
        </w:r>
        <w:r>
          <w:tab/>
        </w:r>
        <w:r>
          <w:fldChar w:fldCharType="begin"/>
        </w:r>
        <w:r>
          <w:instrText xml:space="preserve"> PAGEREF _Toc15166 \h </w:instrText>
        </w:r>
        <w:r>
          <w:fldChar w:fldCharType="separate"/>
        </w:r>
        <w:r>
          <w:t>15</w:t>
        </w:r>
        <w:r>
          <w:fldChar w:fldCharType="end"/>
        </w:r>
      </w:hyperlink>
    </w:p>
    <w:p>
      <w:pPr>
        <w:pStyle w:val="TOC2"/>
        <w:tabs>
          <w:tab w:val="right" w:leader="dot" w:pos="8306"/>
        </w:tabs>
      </w:pPr>
      <w:hyperlink w:anchor="_Toc18822" w:history="1">
        <w:r>
          <w:rPr>
            <w:rFonts w:ascii="仿宋" w:eastAsia="仿宋" w:hAnsi="仿宋" w:cs="仿宋" w:hint="eastAsia"/>
            <w:lang w:eastAsia="zh-CN"/>
          </w:rPr>
          <w:t>(三)、培训实施与评估</w:t>
        </w:r>
        <w:r>
          <w:tab/>
        </w:r>
        <w:r>
          <w:fldChar w:fldCharType="begin"/>
        </w:r>
        <w:r>
          <w:instrText xml:space="preserve"> PAGEREF _Toc18822 \h </w:instrText>
        </w:r>
        <w:r>
          <w:fldChar w:fldCharType="separate"/>
        </w:r>
        <w:r>
          <w:t>15</w:t>
        </w:r>
        <w:r>
          <w:fldChar w:fldCharType="end"/>
        </w:r>
      </w:hyperlink>
    </w:p>
    <w:p>
      <w:pPr>
        <w:pStyle w:val="TOC2"/>
        <w:tabs>
          <w:tab w:val="right" w:leader="dot" w:pos="8306"/>
        </w:tabs>
      </w:pPr>
      <w:hyperlink w:anchor="_Toc15852" w:history="1">
        <w:r>
          <w:rPr>
            <w:rFonts w:ascii="仿宋" w:eastAsia="仿宋" w:hAnsi="仿宋" w:cs="仿宋" w:hint="eastAsia"/>
            <w:lang w:eastAsia="zh-CN"/>
          </w:rPr>
          <w:t>(四)、持续学习与专业发展支持</w:t>
        </w:r>
        <w:r>
          <w:tab/>
        </w:r>
        <w:r>
          <w:fldChar w:fldCharType="begin"/>
        </w:r>
        <w:r>
          <w:instrText xml:space="preserve"> PAGEREF _Toc15852 \h </w:instrText>
        </w:r>
        <w:r>
          <w:fldChar w:fldCharType="separate"/>
        </w:r>
        <w:r>
          <w:t>17</w:t>
        </w:r>
        <w:r>
          <w:fldChar w:fldCharType="end"/>
        </w:r>
      </w:hyperlink>
    </w:p>
    <w:p>
      <w:pPr>
        <w:pStyle w:val="TOC1"/>
        <w:tabs>
          <w:tab w:val="right" w:leader="dot" w:pos="8306"/>
        </w:tabs>
      </w:pPr>
      <w:hyperlink w:anchor="_Toc30830" w:history="1">
        <w:r>
          <w:rPr>
            <w:rFonts w:ascii="仿宋" w:eastAsia="仿宋" w:hAnsi="仿宋" w:cs="仿宋" w:hint="eastAsia"/>
            <w:lang w:eastAsia="zh-CN"/>
          </w:rPr>
          <w:t>三、薪酬制度管理</w:t>
        </w:r>
        <w:r>
          <w:tab/>
        </w:r>
        <w:r>
          <w:fldChar w:fldCharType="begin"/>
        </w:r>
        <w:r>
          <w:instrText xml:space="preserve"> PAGEREF _Toc30830 \h </w:instrText>
        </w:r>
        <w:r>
          <w:fldChar w:fldCharType="separate"/>
        </w:r>
        <w:r>
          <w:t>18</w:t>
        </w:r>
        <w:r>
          <w:fldChar w:fldCharType="end"/>
        </w:r>
      </w:hyperlink>
    </w:p>
    <w:p>
      <w:pPr>
        <w:pStyle w:val="TOC2"/>
        <w:tabs>
          <w:tab w:val="right" w:leader="dot" w:pos="8306"/>
        </w:tabs>
      </w:pPr>
      <w:hyperlink w:anchor="_Toc24956" w:history="1">
        <w:r>
          <w:rPr>
            <w:rFonts w:ascii="仿宋" w:eastAsia="仿宋" w:hAnsi="仿宋" w:cs="仿宋" w:hint="eastAsia"/>
            <w:lang w:eastAsia="zh-CN"/>
          </w:rPr>
          <w:t>(一)、薪酬管理制度</w:t>
        </w:r>
        <w:r>
          <w:tab/>
        </w:r>
        <w:r>
          <w:fldChar w:fldCharType="begin"/>
        </w:r>
        <w:r>
          <w:instrText xml:space="preserve"> PAGEREF _Toc24956 \h </w:instrText>
        </w:r>
        <w:r>
          <w:fldChar w:fldCharType="separate"/>
        </w:r>
        <w:r>
          <w:t>18</w:t>
        </w:r>
        <w:r>
          <w:fldChar w:fldCharType="end"/>
        </w:r>
      </w:hyperlink>
    </w:p>
    <w:p>
      <w:pPr>
        <w:pStyle w:val="TOC2"/>
        <w:tabs>
          <w:tab w:val="right" w:leader="dot" w:pos="8306"/>
        </w:tabs>
      </w:pPr>
      <w:hyperlink w:anchor="_Toc32134" w:history="1">
        <w:r>
          <w:rPr>
            <w:rFonts w:ascii="仿宋" w:eastAsia="仿宋" w:hAnsi="仿宋" w:cs="仿宋" w:hint="eastAsia"/>
            <w:lang w:eastAsia="zh-CN"/>
          </w:rPr>
          <w:t>(二)、奖金制度的制定</w:t>
        </w:r>
        <w:r>
          <w:tab/>
        </w:r>
        <w:r>
          <w:fldChar w:fldCharType="begin"/>
        </w:r>
        <w:r>
          <w:instrText xml:space="preserve"> PAGEREF _Toc32134 \h </w:instrText>
        </w:r>
        <w:r>
          <w:fldChar w:fldCharType="separate"/>
        </w:r>
        <w:r>
          <w:t>22</w:t>
        </w:r>
        <w:r>
          <w:fldChar w:fldCharType="end"/>
        </w:r>
      </w:hyperlink>
    </w:p>
    <w:p>
      <w:pPr>
        <w:pStyle w:val="TOC2"/>
        <w:tabs>
          <w:tab w:val="right" w:leader="dot" w:pos="8306"/>
        </w:tabs>
      </w:pPr>
      <w:hyperlink w:anchor="_Toc246" w:history="1">
        <w:r>
          <w:rPr>
            <w:rFonts w:ascii="仿宋" w:eastAsia="仿宋" w:hAnsi="仿宋" w:cs="仿宋" w:hint="eastAsia"/>
            <w:lang w:eastAsia="zh-CN"/>
          </w:rPr>
          <w:t>(三)、岗位薪酬体系设计</w:t>
        </w:r>
        <w:r>
          <w:tab/>
        </w:r>
        <w:r>
          <w:fldChar w:fldCharType="begin"/>
        </w:r>
        <w:r>
          <w:instrText xml:space="preserve"> PAGEREF _Toc246 \h </w:instrText>
        </w:r>
        <w:r>
          <w:fldChar w:fldCharType="separate"/>
        </w:r>
        <w:r>
          <w:t>25</w:t>
        </w:r>
        <w:r>
          <w:fldChar w:fldCharType="end"/>
        </w:r>
      </w:hyperlink>
    </w:p>
    <w:p>
      <w:pPr>
        <w:pStyle w:val="TOC2"/>
        <w:tabs>
          <w:tab w:val="right" w:leader="dot" w:pos="8306"/>
        </w:tabs>
      </w:pPr>
      <w:hyperlink w:anchor="_Toc6249" w:history="1">
        <w:r>
          <w:rPr>
            <w:rFonts w:ascii="仿宋" w:eastAsia="仿宋" w:hAnsi="仿宋" w:cs="仿宋" w:hint="eastAsia"/>
            <w:lang w:eastAsia="zh-CN"/>
          </w:rPr>
          <w:t>(四)、绩效薪酬体系设计</w:t>
        </w:r>
        <w:r>
          <w:tab/>
        </w:r>
        <w:r>
          <w:fldChar w:fldCharType="begin"/>
        </w:r>
        <w:r>
          <w:instrText xml:space="preserve"> PAGEREF _Toc6249 \h </w:instrText>
        </w:r>
        <w:r>
          <w:fldChar w:fldCharType="separate"/>
        </w:r>
        <w:r>
          <w:t>26</w:t>
        </w:r>
        <w:r>
          <w:fldChar w:fldCharType="end"/>
        </w:r>
      </w:hyperlink>
    </w:p>
    <w:p>
      <w:pPr>
        <w:pStyle w:val="TOC1"/>
        <w:tabs>
          <w:tab w:val="right" w:leader="dot" w:pos="8306"/>
        </w:tabs>
      </w:pPr>
      <w:hyperlink w:anchor="_Toc13179" w:history="1">
        <w:r>
          <w:rPr>
            <w:rFonts w:ascii="仿宋" w:eastAsia="仿宋" w:hAnsi="仿宋" w:cs="仿宋" w:hint="eastAsia"/>
            <w:lang w:eastAsia="zh-CN"/>
          </w:rPr>
          <w:t>四、高速精密电主轴行业背景分析</w:t>
        </w:r>
        <w:r>
          <w:tab/>
        </w:r>
        <w:r>
          <w:fldChar w:fldCharType="begin"/>
        </w:r>
        <w:r>
          <w:instrText xml:space="preserve"> PAGEREF _Toc13179 \h </w:instrText>
        </w:r>
        <w:r>
          <w:fldChar w:fldCharType="separate"/>
        </w:r>
        <w:r>
          <w:t>28</w:t>
        </w:r>
        <w:r>
          <w:fldChar w:fldCharType="end"/>
        </w:r>
      </w:hyperlink>
    </w:p>
    <w:p>
      <w:pPr>
        <w:pStyle w:val="TOC2"/>
        <w:tabs>
          <w:tab w:val="right" w:leader="dot" w:pos="8306"/>
        </w:tabs>
      </w:pPr>
      <w:hyperlink w:anchor="_Toc10740" w:history="1">
        <w:r>
          <w:rPr>
            <w:rFonts w:ascii="仿宋" w:eastAsia="仿宋" w:hAnsi="仿宋" w:cs="仿宋" w:hint="eastAsia"/>
            <w:lang w:eastAsia="zh-CN"/>
          </w:rPr>
          <w:t>(一)、高速精密电主轴行业背景分析</w:t>
        </w:r>
        <w:r>
          <w:tab/>
        </w:r>
        <w:r>
          <w:fldChar w:fldCharType="begin"/>
        </w:r>
        <w:r>
          <w:instrText xml:space="preserve"> PAGEREF _Toc10740 \h </w:instrText>
        </w:r>
        <w:r>
          <w:fldChar w:fldCharType="separate"/>
        </w:r>
        <w:r>
          <w:t>28</w:t>
        </w:r>
        <w:r>
          <w:fldChar w:fldCharType="end"/>
        </w:r>
      </w:hyperlink>
    </w:p>
    <w:p>
      <w:pPr>
        <w:pStyle w:val="TOC1"/>
        <w:tabs>
          <w:tab w:val="right" w:leader="dot" w:pos="8306"/>
        </w:tabs>
      </w:pPr>
      <w:hyperlink w:anchor="_Toc27558" w:history="1">
        <w:r>
          <w:rPr>
            <w:rFonts w:ascii="仿宋" w:eastAsia="仿宋" w:hAnsi="仿宋" w:cs="仿宋" w:hint="eastAsia"/>
            <w:lang w:eastAsia="zh-CN"/>
          </w:rPr>
          <w:t>五、员工压力管理及应对措施</w:t>
        </w:r>
        <w:r>
          <w:tab/>
        </w:r>
        <w:r>
          <w:fldChar w:fldCharType="begin"/>
        </w:r>
        <w:r>
          <w:instrText xml:space="preserve"> PAGEREF _Toc27558 \h </w:instrText>
        </w:r>
        <w:r>
          <w:fldChar w:fldCharType="separate"/>
        </w:r>
        <w:r>
          <w:t>30</w:t>
        </w:r>
        <w:r>
          <w:fldChar w:fldCharType="end"/>
        </w:r>
      </w:hyperlink>
    </w:p>
    <w:p>
      <w:pPr>
        <w:pStyle w:val="TOC2"/>
        <w:tabs>
          <w:tab w:val="right" w:leader="dot" w:pos="8306"/>
        </w:tabs>
      </w:pPr>
      <w:hyperlink w:anchor="_Toc686" w:history="1">
        <w:r>
          <w:rPr>
            <w:rFonts w:ascii="仿宋" w:eastAsia="仿宋" w:hAnsi="仿宋" w:cs="仿宋" w:hint="eastAsia"/>
            <w:lang w:eastAsia="zh-CN"/>
          </w:rPr>
          <w:t>(一)、压力对员工的影响及管理原则</w:t>
        </w:r>
        <w:r>
          <w:tab/>
        </w:r>
        <w:r>
          <w:fldChar w:fldCharType="begin"/>
        </w:r>
        <w:r>
          <w:instrText xml:space="preserve"> PAGEREF _Toc686 \h </w:instrText>
        </w:r>
        <w:r>
          <w:fldChar w:fldCharType="separate"/>
        </w:r>
        <w:r>
          <w:t>30</w:t>
        </w:r>
        <w:r>
          <w:fldChar w:fldCharType="end"/>
        </w:r>
      </w:hyperlink>
    </w:p>
    <w:p>
      <w:pPr>
        <w:pStyle w:val="TOC2"/>
        <w:tabs>
          <w:tab w:val="right" w:leader="dot" w:pos="8306"/>
        </w:tabs>
      </w:pPr>
      <w:hyperlink w:anchor="_Toc1778" w:history="1">
        <w:r>
          <w:rPr>
            <w:rFonts w:ascii="仿宋" w:eastAsia="仿宋" w:hAnsi="仿宋" w:cs="仿宋" w:hint="eastAsia"/>
            <w:lang w:eastAsia="zh-CN"/>
          </w:rPr>
          <w:t>(二)、压力应对策略及其实施方案</w:t>
        </w:r>
        <w:r>
          <w:tab/>
        </w:r>
        <w:r>
          <w:fldChar w:fldCharType="begin"/>
        </w:r>
        <w:r>
          <w:instrText xml:space="preserve"> PAGEREF _Toc1778 \h </w:instrText>
        </w:r>
        <w:r>
          <w:fldChar w:fldCharType="separate"/>
        </w:r>
        <w:r>
          <w:t>31</w:t>
        </w:r>
        <w:r>
          <w:fldChar w:fldCharType="end"/>
        </w:r>
      </w:hyperlink>
    </w:p>
    <w:p>
      <w:pPr>
        <w:pStyle w:val="TOC2"/>
        <w:tabs>
          <w:tab w:val="right" w:leader="dot" w:pos="8306"/>
        </w:tabs>
      </w:pPr>
      <w:hyperlink w:anchor="_Toc17663" w:history="1">
        <w:r>
          <w:rPr>
            <w:rFonts w:ascii="仿宋" w:eastAsia="仿宋" w:hAnsi="仿宋" w:cs="仿宋" w:hint="eastAsia"/>
            <w:lang w:eastAsia="zh-CN"/>
          </w:rPr>
          <w:t>(三)、压力管理效果的评估及持续改进</w:t>
        </w:r>
        <w:r>
          <w:tab/>
        </w:r>
        <w:r>
          <w:fldChar w:fldCharType="begin"/>
        </w:r>
        <w:r>
          <w:instrText xml:space="preserve"> PAGEREF _Toc17663 \h </w:instrText>
        </w:r>
        <w:r>
          <w:fldChar w:fldCharType="separate"/>
        </w:r>
        <w:r>
          <w:t>32</w:t>
        </w:r>
        <w:r>
          <w:fldChar w:fldCharType="end"/>
        </w:r>
      </w:hyperlink>
    </w:p>
    <w:p>
      <w:pPr>
        <w:pStyle w:val="TOC1"/>
        <w:tabs>
          <w:tab w:val="right" w:leader="dot" w:pos="8306"/>
        </w:tabs>
      </w:pPr>
      <w:hyperlink w:anchor="_Toc30076" w:history="1">
        <w:r>
          <w:rPr>
            <w:rFonts w:ascii="仿宋" w:eastAsia="仿宋" w:hAnsi="仿宋" w:cs="仿宋" w:hint="eastAsia"/>
            <w:lang w:eastAsia="zh-CN"/>
          </w:rPr>
          <w:t>六、第十三章技术与创新支持</w:t>
        </w:r>
        <w:r>
          <w:tab/>
        </w:r>
        <w:r>
          <w:fldChar w:fldCharType="begin"/>
        </w:r>
        <w:r>
          <w:instrText xml:space="preserve"> PAGEREF _Toc30076 \h </w:instrText>
        </w:r>
        <w:r>
          <w:fldChar w:fldCharType="separate"/>
        </w:r>
        <w:r>
          <w:t>33</w:t>
        </w:r>
        <w:r>
          <w:fldChar w:fldCharType="end"/>
        </w:r>
      </w:hyperlink>
    </w:p>
    <w:p>
      <w:pPr>
        <w:pStyle w:val="TOC2"/>
        <w:tabs>
          <w:tab w:val="right" w:leader="dot" w:pos="8306"/>
        </w:tabs>
      </w:pPr>
      <w:hyperlink w:anchor="_Toc647" w:history="1">
        <w:r>
          <w:rPr>
            <w:rFonts w:ascii="仿宋" w:eastAsia="仿宋" w:hAnsi="仿宋" w:cs="仿宋" w:hint="eastAsia"/>
            <w:lang w:eastAsia="zh-CN"/>
          </w:rPr>
          <w:t>(一)、技术培训与更新</w:t>
        </w:r>
        <w:r>
          <w:tab/>
        </w:r>
        <w:r>
          <w:fldChar w:fldCharType="begin"/>
        </w:r>
        <w:r>
          <w:instrText xml:space="preserve"> PAGEREF _Toc647 \h </w:instrText>
        </w:r>
        <w:r>
          <w:fldChar w:fldCharType="separate"/>
        </w:r>
        <w:r>
          <w:t>33</w:t>
        </w:r>
        <w:r>
          <w:fldChar w:fldCharType="end"/>
        </w:r>
      </w:hyperlink>
    </w:p>
    <w:p>
      <w:pPr>
        <w:pStyle w:val="TOC2"/>
        <w:tabs>
          <w:tab w:val="right" w:leader="dot" w:pos="8306"/>
        </w:tabs>
      </w:pPr>
      <w:hyperlink w:anchor="_Toc9363" w:history="1">
        <w:r>
          <w:rPr>
            <w:rFonts w:ascii="仿宋" w:eastAsia="仿宋" w:hAnsi="仿宋" w:cs="仿宋" w:hint="eastAsia"/>
            <w:lang w:eastAsia="zh-CN"/>
          </w:rPr>
          <w:t>(二)、创新文化与项目支持</w:t>
        </w:r>
        <w:r>
          <w:tab/>
        </w:r>
        <w:r>
          <w:fldChar w:fldCharType="begin"/>
        </w:r>
        <w:r>
          <w:instrText xml:space="preserve"> PAGEREF _Toc9363 \h </w:instrText>
        </w:r>
        <w:r>
          <w:fldChar w:fldCharType="separate"/>
        </w:r>
        <w:r>
          <w:t>34</w:t>
        </w:r>
        <w:r>
          <w:fldChar w:fldCharType="end"/>
        </w:r>
      </w:hyperlink>
    </w:p>
    <w:p>
      <w:pPr>
        <w:pStyle w:val="TOC1"/>
        <w:tabs>
          <w:tab w:val="right" w:leader="dot" w:pos="8306"/>
        </w:tabs>
      </w:pPr>
      <w:hyperlink w:anchor="_Toc13531" w:history="1">
        <w:r>
          <w:rPr>
            <w:rFonts w:ascii="仿宋" w:eastAsia="仿宋" w:hAnsi="仿宋" w:cs="仿宋" w:hint="eastAsia"/>
            <w:lang w:eastAsia="zh-CN"/>
          </w:rPr>
          <w:t>七、第三十二章未来发展愿景</w:t>
        </w:r>
        <w:r>
          <w:tab/>
        </w:r>
        <w:r>
          <w:fldChar w:fldCharType="begin"/>
        </w:r>
        <w:r>
          <w:instrText xml:space="preserve"> PAGEREF _Toc13531 \h </w:instrText>
        </w:r>
        <w:r>
          <w:fldChar w:fldCharType="separate"/>
        </w:r>
        <w:r>
          <w:t>35</w:t>
        </w:r>
        <w:r>
          <w:fldChar w:fldCharType="end"/>
        </w:r>
      </w:hyperlink>
    </w:p>
    <w:p>
      <w:pPr>
        <w:pStyle w:val="TOC2"/>
        <w:tabs>
          <w:tab w:val="right" w:leader="dot" w:pos="8306"/>
        </w:tabs>
      </w:pPr>
      <w:hyperlink w:anchor="_Toc27372" w:history="1">
        <w:r>
          <w:rPr>
            <w:rFonts w:ascii="仿宋" w:eastAsia="仿宋" w:hAnsi="仿宋" w:cs="仿宋" w:hint="eastAsia"/>
            <w:lang w:eastAsia="zh-CN"/>
          </w:rPr>
          <w:t>(一)、员工职业生涯管理的未来趋势</w:t>
        </w:r>
        <w:r>
          <w:tab/>
        </w:r>
        <w:r>
          <w:fldChar w:fldCharType="begin"/>
        </w:r>
        <w:r>
          <w:instrText xml:space="preserve"> PAGEREF _Toc27372 \h </w:instrText>
        </w:r>
        <w:r>
          <w:fldChar w:fldCharType="separate"/>
        </w:r>
        <w:r>
          <w:t>35</w:t>
        </w:r>
        <w:r>
          <w:fldChar w:fldCharType="end"/>
        </w:r>
      </w:hyperlink>
    </w:p>
    <w:p>
      <w:pPr>
        <w:pStyle w:val="TOC2"/>
        <w:tabs>
          <w:tab w:val="right" w:leader="dot" w:pos="8306"/>
        </w:tabs>
      </w:pPr>
      <w:hyperlink w:anchor="_Toc30059" w:history="1">
        <w:r>
          <w:rPr>
            <w:rFonts w:ascii="仿宋" w:eastAsia="仿宋" w:hAnsi="仿宋" w:cs="仿宋" w:hint="eastAsia"/>
            <w:lang w:eastAsia="zh-CN"/>
          </w:rPr>
          <w:t>(二)、公司在员工发展中的未来愿景</w:t>
        </w:r>
        <w:r>
          <w:tab/>
        </w:r>
        <w:r>
          <w:fldChar w:fldCharType="begin"/>
        </w:r>
        <w:r>
          <w:instrText xml:space="preserve"> PAGEREF _Toc30059 \h </w:instrText>
        </w:r>
        <w:r>
          <w:fldChar w:fldCharType="separate"/>
        </w:r>
        <w:r>
          <w:t>35</w:t>
        </w:r>
        <w:r>
          <w:fldChar w:fldCharType="end"/>
        </w:r>
      </w:hyperlink>
    </w:p>
    <w:p>
      <w:pPr>
        <w:pStyle w:val="TOC1"/>
        <w:tabs>
          <w:tab w:val="right" w:leader="dot" w:pos="8306"/>
        </w:tabs>
      </w:pPr>
      <w:hyperlink w:anchor="_Toc27525" w:history="1">
        <w:r>
          <w:rPr>
            <w:rFonts w:ascii="仿宋" w:eastAsia="仿宋" w:hAnsi="仿宋" w:cs="仿宋" w:hint="eastAsia"/>
            <w:lang w:eastAsia="zh-CN"/>
          </w:rPr>
          <w:t>八、第二十八章公司与员工法律关系</w:t>
        </w:r>
        <w:r>
          <w:tab/>
        </w:r>
        <w:r>
          <w:fldChar w:fldCharType="begin"/>
        </w:r>
        <w:r>
          <w:instrText xml:space="preserve"> PAGEREF _Toc27525 \h </w:instrText>
        </w:r>
        <w:r>
          <w:fldChar w:fldCharType="separate"/>
        </w:r>
        <w:r>
          <w:t>36</w:t>
        </w:r>
        <w:r>
          <w:fldChar w:fldCharType="end"/>
        </w:r>
      </w:hyperlink>
    </w:p>
    <w:p>
      <w:pPr>
        <w:pStyle w:val="TOC2"/>
        <w:tabs>
          <w:tab w:val="right" w:leader="dot" w:pos="8306"/>
        </w:tabs>
      </w:pPr>
      <w:hyperlink w:anchor="_Toc13670" w:history="1">
        <w:r>
          <w:rPr>
            <w:rFonts w:ascii="仿宋" w:eastAsia="仿宋" w:hAnsi="仿宋" w:cs="仿宋" w:hint="eastAsia"/>
            <w:lang w:eastAsia="zh-CN"/>
          </w:rPr>
          <w:t>(一)、劳动合同管理</w:t>
        </w:r>
        <w:r>
          <w:tab/>
        </w:r>
        <w:r>
          <w:fldChar w:fldCharType="begin"/>
        </w:r>
        <w:r>
          <w:instrText xml:space="preserve"> PAGEREF _Toc13670 \h </w:instrText>
        </w:r>
        <w:r>
          <w:fldChar w:fldCharType="separate"/>
        </w:r>
        <w:r>
          <w:t>36</w:t>
        </w:r>
        <w:r>
          <w:fldChar w:fldCharType="end"/>
        </w:r>
      </w:hyperlink>
    </w:p>
    <w:p>
      <w:pPr>
        <w:pStyle w:val="TOC2"/>
        <w:tabs>
          <w:tab w:val="right" w:leader="dot" w:pos="8306"/>
        </w:tabs>
      </w:pPr>
      <w:hyperlink w:anchor="_Toc19565" w:history="1">
        <w:r>
          <w:rPr>
            <w:rFonts w:ascii="仿宋" w:eastAsia="仿宋" w:hAnsi="仿宋" w:cs="仿宋" w:hint="eastAsia"/>
            <w:lang w:eastAsia="zh-CN"/>
          </w:rPr>
          <w:t>(二)、法定假期与劳动保障</w:t>
        </w:r>
        <w:r>
          <w:tab/>
        </w:r>
        <w:r>
          <w:fldChar w:fldCharType="begin"/>
        </w:r>
        <w:r>
          <w:instrText xml:space="preserve"> PAGEREF _Toc19565 \h </w:instrText>
        </w:r>
        <w:r>
          <w:fldChar w:fldCharType="separate"/>
        </w:r>
        <w:r>
          <w:t>37</w:t>
        </w:r>
        <w:r>
          <w:fldChar w:fldCharType="end"/>
        </w:r>
      </w:hyperlink>
    </w:p>
    <w:p>
      <w:pPr>
        <w:pStyle w:val="TOC2"/>
        <w:tabs>
          <w:tab w:val="right" w:leader="dot" w:pos="8306"/>
        </w:tabs>
      </w:pPr>
      <w:hyperlink w:anchor="_Toc32200" w:history="1">
        <w:r>
          <w:rPr>
            <w:rFonts w:ascii="仿宋" w:eastAsia="仿宋" w:hAnsi="仿宋" w:cs="仿宋" w:hint="eastAsia"/>
            <w:lang w:eastAsia="zh-CN"/>
          </w:rPr>
          <w:t>(三)、合规经营与风险防范</w:t>
        </w:r>
        <w:r>
          <w:tab/>
        </w:r>
        <w:r>
          <w:fldChar w:fldCharType="begin"/>
        </w:r>
        <w:r>
          <w:instrText xml:space="preserve"> PAGEREF _Toc32200 \h </w:instrText>
        </w:r>
        <w:r>
          <w:fldChar w:fldCharType="separate"/>
        </w:r>
        <w:r>
          <w:t>38</w:t>
        </w:r>
        <w:r>
          <w:fldChar w:fldCharType="end"/>
        </w:r>
      </w:hyperlink>
    </w:p>
    <w:p>
      <w:pPr>
        <w:pStyle w:val="TOC1"/>
        <w:tabs>
          <w:tab w:val="right" w:leader="dot" w:pos="8306"/>
        </w:tabs>
      </w:pPr>
      <w:hyperlink w:anchor="_Toc18707" w:history="1">
        <w:r>
          <w:rPr>
            <w:rFonts w:ascii="仿宋" w:eastAsia="仿宋" w:hAnsi="仿宋" w:cs="仿宋" w:hint="eastAsia"/>
            <w:lang w:eastAsia="zh-CN"/>
          </w:rPr>
          <w:t>九、第十二章职业伦理与社会责任</w:t>
        </w:r>
        <w:r>
          <w:tab/>
        </w:r>
        <w:r>
          <w:fldChar w:fldCharType="begin"/>
        </w:r>
        <w:r>
          <w:instrText xml:space="preserve"> PAGEREF _Toc18707 \h </w:instrText>
        </w:r>
        <w:r>
          <w:fldChar w:fldCharType="separate"/>
        </w:r>
        <w:r>
          <w:t>39</w:t>
        </w:r>
        <w:r>
          <w:fldChar w:fldCharType="end"/>
        </w:r>
      </w:hyperlink>
    </w:p>
    <w:p>
      <w:pPr>
        <w:pStyle w:val="TOC2"/>
        <w:tabs>
          <w:tab w:val="right" w:leader="dot" w:pos="8306"/>
        </w:tabs>
      </w:pPr>
      <w:hyperlink w:anchor="_Toc16650" w:history="1">
        <w:r>
          <w:rPr>
            <w:rFonts w:ascii="仿宋" w:eastAsia="仿宋" w:hAnsi="仿宋" w:cs="仿宋" w:hint="eastAsia"/>
            <w:lang w:eastAsia="zh-CN"/>
          </w:rPr>
          <w:t>(一)、职业道德规范</w:t>
        </w:r>
        <w:r>
          <w:tab/>
        </w:r>
        <w:r>
          <w:fldChar w:fldCharType="begin"/>
        </w:r>
        <w:r>
          <w:instrText xml:space="preserve"> PAGEREF _Toc16650 \h </w:instrText>
        </w:r>
        <w:r>
          <w:fldChar w:fldCharType="separate"/>
        </w:r>
        <w:r>
          <w:t>39</w:t>
        </w:r>
        <w:r>
          <w:fldChar w:fldCharType="end"/>
        </w:r>
      </w:hyperlink>
    </w:p>
    <w:p>
      <w:pPr>
        <w:pStyle w:val="TOC2"/>
        <w:tabs>
          <w:tab w:val="right" w:leader="dot" w:pos="8306"/>
        </w:tabs>
      </w:pPr>
      <w:hyperlink w:anchor="_Toc9165" w:history="1">
        <w:r>
          <w:rPr>
            <w:rFonts w:ascii="仿宋" w:eastAsia="仿宋" w:hAnsi="仿宋" w:cs="仿宋" w:hint="eastAsia"/>
            <w:lang w:eastAsia="zh-CN"/>
          </w:rPr>
          <w:t>(二)、社会责任履行</w:t>
        </w:r>
        <w:r>
          <w:tab/>
        </w:r>
        <w:r>
          <w:fldChar w:fldCharType="begin"/>
        </w:r>
        <w:r>
          <w:instrText xml:space="preserve"> PAGEREF _Toc9165 \h </w:instrText>
        </w:r>
        <w:r>
          <w:fldChar w:fldCharType="separate"/>
        </w:r>
        <w:r>
          <w:t>39</w:t>
        </w:r>
        <w:r>
          <w:fldChar w:fldCharType="end"/>
        </w:r>
      </w:hyperlink>
    </w:p>
    <w:p>
      <w:pPr>
        <w:pStyle w:val="TOC1"/>
        <w:tabs>
          <w:tab w:val="right" w:leader="dot" w:pos="8306"/>
        </w:tabs>
      </w:pPr>
      <w:hyperlink w:anchor="_Toc21248" w:history="1">
        <w:r>
          <w:rPr>
            <w:rFonts w:ascii="仿宋" w:eastAsia="仿宋" w:hAnsi="仿宋" w:cs="仿宋" w:hint="eastAsia"/>
            <w:lang w:eastAsia="zh-CN"/>
          </w:rPr>
          <w:t>十、第二十六章人才留存与流失管理</w:t>
        </w:r>
        <w:r>
          <w:tab/>
        </w:r>
        <w:r>
          <w:fldChar w:fldCharType="begin"/>
        </w:r>
        <w:r>
          <w:instrText xml:space="preserve"> PAGEREF _Toc21248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94" w:history="1">
        <w:r>
          <w:rPr>
            <w:rFonts w:ascii="仿宋" w:eastAsia="仿宋" w:hAnsi="仿宋" w:cs="仿宋" w:hint="eastAsia"/>
            <w:lang w:eastAsia="zh-CN"/>
          </w:rPr>
          <w:t>(一)、人才留存策略</w:t>
        </w:r>
        <w:r>
          <w:tab/>
        </w:r>
        <w:r>
          <w:fldChar w:fldCharType="begin"/>
        </w:r>
        <w:r>
          <w:instrText xml:space="preserve"> PAGEREF _Toc22694 \h </w:instrText>
        </w:r>
        <w:r>
          <w:fldChar w:fldCharType="separate"/>
        </w:r>
        <w:r>
          <w:t>40</w:t>
        </w:r>
        <w:r>
          <w:fldChar w:fldCharType="end"/>
        </w:r>
      </w:hyperlink>
    </w:p>
    <w:p>
      <w:pPr>
        <w:pStyle w:val="TOC2"/>
        <w:tabs>
          <w:tab w:val="right" w:leader="dot" w:pos="8306"/>
        </w:tabs>
      </w:pPr>
      <w:hyperlink w:anchor="_Toc229" w:history="1">
        <w:r>
          <w:rPr>
            <w:rFonts w:ascii="仿宋" w:eastAsia="仿宋" w:hAnsi="仿宋" w:cs="仿宋" w:hint="eastAsia"/>
            <w:lang w:eastAsia="zh-CN"/>
          </w:rPr>
          <w:t>(二)、人才流失分析与改进</w:t>
        </w:r>
        <w:r>
          <w:tab/>
        </w:r>
        <w:r>
          <w:fldChar w:fldCharType="begin"/>
        </w:r>
        <w:r>
          <w:instrText xml:space="preserve"> PAGEREF _Toc229 \h </w:instrText>
        </w:r>
        <w:r>
          <w:fldChar w:fldCharType="separate"/>
        </w:r>
        <w:r>
          <w:t>41</w:t>
        </w:r>
        <w:r>
          <w:fldChar w:fldCharType="end"/>
        </w:r>
      </w:hyperlink>
    </w:p>
    <w:p>
      <w:pPr>
        <w:pStyle w:val="TOC2"/>
        <w:tabs>
          <w:tab w:val="right" w:leader="dot" w:pos="8306"/>
        </w:tabs>
      </w:pPr>
      <w:hyperlink w:anchor="_Toc17351" w:history="1">
        <w:r>
          <w:rPr>
            <w:rFonts w:ascii="仿宋" w:eastAsia="仿宋" w:hAnsi="仿宋" w:cs="仿宋" w:hint="eastAsia"/>
            <w:lang w:eastAsia="zh-CN"/>
          </w:rPr>
          <w:t>(三)、持续改进与未来展望</w:t>
        </w:r>
        <w:r>
          <w:tab/>
        </w:r>
        <w:r>
          <w:fldChar w:fldCharType="begin"/>
        </w:r>
        <w:r>
          <w:instrText xml:space="preserve"> PAGEREF _Toc17351 \h </w:instrText>
        </w:r>
        <w:r>
          <w:fldChar w:fldCharType="separate"/>
        </w:r>
        <w:r>
          <w:t>41</w:t>
        </w:r>
        <w:r>
          <w:fldChar w:fldCharType="end"/>
        </w:r>
      </w:hyperlink>
    </w:p>
    <w:p>
      <w:pPr>
        <w:pStyle w:val="TOC1"/>
        <w:tabs>
          <w:tab w:val="right" w:leader="dot" w:pos="8306"/>
        </w:tabs>
      </w:pPr>
      <w:hyperlink w:anchor="_Toc21169" w:history="1">
        <w:r>
          <w:rPr>
            <w:rFonts w:ascii="仿宋" w:eastAsia="仿宋" w:hAnsi="仿宋" w:cs="仿宋" w:hint="eastAsia"/>
            <w:lang w:eastAsia="zh-CN"/>
          </w:rPr>
          <w:t>十一、第四十八章员工环保与可持续发展</w:t>
        </w:r>
        <w:r>
          <w:tab/>
        </w:r>
        <w:r>
          <w:fldChar w:fldCharType="begin"/>
        </w:r>
        <w:r>
          <w:instrText xml:space="preserve"> PAGEREF _Toc21169 \h </w:instrText>
        </w:r>
        <w:r>
          <w:fldChar w:fldCharType="separate"/>
        </w:r>
        <w:r>
          <w:t>42</w:t>
        </w:r>
        <w:r>
          <w:fldChar w:fldCharType="end"/>
        </w:r>
      </w:hyperlink>
    </w:p>
    <w:p>
      <w:pPr>
        <w:pStyle w:val="TOC2"/>
        <w:tabs>
          <w:tab w:val="right" w:leader="dot" w:pos="8306"/>
        </w:tabs>
      </w:pPr>
      <w:hyperlink w:anchor="_Toc16368" w:history="1">
        <w:r>
          <w:rPr>
            <w:rFonts w:ascii="仿宋" w:eastAsia="仿宋" w:hAnsi="仿宋" w:cs="仿宋" w:hint="eastAsia"/>
            <w:lang w:eastAsia="zh-CN"/>
          </w:rPr>
          <w:t>(一)、环保意识与培训</w:t>
        </w:r>
        <w:r>
          <w:tab/>
        </w:r>
        <w:r>
          <w:fldChar w:fldCharType="begin"/>
        </w:r>
        <w:r>
          <w:instrText xml:space="preserve"> PAGEREF _Toc16368 \h </w:instrText>
        </w:r>
        <w:r>
          <w:fldChar w:fldCharType="separate"/>
        </w:r>
        <w:r>
          <w:t>42</w:t>
        </w:r>
        <w:r>
          <w:fldChar w:fldCharType="end"/>
        </w:r>
      </w:hyperlink>
    </w:p>
    <w:p>
      <w:pPr>
        <w:pStyle w:val="TOC2"/>
        <w:tabs>
          <w:tab w:val="right" w:leader="dot" w:pos="8306"/>
        </w:tabs>
      </w:pPr>
      <w:hyperlink w:anchor="_Toc2087" w:history="1">
        <w:r>
          <w:rPr>
            <w:rFonts w:ascii="仿宋" w:eastAsia="仿宋" w:hAnsi="仿宋" w:cs="仿宋" w:hint="eastAsia"/>
            <w:lang w:eastAsia="zh-CN"/>
          </w:rPr>
          <w:t>(二)、公司环保文化的传播</w:t>
        </w:r>
        <w:r>
          <w:tab/>
        </w:r>
        <w:r>
          <w:fldChar w:fldCharType="begin"/>
        </w:r>
        <w:r>
          <w:instrText xml:space="preserve"> PAGEREF _Toc2087 \h </w:instrText>
        </w:r>
        <w:r>
          <w:fldChar w:fldCharType="separate"/>
        </w:r>
        <w:r>
          <w:t>43</w:t>
        </w:r>
        <w:r>
          <w:fldChar w:fldCharType="end"/>
        </w:r>
      </w:hyperlink>
    </w:p>
    <w:p>
      <w:pPr>
        <w:pStyle w:val="TOC2"/>
        <w:tabs>
          <w:tab w:val="right" w:leader="dot" w:pos="8306"/>
        </w:tabs>
      </w:pPr>
      <w:hyperlink w:anchor="_Toc9687" w:history="1">
        <w:r>
          <w:rPr>
            <w:rFonts w:ascii="仿宋" w:eastAsia="仿宋" w:hAnsi="仿宋" w:cs="仿宋" w:hint="eastAsia"/>
            <w:lang w:eastAsia="zh-CN"/>
          </w:rPr>
          <w:t>(三)、员工参与的环保培训</w:t>
        </w:r>
        <w:r>
          <w:tab/>
        </w:r>
        <w:r>
          <w:fldChar w:fldCharType="begin"/>
        </w:r>
        <w:r>
          <w:instrText xml:space="preserve"> PAGEREF _Toc9687 \h </w:instrText>
        </w:r>
        <w:r>
          <w:fldChar w:fldCharType="separate"/>
        </w:r>
        <w:r>
          <w:t>44</w:t>
        </w:r>
        <w:r>
          <w:fldChar w:fldCharType="end"/>
        </w:r>
      </w:hyperlink>
    </w:p>
    <w:p>
      <w:pPr>
        <w:pStyle w:val="TOC2"/>
        <w:tabs>
          <w:tab w:val="right" w:leader="dot" w:pos="8306"/>
        </w:tabs>
      </w:pPr>
      <w:hyperlink w:anchor="_Toc14138" w:history="1">
        <w:r>
          <w:rPr>
            <w:rFonts w:ascii="仿宋" w:eastAsia="仿宋" w:hAnsi="仿宋" w:cs="仿宋" w:hint="eastAsia"/>
            <w:lang w:eastAsia="zh-CN"/>
          </w:rPr>
          <w:t>(四)、可持续发展目标与实践</w:t>
        </w:r>
        <w:r>
          <w:tab/>
        </w:r>
        <w:r>
          <w:fldChar w:fldCharType="begin"/>
        </w:r>
        <w:r>
          <w:instrText xml:space="preserve"> PAGEREF _Toc14138 \h </w:instrText>
        </w:r>
        <w:r>
          <w:fldChar w:fldCharType="separate"/>
        </w:r>
        <w:r>
          <w:t>45</w:t>
        </w:r>
        <w:r>
          <w:fldChar w:fldCharType="end"/>
        </w:r>
      </w:hyperlink>
    </w:p>
    <w:p>
      <w:pPr>
        <w:pStyle w:val="TOC2"/>
        <w:tabs>
          <w:tab w:val="right" w:leader="dot" w:pos="8306"/>
        </w:tabs>
      </w:pPr>
      <w:hyperlink w:anchor="_Toc7019" w:history="1">
        <w:r>
          <w:rPr>
            <w:rFonts w:ascii="仿宋" w:eastAsia="仿宋" w:hAnsi="仿宋" w:cs="仿宋" w:hint="eastAsia"/>
            <w:lang w:eastAsia="zh-CN"/>
          </w:rPr>
          <w:t>(五)、员工参与可持续项目</w:t>
        </w:r>
        <w:r>
          <w:tab/>
        </w:r>
        <w:r>
          <w:fldChar w:fldCharType="begin"/>
        </w:r>
        <w:r>
          <w:instrText xml:space="preserve"> PAGEREF _Toc7019 \h </w:instrText>
        </w:r>
        <w:r>
          <w:fldChar w:fldCharType="separate"/>
        </w:r>
        <w:r>
          <w:t>46</w:t>
        </w:r>
        <w:r>
          <w:fldChar w:fldCharType="end"/>
        </w:r>
      </w:hyperlink>
    </w:p>
    <w:p>
      <w:pPr>
        <w:pStyle w:val="TOC2"/>
        <w:tabs>
          <w:tab w:val="right" w:leader="dot" w:pos="8306"/>
        </w:tabs>
      </w:pPr>
      <w:hyperlink w:anchor="_Toc24252" w:history="1">
        <w:r>
          <w:rPr>
            <w:rFonts w:ascii="仿宋" w:eastAsia="仿宋" w:hAnsi="仿宋" w:cs="仿宋" w:hint="eastAsia"/>
            <w:lang w:eastAsia="zh-CN"/>
          </w:rPr>
          <w:t>(六)、公司可持续发展的战略规划</w:t>
        </w:r>
        <w:r>
          <w:tab/>
        </w:r>
        <w:r>
          <w:fldChar w:fldCharType="begin"/>
        </w:r>
        <w:r>
          <w:instrText xml:space="preserve"> PAGEREF _Toc24252 \h </w:instrText>
        </w:r>
        <w:r>
          <w:fldChar w:fldCharType="separate"/>
        </w:r>
        <w:r>
          <w:t>47</w:t>
        </w:r>
        <w:r>
          <w:fldChar w:fldCharType="end"/>
        </w:r>
      </w:hyperlink>
    </w:p>
    <w:p>
      <w:pPr>
        <w:pStyle w:val="TOC1"/>
        <w:tabs>
          <w:tab w:val="right" w:leader="dot" w:pos="8306"/>
        </w:tabs>
      </w:pPr>
      <w:hyperlink w:anchor="_Toc23117" w:history="1">
        <w:r>
          <w:rPr>
            <w:rFonts w:ascii="仿宋" w:eastAsia="仿宋" w:hAnsi="仿宋" w:cs="仿宋" w:hint="eastAsia"/>
            <w:lang w:eastAsia="zh-CN"/>
          </w:rPr>
          <w:t>十二、员工满意度调查与提升策略</w:t>
        </w:r>
        <w:r>
          <w:tab/>
        </w:r>
        <w:r>
          <w:fldChar w:fldCharType="begin"/>
        </w:r>
        <w:r>
          <w:instrText xml:space="preserve"> PAGEREF _Toc23117 \h </w:instrText>
        </w:r>
        <w:r>
          <w:fldChar w:fldCharType="separate"/>
        </w:r>
        <w:r>
          <w:t>48</w:t>
        </w:r>
        <w:r>
          <w:fldChar w:fldCharType="end"/>
        </w:r>
      </w:hyperlink>
    </w:p>
    <w:p>
      <w:pPr>
        <w:pStyle w:val="TOC2"/>
        <w:tabs>
          <w:tab w:val="right" w:leader="dot" w:pos="8306"/>
        </w:tabs>
      </w:pPr>
      <w:hyperlink w:anchor="_Toc6011" w:history="1">
        <w:r>
          <w:rPr>
            <w:rFonts w:ascii="仿宋" w:eastAsia="仿宋" w:hAnsi="仿宋" w:cs="仿宋" w:hint="eastAsia"/>
            <w:lang w:eastAsia="zh-CN"/>
          </w:rPr>
          <w:t>(一)、满意度调查的设计与实施</w:t>
        </w:r>
        <w:r>
          <w:tab/>
        </w:r>
        <w:r>
          <w:fldChar w:fldCharType="begin"/>
        </w:r>
        <w:r>
          <w:instrText xml:space="preserve"> PAGEREF _Toc6011 \h </w:instrText>
        </w:r>
        <w:r>
          <w:fldChar w:fldCharType="separate"/>
        </w:r>
        <w:r>
          <w:t>48</w:t>
        </w:r>
        <w:r>
          <w:fldChar w:fldCharType="end"/>
        </w:r>
      </w:hyperlink>
    </w:p>
    <w:p>
      <w:pPr>
        <w:pStyle w:val="TOC2"/>
        <w:tabs>
          <w:tab w:val="right" w:leader="dot" w:pos="8306"/>
        </w:tabs>
      </w:pPr>
      <w:hyperlink w:anchor="_Toc3842" w:history="1">
        <w:r>
          <w:rPr>
            <w:rFonts w:ascii="仿宋" w:eastAsia="仿宋" w:hAnsi="仿宋" w:cs="仿宋" w:hint="eastAsia"/>
            <w:lang w:eastAsia="zh-CN"/>
          </w:rPr>
          <w:t>(二)、员工满意度的分析与解读</w:t>
        </w:r>
        <w:r>
          <w:tab/>
        </w:r>
        <w:r>
          <w:fldChar w:fldCharType="begin"/>
        </w:r>
        <w:r>
          <w:instrText xml:space="preserve"> PAGEREF _Toc3842 \h </w:instrText>
        </w:r>
        <w:r>
          <w:fldChar w:fldCharType="separate"/>
        </w:r>
        <w:r>
          <w:t>49</w:t>
        </w:r>
        <w:r>
          <w:fldChar w:fldCharType="end"/>
        </w:r>
      </w:hyperlink>
    </w:p>
    <w:p>
      <w:pPr>
        <w:pStyle w:val="TOC2"/>
        <w:tabs>
          <w:tab w:val="right" w:leader="dot" w:pos="8306"/>
        </w:tabs>
      </w:pPr>
      <w:hyperlink w:anchor="_Toc7980" w:history="1">
        <w:r>
          <w:rPr>
            <w:rFonts w:ascii="仿宋" w:eastAsia="仿宋" w:hAnsi="仿宋" w:cs="仿宋" w:hint="eastAsia"/>
            <w:lang w:eastAsia="zh-CN"/>
          </w:rPr>
          <w:t>(三)、提升员工满意度的措施与行动计划</w:t>
        </w:r>
        <w:r>
          <w:tab/>
        </w:r>
        <w:r>
          <w:fldChar w:fldCharType="begin"/>
        </w:r>
        <w:r>
          <w:instrText xml:space="preserve"> PAGEREF _Toc7980 \h </w:instrText>
        </w:r>
        <w:r>
          <w:fldChar w:fldCharType="separate"/>
        </w:r>
        <w:r>
          <w:t>51</w:t>
        </w:r>
        <w:r>
          <w:fldChar w:fldCharType="end"/>
        </w:r>
      </w:hyperlink>
    </w:p>
    <w:p>
      <w:pPr>
        <w:pStyle w:val="TOC1"/>
        <w:tabs>
          <w:tab w:val="right" w:leader="dot" w:pos="8306"/>
        </w:tabs>
      </w:pPr>
      <w:hyperlink w:anchor="_Toc16033" w:history="1">
        <w:r>
          <w:rPr>
            <w:rFonts w:ascii="仿宋" w:eastAsia="仿宋" w:hAnsi="仿宋" w:cs="仿宋" w:hint="eastAsia"/>
            <w:lang w:eastAsia="zh-CN"/>
          </w:rPr>
          <w:t>十三、员工离职率分析与降低措施</w:t>
        </w:r>
        <w:r>
          <w:tab/>
        </w:r>
        <w:r>
          <w:fldChar w:fldCharType="begin"/>
        </w:r>
        <w:r>
          <w:instrText xml:space="preserve"> PAGEREF _Toc16033 \h </w:instrText>
        </w:r>
        <w:r>
          <w:fldChar w:fldCharType="separate"/>
        </w:r>
        <w:r>
          <w:t>52</w:t>
        </w:r>
        <w:r>
          <w:fldChar w:fldCharType="end"/>
        </w:r>
      </w:hyperlink>
    </w:p>
    <w:p>
      <w:pPr>
        <w:pStyle w:val="TOC2"/>
        <w:tabs>
          <w:tab w:val="right" w:leader="dot" w:pos="8306"/>
        </w:tabs>
      </w:pPr>
      <w:hyperlink w:anchor="_Toc5084" w:history="1">
        <w:r>
          <w:rPr>
            <w:rFonts w:ascii="仿宋" w:eastAsia="仿宋" w:hAnsi="仿宋" w:cs="仿宋" w:hint="eastAsia"/>
            <w:lang w:eastAsia="zh-CN"/>
          </w:rPr>
          <w:t>(一)、离职率分析的方法与工具</w:t>
        </w:r>
        <w:r>
          <w:tab/>
        </w:r>
        <w:r>
          <w:fldChar w:fldCharType="begin"/>
        </w:r>
        <w:r>
          <w:instrText xml:space="preserve"> PAGEREF _Toc5084 \h </w:instrText>
        </w:r>
        <w:r>
          <w:fldChar w:fldCharType="separate"/>
        </w:r>
        <w:r>
          <w:t>52</w:t>
        </w:r>
        <w:r>
          <w:fldChar w:fldCharType="end"/>
        </w:r>
      </w:hyperlink>
    </w:p>
    <w:p>
      <w:pPr>
        <w:pStyle w:val="TOC2"/>
        <w:tabs>
          <w:tab w:val="right" w:leader="dot" w:pos="8306"/>
        </w:tabs>
      </w:pPr>
      <w:hyperlink w:anchor="_Toc20237" w:history="1">
        <w:r>
          <w:rPr>
            <w:rFonts w:ascii="仿宋" w:eastAsia="仿宋" w:hAnsi="仿宋" w:cs="仿宋" w:hint="eastAsia"/>
            <w:lang w:eastAsia="zh-CN"/>
          </w:rPr>
          <w:t>(二)、离职原因的调查与对策制定</w:t>
        </w:r>
        <w:r>
          <w:tab/>
        </w:r>
        <w:r>
          <w:fldChar w:fldCharType="begin"/>
        </w:r>
        <w:r>
          <w:instrText xml:space="preserve"> PAGEREF _Toc20237 \h </w:instrText>
        </w:r>
        <w:r>
          <w:fldChar w:fldCharType="separate"/>
        </w:r>
        <w:r>
          <w:t>53</w:t>
        </w:r>
        <w:r>
          <w:fldChar w:fldCharType="end"/>
        </w:r>
      </w:hyperlink>
    </w:p>
    <w:p>
      <w:pPr>
        <w:pStyle w:val="TOC2"/>
        <w:tabs>
          <w:tab w:val="right" w:leader="dot" w:pos="8306"/>
        </w:tabs>
      </w:pPr>
      <w:hyperlink w:anchor="_Toc11199" w:history="1">
        <w:r>
          <w:rPr>
            <w:rFonts w:ascii="仿宋" w:eastAsia="仿宋" w:hAnsi="仿宋" w:cs="仿宋" w:hint="eastAsia"/>
            <w:lang w:eastAsia="zh-CN"/>
          </w:rPr>
          <w:t>(三)、降低离职率的策略与实践</w:t>
        </w:r>
        <w:r>
          <w:tab/>
        </w:r>
        <w:r>
          <w:fldChar w:fldCharType="begin"/>
        </w:r>
        <w:r>
          <w:instrText xml:space="preserve"> PAGEREF _Toc11199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速精密电主轴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901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000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741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204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速精密电主轴行业进行新材料、新工艺、新产品的研发，以促进整个高速精密电主轴行业的结构调整和转型升级。这一系列政策的实施为高速精密电主轴行业提供了有力的支持，有助于高速精密电主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速精密电主轴行业提供了增长的空间，同时，逐步升级的消费需求也促使高速精密电主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速精密电主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948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048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838"/>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24"/>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公司计划邀请合作伙伴参与项目投资，共同分享项目的发展成果。通过与高速精密电主轴行业内有实力、资源丰富的合作伙伴达成合作协议，实现资源共享、风险分担，提高项目的整体实力。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144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493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376"/>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28702"/>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5166"/>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8822"/>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5852"/>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提供灵活的在线学习平台，使员工可以随时随地获取各类学习资源。这包括高速精密电主轴行业报告、网络课程、研讨会等，帮助员工自主学习和获取最新的专业知识。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鼓励并支持员工获取相关的专业认证，例如高速精密电主轴行业认可的证书或资格。组织可以提供学习资源、报名费用支持等，以激发员工的学习积极性。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定期组织专业培训活动，邀请高速精密电主轴行业专家或内外部讲师进行知识分享和培训。这有助于员工深入了解高速精密电主轴行业趋势，拓展视野，提高综合素质。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建立知识管理平台，鼓励员工分享经验、高速精密电主轴行业见解和学习心得。这有助于构建学习型组织，促使知识在团队内部流动和共享。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30830"/>
      <w:r>
        <w:rPr>
          <w:rFonts w:ascii="仿宋" w:eastAsia="仿宋" w:hAnsi="仿宋" w:cs="仿宋" w:hint="eastAsia"/>
          <w:sz w:val="28"/>
          <w:lang w:eastAsia="zh-CN"/>
        </w:rPr>
        <w:t>三、薪酬制度管理</w:t>
      </w:r>
      <w:bookmarkEnd w:id="17"/>
    </w:p>
    <w:p>
      <w:pPr>
        <w:pStyle w:val="Heading2"/>
        <w:rPr>
          <w:rFonts w:ascii="仿宋" w:eastAsia="仿宋" w:hAnsi="仿宋" w:cs="仿宋" w:hint="eastAsia"/>
          <w:lang w:eastAsia="zh-CN"/>
        </w:rPr>
      </w:pPr>
      <w:bookmarkStart w:id="18" w:name="_Toc24956"/>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高速精密电主轴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32134"/>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奖励员工参与和完成相关技能培训，提高员工的专业素养。设立明确的培训计划和奖金发放标准，鼓励员工持续学习和提升自身技能，以适应市场和高速精密电主轴行业的变化。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https://d.book118.com/406033104110010041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96183"/>
    <w:rsid w:val="68296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06033104110010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2023-12-19T06:46:00Z</dcterms:created>
  <dcterms:modified xsi:type="dcterms:W3CDTF">2023-12-19T06:46:19Z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35D6F08C3FB64F53B81462F6B6FE0156_11</vt:lpwstr>
  </property>
  <property fmtid="{D5CDD505-2E9C-101B-9397-08002B2CF9AE}" pid="3" name="KSOProductBuildVer">
    <vt:lpwstr>2052-12.1.0.16120</vt:lpwstr>
  </property>
</Properties>
</file>