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胶囊剂相关行业公司员工职业发展支持与推动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36" w:history="1">
        <w:r>
          <w:rPr>
            <w:rFonts w:ascii="仿宋" w:eastAsia="仿宋" w:hAnsi="仿宋" w:cs="仿宋" w:hint="eastAsia"/>
            <w:lang w:eastAsia="zh-CN"/>
          </w:rPr>
          <w:t>概论</w:t>
        </w:r>
        <w:r>
          <w:tab/>
        </w:r>
        <w:r>
          <w:fldChar w:fldCharType="begin"/>
        </w:r>
        <w:r>
          <w:instrText xml:space="preserve"> PAGEREF _Toc20236 \h </w:instrText>
        </w:r>
        <w:r>
          <w:fldChar w:fldCharType="separate"/>
        </w:r>
        <w:r>
          <w:t>3</w:t>
        </w:r>
        <w:r>
          <w:fldChar w:fldCharType="end"/>
        </w:r>
      </w:hyperlink>
    </w:p>
    <w:p>
      <w:pPr>
        <w:pStyle w:val="TOC1"/>
        <w:tabs>
          <w:tab w:val="right" w:leader="dot" w:pos="8306"/>
        </w:tabs>
      </w:pPr>
      <w:hyperlink w:anchor="_Toc6948" w:history="1">
        <w:r>
          <w:rPr>
            <w:rFonts w:ascii="仿宋" w:eastAsia="仿宋" w:hAnsi="仿宋" w:cs="仿宋" w:hint="eastAsia"/>
            <w:lang w:eastAsia="zh-CN"/>
          </w:rPr>
          <w:t>一、第八章员工绩效管理</w:t>
        </w:r>
        <w:r>
          <w:tab/>
        </w:r>
        <w:r>
          <w:fldChar w:fldCharType="begin"/>
        </w:r>
        <w:r>
          <w:instrText xml:space="preserve"> PAGEREF _Toc6948 \h </w:instrText>
        </w:r>
        <w:r>
          <w:fldChar w:fldCharType="separate"/>
        </w:r>
        <w:r>
          <w:t>3</w:t>
        </w:r>
        <w:r>
          <w:fldChar w:fldCharType="end"/>
        </w:r>
      </w:hyperlink>
    </w:p>
    <w:p>
      <w:pPr>
        <w:pStyle w:val="TOC2"/>
        <w:tabs>
          <w:tab w:val="right" w:leader="dot" w:pos="8306"/>
        </w:tabs>
      </w:pPr>
      <w:hyperlink w:anchor="_Toc26263" w:history="1">
        <w:r>
          <w:rPr>
            <w:rFonts w:ascii="仿宋" w:eastAsia="仿宋" w:hAnsi="仿宋" w:cs="仿宋" w:hint="eastAsia"/>
            <w:lang w:eastAsia="zh-CN"/>
          </w:rPr>
          <w:t>(一)、绩效评估体系建立</w:t>
        </w:r>
        <w:r>
          <w:tab/>
        </w:r>
        <w:r>
          <w:fldChar w:fldCharType="begin"/>
        </w:r>
        <w:r>
          <w:instrText xml:space="preserve"> PAGEREF _Toc26263 \h </w:instrText>
        </w:r>
        <w:r>
          <w:fldChar w:fldCharType="separate"/>
        </w:r>
        <w:r>
          <w:t>3</w:t>
        </w:r>
        <w:r>
          <w:fldChar w:fldCharType="end"/>
        </w:r>
      </w:hyperlink>
    </w:p>
    <w:p>
      <w:pPr>
        <w:pStyle w:val="TOC2"/>
        <w:tabs>
          <w:tab w:val="right" w:leader="dot" w:pos="8306"/>
        </w:tabs>
      </w:pPr>
      <w:hyperlink w:anchor="_Toc22522" w:history="1">
        <w:r>
          <w:rPr>
            <w:rFonts w:ascii="仿宋" w:eastAsia="仿宋" w:hAnsi="仿宋" w:cs="仿宋" w:hint="eastAsia"/>
            <w:lang w:eastAsia="zh-CN"/>
          </w:rPr>
          <w:t>(二)、绩效考核与反馈</w:t>
        </w:r>
        <w:r>
          <w:tab/>
        </w:r>
        <w:r>
          <w:fldChar w:fldCharType="begin"/>
        </w:r>
        <w:r>
          <w:instrText xml:space="preserve"> PAGEREF _Toc22522 \h </w:instrText>
        </w:r>
        <w:r>
          <w:fldChar w:fldCharType="separate"/>
        </w:r>
        <w:r>
          <w:t>4</w:t>
        </w:r>
        <w:r>
          <w:fldChar w:fldCharType="end"/>
        </w:r>
      </w:hyperlink>
    </w:p>
    <w:p>
      <w:pPr>
        <w:pStyle w:val="TOC2"/>
        <w:tabs>
          <w:tab w:val="right" w:leader="dot" w:pos="8306"/>
        </w:tabs>
      </w:pPr>
      <w:hyperlink w:anchor="_Toc8139" w:history="1">
        <w:r>
          <w:rPr>
            <w:rFonts w:ascii="仿宋" w:eastAsia="仿宋" w:hAnsi="仿宋" w:cs="仿宋" w:hint="eastAsia"/>
            <w:lang w:eastAsia="zh-CN"/>
          </w:rPr>
          <w:t>(三)、激励与奖惩机制</w:t>
        </w:r>
        <w:r>
          <w:tab/>
        </w:r>
        <w:r>
          <w:fldChar w:fldCharType="begin"/>
        </w:r>
        <w:r>
          <w:instrText xml:space="preserve"> PAGEREF _Toc8139 \h </w:instrText>
        </w:r>
        <w:r>
          <w:fldChar w:fldCharType="separate"/>
        </w:r>
        <w:r>
          <w:t>4</w:t>
        </w:r>
        <w:r>
          <w:fldChar w:fldCharType="end"/>
        </w:r>
      </w:hyperlink>
    </w:p>
    <w:p>
      <w:pPr>
        <w:pStyle w:val="TOC1"/>
        <w:tabs>
          <w:tab w:val="right" w:leader="dot" w:pos="8306"/>
        </w:tabs>
      </w:pPr>
      <w:hyperlink w:anchor="_Toc28373" w:history="1">
        <w:r>
          <w:rPr>
            <w:rFonts w:ascii="仿宋" w:eastAsia="仿宋" w:hAnsi="仿宋" w:cs="仿宋" w:hint="eastAsia"/>
            <w:lang w:eastAsia="zh-CN"/>
          </w:rPr>
          <w:t>二、员工沟通技巧培训与人际关系管理</w:t>
        </w:r>
        <w:r>
          <w:tab/>
        </w:r>
        <w:r>
          <w:fldChar w:fldCharType="begin"/>
        </w:r>
        <w:r>
          <w:instrText xml:space="preserve"> PAGEREF _Toc28373 \h </w:instrText>
        </w:r>
        <w:r>
          <w:fldChar w:fldCharType="separate"/>
        </w:r>
        <w:r>
          <w:t>5</w:t>
        </w:r>
        <w:r>
          <w:fldChar w:fldCharType="end"/>
        </w:r>
      </w:hyperlink>
    </w:p>
    <w:p>
      <w:pPr>
        <w:pStyle w:val="TOC2"/>
        <w:tabs>
          <w:tab w:val="right" w:leader="dot" w:pos="8306"/>
        </w:tabs>
      </w:pPr>
      <w:hyperlink w:anchor="_Toc24306" w:history="1">
        <w:r>
          <w:rPr>
            <w:rFonts w:ascii="仿宋" w:eastAsia="仿宋" w:hAnsi="仿宋" w:cs="仿宋" w:hint="eastAsia"/>
            <w:lang w:eastAsia="zh-CN"/>
          </w:rPr>
          <w:t>(一)、沟通技巧的重要性及培训计划</w:t>
        </w:r>
        <w:r>
          <w:tab/>
        </w:r>
        <w:r>
          <w:fldChar w:fldCharType="begin"/>
        </w:r>
        <w:r>
          <w:instrText xml:space="preserve"> PAGEREF _Toc24306 \h </w:instrText>
        </w:r>
        <w:r>
          <w:fldChar w:fldCharType="separate"/>
        </w:r>
        <w:r>
          <w:t>5</w:t>
        </w:r>
        <w:r>
          <w:fldChar w:fldCharType="end"/>
        </w:r>
      </w:hyperlink>
    </w:p>
    <w:p>
      <w:pPr>
        <w:pStyle w:val="TOC2"/>
        <w:tabs>
          <w:tab w:val="right" w:leader="dot" w:pos="8306"/>
        </w:tabs>
      </w:pPr>
      <w:hyperlink w:anchor="_Toc17629" w:history="1">
        <w:r>
          <w:rPr>
            <w:rFonts w:ascii="仿宋" w:eastAsia="仿宋" w:hAnsi="仿宋" w:cs="仿宋" w:hint="eastAsia"/>
            <w:lang w:eastAsia="zh-CN"/>
          </w:rPr>
          <w:t>(二)、人际关系管理的原则与方法</w:t>
        </w:r>
        <w:r>
          <w:tab/>
        </w:r>
        <w:r>
          <w:fldChar w:fldCharType="begin"/>
        </w:r>
        <w:r>
          <w:instrText xml:space="preserve"> PAGEREF _Toc17629 \h </w:instrText>
        </w:r>
        <w:r>
          <w:fldChar w:fldCharType="separate"/>
        </w:r>
        <w:r>
          <w:t>5</w:t>
        </w:r>
        <w:r>
          <w:fldChar w:fldCharType="end"/>
        </w:r>
      </w:hyperlink>
    </w:p>
    <w:p>
      <w:pPr>
        <w:pStyle w:val="TOC2"/>
        <w:tabs>
          <w:tab w:val="right" w:leader="dot" w:pos="8306"/>
        </w:tabs>
      </w:pPr>
      <w:hyperlink w:anchor="_Toc18059" w:history="1">
        <w:r>
          <w:rPr>
            <w:rFonts w:ascii="仿宋" w:eastAsia="仿宋" w:hAnsi="仿宋" w:cs="仿宋" w:hint="eastAsia"/>
            <w:lang w:eastAsia="zh-CN"/>
          </w:rPr>
          <w:t>(三)、良好人际关系的建立与维护</w:t>
        </w:r>
        <w:r>
          <w:tab/>
        </w:r>
        <w:r>
          <w:fldChar w:fldCharType="begin"/>
        </w:r>
        <w:r>
          <w:instrText xml:space="preserve"> PAGEREF _Toc18059 \h </w:instrText>
        </w:r>
        <w:r>
          <w:fldChar w:fldCharType="separate"/>
        </w:r>
        <w:r>
          <w:t>6</w:t>
        </w:r>
        <w:r>
          <w:fldChar w:fldCharType="end"/>
        </w:r>
      </w:hyperlink>
    </w:p>
    <w:p>
      <w:pPr>
        <w:pStyle w:val="TOC1"/>
        <w:tabs>
          <w:tab w:val="right" w:leader="dot" w:pos="8306"/>
        </w:tabs>
      </w:pPr>
      <w:hyperlink w:anchor="_Toc25759" w:history="1">
        <w:r>
          <w:rPr>
            <w:rFonts w:ascii="仿宋" w:eastAsia="仿宋" w:hAnsi="仿宋" w:cs="仿宋" w:hint="eastAsia"/>
            <w:lang w:eastAsia="zh-CN"/>
          </w:rPr>
          <w:t>三、第七章员工培训与发展</w:t>
        </w:r>
        <w:r>
          <w:tab/>
        </w:r>
        <w:r>
          <w:fldChar w:fldCharType="begin"/>
        </w:r>
        <w:r>
          <w:instrText xml:space="preserve"> PAGEREF _Toc25759 \h </w:instrText>
        </w:r>
        <w:r>
          <w:fldChar w:fldCharType="separate"/>
        </w:r>
        <w:r>
          <w:t>7</w:t>
        </w:r>
        <w:r>
          <w:fldChar w:fldCharType="end"/>
        </w:r>
      </w:hyperlink>
    </w:p>
    <w:p>
      <w:pPr>
        <w:pStyle w:val="TOC2"/>
        <w:tabs>
          <w:tab w:val="right" w:leader="dot" w:pos="8306"/>
        </w:tabs>
      </w:pPr>
      <w:hyperlink w:anchor="_Toc10424" w:history="1">
        <w:r>
          <w:rPr>
            <w:rFonts w:ascii="仿宋" w:eastAsia="仿宋" w:hAnsi="仿宋" w:cs="仿宋" w:hint="eastAsia"/>
            <w:lang w:eastAsia="zh-CN"/>
          </w:rPr>
          <w:t>(一)、培训需求分析</w:t>
        </w:r>
        <w:r>
          <w:tab/>
        </w:r>
        <w:r>
          <w:fldChar w:fldCharType="begin"/>
        </w:r>
        <w:r>
          <w:instrText xml:space="preserve"> PAGEREF _Toc10424 \h </w:instrText>
        </w:r>
        <w:r>
          <w:fldChar w:fldCharType="separate"/>
        </w:r>
        <w:r>
          <w:t>7</w:t>
        </w:r>
        <w:r>
          <w:fldChar w:fldCharType="end"/>
        </w:r>
      </w:hyperlink>
    </w:p>
    <w:p>
      <w:pPr>
        <w:pStyle w:val="TOC2"/>
        <w:tabs>
          <w:tab w:val="right" w:leader="dot" w:pos="8306"/>
        </w:tabs>
      </w:pPr>
      <w:hyperlink w:anchor="_Toc10845" w:history="1">
        <w:r>
          <w:rPr>
            <w:rFonts w:ascii="仿宋" w:eastAsia="仿宋" w:hAnsi="仿宋" w:cs="仿宋" w:hint="eastAsia"/>
            <w:lang w:eastAsia="zh-CN"/>
          </w:rPr>
          <w:t>(二)、培训计划制定</w:t>
        </w:r>
        <w:r>
          <w:tab/>
        </w:r>
        <w:r>
          <w:fldChar w:fldCharType="begin"/>
        </w:r>
        <w:r>
          <w:instrText xml:space="preserve"> PAGEREF _Toc10845 \h </w:instrText>
        </w:r>
        <w:r>
          <w:fldChar w:fldCharType="separate"/>
        </w:r>
        <w:r>
          <w:t>8</w:t>
        </w:r>
        <w:r>
          <w:fldChar w:fldCharType="end"/>
        </w:r>
      </w:hyperlink>
    </w:p>
    <w:p>
      <w:pPr>
        <w:pStyle w:val="TOC2"/>
        <w:tabs>
          <w:tab w:val="right" w:leader="dot" w:pos="8306"/>
        </w:tabs>
      </w:pPr>
      <w:hyperlink w:anchor="_Toc207" w:history="1">
        <w:r>
          <w:rPr>
            <w:rFonts w:ascii="仿宋" w:eastAsia="仿宋" w:hAnsi="仿宋" w:cs="仿宋" w:hint="eastAsia"/>
            <w:lang w:eastAsia="zh-CN"/>
          </w:rPr>
          <w:t>(三)、培训实施与评估</w:t>
        </w:r>
        <w:r>
          <w:tab/>
        </w:r>
        <w:r>
          <w:fldChar w:fldCharType="begin"/>
        </w:r>
        <w:r>
          <w:instrText xml:space="preserve"> PAGEREF _Toc207 \h </w:instrText>
        </w:r>
        <w:r>
          <w:fldChar w:fldCharType="separate"/>
        </w:r>
        <w:r>
          <w:t>8</w:t>
        </w:r>
        <w:r>
          <w:fldChar w:fldCharType="end"/>
        </w:r>
      </w:hyperlink>
    </w:p>
    <w:p>
      <w:pPr>
        <w:pStyle w:val="TOC2"/>
        <w:tabs>
          <w:tab w:val="right" w:leader="dot" w:pos="8306"/>
        </w:tabs>
      </w:pPr>
      <w:hyperlink w:anchor="_Toc23494" w:history="1">
        <w:r>
          <w:rPr>
            <w:rFonts w:ascii="仿宋" w:eastAsia="仿宋" w:hAnsi="仿宋" w:cs="仿宋" w:hint="eastAsia"/>
            <w:lang w:eastAsia="zh-CN"/>
          </w:rPr>
          <w:t>(四)、持续学习与专业发展支持</w:t>
        </w:r>
        <w:r>
          <w:tab/>
        </w:r>
        <w:r>
          <w:fldChar w:fldCharType="begin"/>
        </w:r>
        <w:r>
          <w:instrText xml:space="preserve"> PAGEREF _Toc23494 \h </w:instrText>
        </w:r>
        <w:r>
          <w:fldChar w:fldCharType="separate"/>
        </w:r>
        <w:r>
          <w:t>10</w:t>
        </w:r>
        <w:r>
          <w:fldChar w:fldCharType="end"/>
        </w:r>
      </w:hyperlink>
    </w:p>
    <w:p>
      <w:pPr>
        <w:pStyle w:val="TOC1"/>
        <w:tabs>
          <w:tab w:val="right" w:leader="dot" w:pos="8306"/>
        </w:tabs>
      </w:pPr>
      <w:hyperlink w:anchor="_Toc7852" w:history="1">
        <w:r>
          <w:rPr>
            <w:rFonts w:ascii="仿宋" w:eastAsia="仿宋" w:hAnsi="仿宋" w:cs="仿宋" w:hint="eastAsia"/>
            <w:lang w:eastAsia="zh-CN"/>
          </w:rPr>
          <w:t>四、胶囊剂行业背景分析</w:t>
        </w:r>
        <w:r>
          <w:tab/>
        </w:r>
        <w:r>
          <w:fldChar w:fldCharType="begin"/>
        </w:r>
        <w:r>
          <w:instrText xml:space="preserve"> PAGEREF _Toc7852 \h </w:instrText>
        </w:r>
        <w:r>
          <w:fldChar w:fldCharType="separate"/>
        </w:r>
        <w:r>
          <w:t>11</w:t>
        </w:r>
        <w:r>
          <w:fldChar w:fldCharType="end"/>
        </w:r>
      </w:hyperlink>
    </w:p>
    <w:p>
      <w:pPr>
        <w:pStyle w:val="TOC2"/>
        <w:tabs>
          <w:tab w:val="right" w:leader="dot" w:pos="8306"/>
        </w:tabs>
      </w:pPr>
      <w:hyperlink w:anchor="_Toc20103" w:history="1">
        <w:r>
          <w:rPr>
            <w:rFonts w:ascii="仿宋" w:eastAsia="仿宋" w:hAnsi="仿宋" w:cs="仿宋" w:hint="eastAsia"/>
            <w:lang w:eastAsia="zh-CN"/>
          </w:rPr>
          <w:t>(一)、胶囊剂行业背景分析</w:t>
        </w:r>
        <w:r>
          <w:tab/>
        </w:r>
        <w:r>
          <w:fldChar w:fldCharType="begin"/>
        </w:r>
        <w:r>
          <w:instrText xml:space="preserve"> PAGEREF _Toc20103 \h </w:instrText>
        </w:r>
        <w:r>
          <w:fldChar w:fldCharType="separate"/>
        </w:r>
        <w:r>
          <w:t>11</w:t>
        </w:r>
        <w:r>
          <w:fldChar w:fldCharType="end"/>
        </w:r>
      </w:hyperlink>
    </w:p>
    <w:p>
      <w:pPr>
        <w:pStyle w:val="TOC1"/>
        <w:tabs>
          <w:tab w:val="right" w:leader="dot" w:pos="8306"/>
        </w:tabs>
      </w:pPr>
      <w:hyperlink w:anchor="_Toc14722" w:history="1">
        <w:r>
          <w:rPr>
            <w:rFonts w:ascii="仿宋" w:eastAsia="仿宋" w:hAnsi="仿宋" w:cs="仿宋" w:hint="eastAsia"/>
            <w:lang w:eastAsia="zh-CN"/>
          </w:rPr>
          <w:t>五、员工职业生涯规划与发展</w:t>
        </w:r>
        <w:r>
          <w:tab/>
        </w:r>
        <w:r>
          <w:fldChar w:fldCharType="begin"/>
        </w:r>
        <w:r>
          <w:instrText xml:space="preserve"> PAGEREF _Toc14722 \h </w:instrText>
        </w:r>
        <w:r>
          <w:fldChar w:fldCharType="separate"/>
        </w:r>
        <w:r>
          <w:t>13</w:t>
        </w:r>
        <w:r>
          <w:fldChar w:fldCharType="end"/>
        </w:r>
      </w:hyperlink>
    </w:p>
    <w:p>
      <w:pPr>
        <w:pStyle w:val="TOC2"/>
        <w:tabs>
          <w:tab w:val="right" w:leader="dot" w:pos="8306"/>
        </w:tabs>
      </w:pPr>
      <w:hyperlink w:anchor="_Toc7255" w:history="1">
        <w:r>
          <w:rPr>
            <w:rFonts w:ascii="仿宋" w:eastAsia="仿宋" w:hAnsi="仿宋" w:cs="仿宋" w:hint="eastAsia"/>
            <w:lang w:eastAsia="zh-CN"/>
          </w:rPr>
          <w:t>(一)、职业生涯规划概述</w:t>
        </w:r>
        <w:r>
          <w:tab/>
        </w:r>
        <w:r>
          <w:fldChar w:fldCharType="begin"/>
        </w:r>
        <w:r>
          <w:instrText xml:space="preserve"> PAGEREF _Toc7255 \h </w:instrText>
        </w:r>
        <w:r>
          <w:fldChar w:fldCharType="separate"/>
        </w:r>
        <w:r>
          <w:t>13</w:t>
        </w:r>
        <w:r>
          <w:fldChar w:fldCharType="end"/>
        </w:r>
      </w:hyperlink>
    </w:p>
    <w:p>
      <w:pPr>
        <w:pStyle w:val="TOC2"/>
        <w:tabs>
          <w:tab w:val="right" w:leader="dot" w:pos="8306"/>
        </w:tabs>
      </w:pPr>
      <w:hyperlink w:anchor="_Toc3640" w:history="1">
        <w:r>
          <w:rPr>
            <w:rFonts w:ascii="仿宋" w:eastAsia="仿宋" w:hAnsi="仿宋" w:cs="仿宋" w:hint="eastAsia"/>
            <w:lang w:eastAsia="zh-CN"/>
          </w:rPr>
          <w:t>(二)、基本原则与方法</w:t>
        </w:r>
        <w:r>
          <w:tab/>
        </w:r>
        <w:r>
          <w:fldChar w:fldCharType="begin"/>
        </w:r>
        <w:r>
          <w:instrText xml:space="preserve"> PAGEREF _Toc3640 \h </w:instrText>
        </w:r>
        <w:r>
          <w:fldChar w:fldCharType="separate"/>
        </w:r>
        <w:r>
          <w:t>14</w:t>
        </w:r>
        <w:r>
          <w:fldChar w:fldCharType="end"/>
        </w:r>
      </w:hyperlink>
    </w:p>
    <w:p>
      <w:pPr>
        <w:pStyle w:val="TOC2"/>
        <w:tabs>
          <w:tab w:val="right" w:leader="dot" w:pos="8306"/>
        </w:tabs>
      </w:pPr>
      <w:hyperlink w:anchor="_Toc6248" w:history="1">
        <w:r>
          <w:rPr>
            <w:rFonts w:ascii="仿宋" w:eastAsia="仿宋" w:hAnsi="仿宋" w:cs="仿宋" w:hint="eastAsia"/>
            <w:lang w:eastAsia="zh-CN"/>
          </w:rPr>
          <w:t>(三)、员工职业生涯管理</w:t>
        </w:r>
        <w:r>
          <w:tab/>
        </w:r>
        <w:r>
          <w:fldChar w:fldCharType="begin"/>
        </w:r>
        <w:r>
          <w:instrText xml:space="preserve"> PAGEREF _Toc6248 \h </w:instrText>
        </w:r>
        <w:r>
          <w:fldChar w:fldCharType="separate"/>
        </w:r>
        <w:r>
          <w:t>15</w:t>
        </w:r>
        <w:r>
          <w:fldChar w:fldCharType="end"/>
        </w:r>
      </w:hyperlink>
    </w:p>
    <w:p>
      <w:pPr>
        <w:pStyle w:val="TOC2"/>
        <w:tabs>
          <w:tab w:val="right" w:leader="dot" w:pos="8306"/>
        </w:tabs>
      </w:pPr>
      <w:hyperlink w:anchor="_Toc3470" w:history="1">
        <w:r>
          <w:rPr>
            <w:rFonts w:ascii="仿宋" w:eastAsia="仿宋" w:hAnsi="仿宋" w:cs="仿宋" w:hint="eastAsia"/>
            <w:lang w:eastAsia="zh-CN"/>
          </w:rPr>
          <w:t>(四)、职业生涯发展支持体系</w:t>
        </w:r>
        <w:r>
          <w:tab/>
        </w:r>
        <w:r>
          <w:fldChar w:fldCharType="begin"/>
        </w:r>
        <w:r>
          <w:instrText xml:space="preserve"> PAGEREF _Toc3470 \h </w:instrText>
        </w:r>
        <w:r>
          <w:fldChar w:fldCharType="separate"/>
        </w:r>
        <w:r>
          <w:t>16</w:t>
        </w:r>
        <w:r>
          <w:fldChar w:fldCharType="end"/>
        </w:r>
      </w:hyperlink>
    </w:p>
    <w:p>
      <w:pPr>
        <w:pStyle w:val="TOC2"/>
        <w:tabs>
          <w:tab w:val="right" w:leader="dot" w:pos="8306"/>
        </w:tabs>
      </w:pPr>
      <w:hyperlink w:anchor="_Toc6504" w:history="1">
        <w:r>
          <w:rPr>
            <w:rFonts w:ascii="仿宋" w:eastAsia="仿宋" w:hAnsi="仿宋" w:cs="仿宋" w:hint="eastAsia"/>
            <w:lang w:eastAsia="zh-CN"/>
          </w:rPr>
          <w:t>(五)、公司文化与员工职业发展融合</w:t>
        </w:r>
        <w:r>
          <w:tab/>
        </w:r>
        <w:r>
          <w:fldChar w:fldCharType="begin"/>
        </w:r>
        <w:r>
          <w:instrText xml:space="preserve"> PAGEREF _Toc6504 \h </w:instrText>
        </w:r>
        <w:r>
          <w:fldChar w:fldCharType="separate"/>
        </w:r>
        <w:r>
          <w:t>18</w:t>
        </w:r>
        <w:r>
          <w:fldChar w:fldCharType="end"/>
        </w:r>
      </w:hyperlink>
    </w:p>
    <w:p>
      <w:pPr>
        <w:pStyle w:val="TOC2"/>
        <w:tabs>
          <w:tab w:val="right" w:leader="dot" w:pos="8306"/>
        </w:tabs>
      </w:pPr>
      <w:hyperlink w:anchor="_Toc167" w:history="1">
        <w:r>
          <w:rPr>
            <w:rFonts w:ascii="仿宋" w:eastAsia="仿宋" w:hAnsi="仿宋" w:cs="仿宋" w:hint="eastAsia"/>
            <w:lang w:eastAsia="zh-CN"/>
          </w:rPr>
          <w:t>(六)、未来趋势与发展策略</w:t>
        </w:r>
        <w:r>
          <w:tab/>
        </w:r>
        <w:r>
          <w:fldChar w:fldCharType="begin"/>
        </w:r>
        <w:r>
          <w:instrText xml:space="preserve"> PAGEREF _Toc167 \h </w:instrText>
        </w:r>
        <w:r>
          <w:fldChar w:fldCharType="separate"/>
        </w:r>
        <w:r>
          <w:t>20</w:t>
        </w:r>
        <w:r>
          <w:fldChar w:fldCharType="end"/>
        </w:r>
      </w:hyperlink>
    </w:p>
    <w:p>
      <w:pPr>
        <w:pStyle w:val="TOC1"/>
        <w:tabs>
          <w:tab w:val="right" w:leader="dot" w:pos="8306"/>
        </w:tabs>
      </w:pPr>
      <w:hyperlink w:anchor="_Toc1139" w:history="1">
        <w:r>
          <w:rPr>
            <w:rFonts w:ascii="仿宋" w:eastAsia="仿宋" w:hAnsi="仿宋" w:cs="仿宋" w:hint="eastAsia"/>
            <w:lang w:eastAsia="zh-CN"/>
          </w:rPr>
          <w:t>六、第三十八章员工社交媒体管理</w:t>
        </w:r>
        <w:r>
          <w:tab/>
        </w:r>
        <w:r>
          <w:fldChar w:fldCharType="begin"/>
        </w:r>
        <w:r>
          <w:instrText xml:space="preserve"> PAGEREF _Toc1139 \h </w:instrText>
        </w:r>
        <w:r>
          <w:fldChar w:fldCharType="separate"/>
        </w:r>
        <w:r>
          <w:t>22</w:t>
        </w:r>
        <w:r>
          <w:fldChar w:fldCharType="end"/>
        </w:r>
      </w:hyperlink>
    </w:p>
    <w:p>
      <w:pPr>
        <w:pStyle w:val="TOC2"/>
        <w:tabs>
          <w:tab w:val="right" w:leader="dot" w:pos="8306"/>
        </w:tabs>
      </w:pPr>
      <w:hyperlink w:anchor="_Toc32426" w:history="1">
        <w:r>
          <w:rPr>
            <w:rFonts w:ascii="仿宋" w:eastAsia="仿宋" w:hAnsi="仿宋" w:cs="仿宋" w:hint="eastAsia"/>
            <w:lang w:eastAsia="zh-CN"/>
          </w:rPr>
          <w:t>(一)、员工社交媒体政策</w:t>
        </w:r>
        <w:r>
          <w:tab/>
        </w:r>
        <w:r>
          <w:fldChar w:fldCharType="begin"/>
        </w:r>
        <w:r>
          <w:instrText xml:space="preserve"> PAGEREF _Toc32426 \h </w:instrText>
        </w:r>
        <w:r>
          <w:fldChar w:fldCharType="separate"/>
        </w:r>
        <w:r>
          <w:t>22</w:t>
        </w:r>
        <w:r>
          <w:fldChar w:fldCharType="end"/>
        </w:r>
      </w:hyperlink>
    </w:p>
    <w:p>
      <w:pPr>
        <w:pStyle w:val="TOC2"/>
        <w:tabs>
          <w:tab w:val="right" w:leader="dot" w:pos="8306"/>
        </w:tabs>
      </w:pPr>
      <w:hyperlink w:anchor="_Toc10401" w:history="1">
        <w:r>
          <w:rPr>
            <w:rFonts w:ascii="仿宋" w:eastAsia="仿宋" w:hAnsi="仿宋" w:cs="仿宋" w:hint="eastAsia"/>
            <w:lang w:eastAsia="zh-CN"/>
          </w:rPr>
          <w:t>(二)、个人品牌与公司形象的关联</w:t>
        </w:r>
        <w:r>
          <w:tab/>
        </w:r>
        <w:r>
          <w:fldChar w:fldCharType="begin"/>
        </w:r>
        <w:r>
          <w:instrText xml:space="preserve"> PAGEREF _Toc10401 \h </w:instrText>
        </w:r>
        <w:r>
          <w:fldChar w:fldCharType="separate"/>
        </w:r>
        <w:r>
          <w:t>23</w:t>
        </w:r>
        <w:r>
          <w:fldChar w:fldCharType="end"/>
        </w:r>
      </w:hyperlink>
    </w:p>
    <w:p>
      <w:pPr>
        <w:pStyle w:val="TOC2"/>
        <w:tabs>
          <w:tab w:val="right" w:leader="dot" w:pos="8306"/>
        </w:tabs>
      </w:pPr>
      <w:hyperlink w:anchor="_Toc9364" w:history="1">
        <w:r>
          <w:rPr>
            <w:rFonts w:ascii="仿宋" w:eastAsia="仿宋" w:hAnsi="仿宋" w:cs="仿宋" w:hint="eastAsia"/>
            <w:lang w:eastAsia="zh-CN"/>
          </w:rPr>
          <w:t>(三)、社交媒体使用准则</w:t>
        </w:r>
        <w:r>
          <w:tab/>
        </w:r>
        <w:r>
          <w:fldChar w:fldCharType="begin"/>
        </w:r>
        <w:r>
          <w:instrText xml:space="preserve"> PAGEREF _Toc9364 \h </w:instrText>
        </w:r>
        <w:r>
          <w:fldChar w:fldCharType="separate"/>
        </w:r>
        <w:r>
          <w:t>24</w:t>
        </w:r>
        <w:r>
          <w:fldChar w:fldCharType="end"/>
        </w:r>
      </w:hyperlink>
    </w:p>
    <w:p>
      <w:pPr>
        <w:pStyle w:val="TOC2"/>
        <w:tabs>
          <w:tab w:val="right" w:leader="dot" w:pos="8306"/>
        </w:tabs>
      </w:pPr>
      <w:hyperlink w:anchor="_Toc14371" w:history="1">
        <w:r>
          <w:rPr>
            <w:rFonts w:ascii="仿宋" w:eastAsia="仿宋" w:hAnsi="仿宋" w:cs="仿宋" w:hint="eastAsia"/>
            <w:lang w:eastAsia="zh-CN"/>
          </w:rPr>
          <w:t>(四)、公司与员工互动</w:t>
        </w:r>
        <w:r>
          <w:tab/>
        </w:r>
        <w:r>
          <w:fldChar w:fldCharType="begin"/>
        </w:r>
        <w:r>
          <w:instrText xml:space="preserve"> PAGEREF _Toc14371 \h </w:instrText>
        </w:r>
        <w:r>
          <w:fldChar w:fldCharType="separate"/>
        </w:r>
        <w:r>
          <w:t>27</w:t>
        </w:r>
        <w:r>
          <w:fldChar w:fldCharType="end"/>
        </w:r>
      </w:hyperlink>
    </w:p>
    <w:p>
      <w:pPr>
        <w:pStyle w:val="TOC2"/>
        <w:tabs>
          <w:tab w:val="right" w:leader="dot" w:pos="8306"/>
        </w:tabs>
      </w:pPr>
      <w:hyperlink w:anchor="_Toc18547" w:history="1">
        <w:r>
          <w:rPr>
            <w:rFonts w:ascii="仿宋" w:eastAsia="仿宋" w:hAnsi="仿宋" w:cs="仿宋" w:hint="eastAsia"/>
            <w:lang w:eastAsia="zh-CN"/>
          </w:rPr>
          <w:t>(五)、公司社交媒体账号管理</w:t>
        </w:r>
        <w:r>
          <w:tab/>
        </w:r>
        <w:r>
          <w:fldChar w:fldCharType="begin"/>
        </w:r>
        <w:r>
          <w:instrText xml:space="preserve"> PAGEREF _Toc18547 \h </w:instrText>
        </w:r>
        <w:r>
          <w:fldChar w:fldCharType="separate"/>
        </w:r>
        <w:r>
          <w:t>28</w:t>
        </w:r>
        <w:r>
          <w:fldChar w:fldCharType="end"/>
        </w:r>
      </w:hyperlink>
    </w:p>
    <w:p>
      <w:pPr>
        <w:pStyle w:val="TOC2"/>
        <w:tabs>
          <w:tab w:val="right" w:leader="dot" w:pos="8306"/>
        </w:tabs>
      </w:pPr>
      <w:hyperlink w:anchor="_Toc21244" w:history="1">
        <w:r>
          <w:rPr>
            <w:rFonts w:ascii="仿宋" w:eastAsia="仿宋" w:hAnsi="仿宋" w:cs="仿宋" w:hint="eastAsia"/>
            <w:lang w:eastAsia="zh-CN"/>
          </w:rPr>
          <w:t>(六)、职业发展机会的分享与推广</w:t>
        </w:r>
        <w:r>
          <w:tab/>
        </w:r>
        <w:r>
          <w:fldChar w:fldCharType="begin"/>
        </w:r>
        <w:r>
          <w:instrText xml:space="preserve"> PAGEREF _Toc21244 \h </w:instrText>
        </w:r>
        <w:r>
          <w:fldChar w:fldCharType="separate"/>
        </w:r>
        <w:r>
          <w:t>29</w:t>
        </w:r>
        <w:r>
          <w:fldChar w:fldCharType="end"/>
        </w:r>
      </w:hyperlink>
    </w:p>
    <w:p>
      <w:pPr>
        <w:pStyle w:val="TOC1"/>
        <w:tabs>
          <w:tab w:val="right" w:leader="dot" w:pos="8306"/>
        </w:tabs>
      </w:pPr>
      <w:hyperlink w:anchor="_Toc27554" w:history="1">
        <w:r>
          <w:rPr>
            <w:rFonts w:ascii="仿宋" w:eastAsia="仿宋" w:hAnsi="仿宋" w:cs="仿宋" w:hint="eastAsia"/>
            <w:lang w:eastAsia="zh-CN"/>
          </w:rPr>
          <w:t>七、员工家庭与工作平衡支持计划</w:t>
        </w:r>
        <w:r>
          <w:tab/>
        </w:r>
        <w:r>
          <w:fldChar w:fldCharType="begin"/>
        </w:r>
        <w:r>
          <w:instrText xml:space="preserve"> PAGEREF _Toc27554 \h </w:instrText>
        </w:r>
        <w:r>
          <w:fldChar w:fldCharType="separate"/>
        </w:r>
        <w:r>
          <w:t>30</w:t>
        </w:r>
        <w:r>
          <w:fldChar w:fldCharType="end"/>
        </w:r>
      </w:hyperlink>
    </w:p>
    <w:p>
      <w:pPr>
        <w:pStyle w:val="TOC2"/>
        <w:tabs>
          <w:tab w:val="right" w:leader="dot" w:pos="8306"/>
        </w:tabs>
      </w:pPr>
      <w:hyperlink w:anchor="_Toc30945" w:history="1">
        <w:r>
          <w:rPr>
            <w:rFonts w:ascii="仿宋" w:eastAsia="仿宋" w:hAnsi="仿宋" w:cs="仿宋" w:hint="eastAsia"/>
            <w:lang w:eastAsia="zh-CN"/>
          </w:rPr>
          <w:t>(一)、家庭与工作平衡的重要性分析</w:t>
        </w:r>
        <w:r>
          <w:tab/>
        </w:r>
        <w:r>
          <w:fldChar w:fldCharType="begin"/>
        </w:r>
        <w:r>
          <w:instrText xml:space="preserve"> PAGEREF _Toc30945 \h </w:instrText>
        </w:r>
        <w:r>
          <w:fldChar w:fldCharType="separate"/>
        </w:r>
        <w:r>
          <w:t>30</w:t>
        </w:r>
        <w:r>
          <w:fldChar w:fldCharType="end"/>
        </w:r>
      </w:hyperlink>
    </w:p>
    <w:p>
      <w:pPr>
        <w:pStyle w:val="TOC2"/>
        <w:tabs>
          <w:tab w:val="right" w:leader="dot" w:pos="8306"/>
        </w:tabs>
      </w:pPr>
      <w:hyperlink w:anchor="_Toc3007" w:history="1">
        <w:r>
          <w:rPr>
            <w:rFonts w:ascii="仿宋" w:eastAsia="仿宋" w:hAnsi="仿宋" w:cs="仿宋" w:hint="eastAsia"/>
            <w:lang w:eastAsia="zh-CN"/>
          </w:rPr>
          <w:t>(二)、支持计划的制定与实施步骤</w:t>
        </w:r>
        <w:r>
          <w:tab/>
        </w:r>
        <w:r>
          <w:fldChar w:fldCharType="begin"/>
        </w:r>
        <w:r>
          <w:instrText xml:space="preserve"> PAGEREF _Toc3007 \h </w:instrText>
        </w:r>
        <w:r>
          <w:fldChar w:fldCharType="separate"/>
        </w:r>
        <w:r>
          <w:t>31</w:t>
        </w:r>
        <w:r>
          <w:fldChar w:fldCharType="end"/>
        </w:r>
      </w:hyperlink>
    </w:p>
    <w:p>
      <w:pPr>
        <w:pStyle w:val="TOC2"/>
        <w:tabs>
          <w:tab w:val="right" w:leader="dot" w:pos="8306"/>
        </w:tabs>
      </w:pPr>
      <w:hyperlink w:anchor="_Toc8904" w:history="1">
        <w:r>
          <w:rPr>
            <w:rFonts w:ascii="仿宋" w:eastAsia="仿宋" w:hAnsi="仿宋" w:cs="仿宋" w:hint="eastAsia"/>
            <w:lang w:eastAsia="zh-CN"/>
          </w:rPr>
          <w:t>(三)、平衡效果的评估及调整优化</w:t>
        </w:r>
        <w:r>
          <w:tab/>
        </w:r>
        <w:r>
          <w:fldChar w:fldCharType="begin"/>
        </w:r>
        <w:r>
          <w:instrText xml:space="preserve"> PAGEREF _Toc8904 \h </w:instrText>
        </w:r>
        <w:r>
          <w:fldChar w:fldCharType="separate"/>
        </w:r>
        <w:r>
          <w:t>31</w:t>
        </w:r>
        <w:r>
          <w:fldChar w:fldCharType="end"/>
        </w:r>
      </w:hyperlink>
    </w:p>
    <w:p>
      <w:pPr>
        <w:pStyle w:val="TOC1"/>
        <w:tabs>
          <w:tab w:val="right" w:leader="dot" w:pos="8306"/>
        </w:tabs>
      </w:pPr>
      <w:hyperlink w:anchor="_Toc12398" w:history="1">
        <w:r>
          <w:rPr>
            <w:rFonts w:ascii="仿宋" w:eastAsia="仿宋" w:hAnsi="仿宋" w:cs="仿宋" w:hint="eastAsia"/>
            <w:lang w:eastAsia="zh-CN"/>
          </w:rPr>
          <w:t>八、第十三章技术与创新支持</w:t>
        </w:r>
        <w:r>
          <w:tab/>
        </w:r>
        <w:r>
          <w:fldChar w:fldCharType="begin"/>
        </w:r>
        <w:r>
          <w:instrText xml:space="preserve"> PAGEREF _Toc12398 \h </w:instrText>
        </w:r>
        <w:r>
          <w:fldChar w:fldCharType="separate"/>
        </w:r>
        <w:r>
          <w:t>32</w:t>
        </w:r>
        <w:r>
          <w:fldChar w:fldCharType="end"/>
        </w:r>
      </w:hyperlink>
    </w:p>
    <w:p>
      <w:pPr>
        <w:pStyle w:val="TOC2"/>
        <w:tabs>
          <w:tab w:val="right" w:leader="dot" w:pos="8306"/>
        </w:tabs>
      </w:pPr>
      <w:hyperlink w:anchor="_Toc2599" w:history="1">
        <w:r>
          <w:rPr>
            <w:rFonts w:ascii="仿宋" w:eastAsia="仿宋" w:hAnsi="仿宋" w:cs="仿宋" w:hint="eastAsia"/>
            <w:lang w:eastAsia="zh-CN"/>
          </w:rPr>
          <w:t>(一)、技术培训与更新</w:t>
        </w:r>
        <w:r>
          <w:tab/>
        </w:r>
        <w:r>
          <w:fldChar w:fldCharType="begin"/>
        </w:r>
        <w:r>
          <w:instrText xml:space="preserve"> PAGEREF _Toc2599 \h </w:instrText>
        </w:r>
        <w:r>
          <w:fldChar w:fldCharType="separate"/>
        </w:r>
        <w:r>
          <w:t>32</w:t>
        </w:r>
        <w:r>
          <w:fldChar w:fldCharType="end"/>
        </w:r>
      </w:hyperlink>
    </w:p>
    <w:p>
      <w:pPr>
        <w:pStyle w:val="TOC2"/>
        <w:tabs>
          <w:tab w:val="right" w:leader="dot" w:pos="8306"/>
        </w:tabs>
      </w:pPr>
      <w:hyperlink w:anchor="_Toc17454" w:history="1">
        <w:r>
          <w:rPr>
            <w:rFonts w:ascii="仿宋" w:eastAsia="仿宋" w:hAnsi="仿宋" w:cs="仿宋" w:hint="eastAsia"/>
            <w:lang w:eastAsia="zh-CN"/>
          </w:rPr>
          <w:t>(二)、创新文化与项目支持</w:t>
        </w:r>
        <w:r>
          <w:tab/>
        </w:r>
        <w:r>
          <w:fldChar w:fldCharType="begin"/>
        </w:r>
        <w:r>
          <w:instrText xml:space="preserve"> PAGEREF _Toc17454 \h </w:instrText>
        </w:r>
        <w:r>
          <w:fldChar w:fldCharType="separate"/>
        </w:r>
        <w:r>
          <w:t>33</w:t>
        </w:r>
        <w:r>
          <w:fldChar w:fldCharType="end"/>
        </w:r>
      </w:hyperlink>
    </w:p>
    <w:p>
      <w:pPr>
        <w:pStyle w:val="TOC1"/>
        <w:tabs>
          <w:tab w:val="right" w:leader="dot" w:pos="8306"/>
        </w:tabs>
      </w:pPr>
      <w:hyperlink w:anchor="_Toc4852" w:history="1">
        <w:r>
          <w:rPr>
            <w:rFonts w:ascii="仿宋" w:eastAsia="仿宋" w:hAnsi="仿宋" w:cs="仿宋" w:hint="eastAsia"/>
            <w:lang w:eastAsia="zh-CN"/>
          </w:rPr>
          <w:t>九、第十二章职业伦理与社会责任</w:t>
        </w:r>
        <w:r>
          <w:tab/>
        </w:r>
        <w:r>
          <w:fldChar w:fldCharType="begin"/>
        </w:r>
        <w:r>
          <w:instrText xml:space="preserve"> PAGEREF _Toc4852 \h </w:instrText>
        </w:r>
        <w:r>
          <w:fldChar w:fldCharType="separate"/>
        </w:r>
        <w:r>
          <w:t>34</w:t>
        </w:r>
        <w:r>
          <w:fldChar w:fldCharType="end"/>
        </w:r>
      </w:hyperlink>
    </w:p>
    <w:p>
      <w:pPr>
        <w:pStyle w:val="TOC2"/>
        <w:tabs>
          <w:tab w:val="right" w:leader="dot" w:pos="8306"/>
        </w:tabs>
      </w:pPr>
      <w:hyperlink w:anchor="_Toc30914" w:history="1">
        <w:r>
          <w:rPr>
            <w:rFonts w:ascii="仿宋" w:eastAsia="仿宋" w:hAnsi="仿宋" w:cs="仿宋" w:hint="eastAsia"/>
            <w:lang w:eastAsia="zh-CN"/>
          </w:rPr>
          <w:t>(一)、职业道德规范</w:t>
        </w:r>
        <w:r>
          <w:tab/>
        </w:r>
        <w:r>
          <w:fldChar w:fldCharType="begin"/>
        </w:r>
        <w:r>
          <w:instrText xml:space="preserve"> PAGEREF _Toc30914 \h </w:instrText>
        </w:r>
        <w:r>
          <w:fldChar w:fldCharType="separate"/>
        </w:r>
        <w:r>
          <w:t>34</w:t>
        </w:r>
        <w:r>
          <w:fldChar w:fldCharType="end"/>
        </w:r>
      </w:hyperlink>
    </w:p>
    <w:p>
      <w:pPr>
        <w:pStyle w:val="TOC2"/>
        <w:tabs>
          <w:tab w:val="right" w:leader="dot" w:pos="8306"/>
        </w:tabs>
      </w:pPr>
      <w:hyperlink w:anchor="_Toc14054" w:history="1">
        <w:r>
          <w:rPr>
            <w:rFonts w:ascii="仿宋" w:eastAsia="仿宋" w:hAnsi="仿宋" w:cs="仿宋" w:hint="eastAsia"/>
            <w:lang w:eastAsia="zh-CN"/>
          </w:rPr>
          <w:t>(二)、社会责任履行</w:t>
        </w:r>
        <w:r>
          <w:tab/>
        </w:r>
        <w:r>
          <w:fldChar w:fldCharType="begin"/>
        </w:r>
        <w:r>
          <w:instrText xml:space="preserve"> PAGEREF _Toc14054 \h </w:instrText>
        </w:r>
        <w:r>
          <w:fldChar w:fldCharType="separate"/>
        </w:r>
        <w:r>
          <w:t>35</w:t>
        </w:r>
        <w:r>
          <w:fldChar w:fldCharType="end"/>
        </w:r>
      </w:hyperlink>
    </w:p>
    <w:p>
      <w:pPr>
        <w:pStyle w:val="TOC1"/>
        <w:tabs>
          <w:tab w:val="right" w:leader="dot" w:pos="8306"/>
        </w:tabs>
      </w:pPr>
      <w:hyperlink w:anchor="_Toc15362" w:history="1">
        <w:r>
          <w:rPr>
            <w:rFonts w:ascii="仿宋" w:eastAsia="仿宋" w:hAnsi="仿宋" w:cs="仿宋" w:hint="eastAsia"/>
            <w:lang w:eastAsia="zh-CN"/>
          </w:rPr>
          <w:t>十、第四十章员工身心健康管理</w:t>
        </w:r>
        <w:r>
          <w:tab/>
        </w:r>
        <w:r>
          <w:fldChar w:fldCharType="begin"/>
        </w:r>
        <w:r>
          <w:instrText xml:space="preserve"> PAGEREF _Toc15362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6" w:history="1">
        <w:r>
          <w:rPr>
            <w:rFonts w:ascii="仿宋" w:eastAsia="仿宋" w:hAnsi="仿宋" w:cs="仿宋" w:hint="eastAsia"/>
            <w:lang w:eastAsia="zh-CN"/>
          </w:rPr>
          <w:t>(一)、健康促进计划</w:t>
        </w:r>
        <w:r>
          <w:tab/>
        </w:r>
        <w:r>
          <w:fldChar w:fldCharType="begin"/>
        </w:r>
        <w:r>
          <w:instrText xml:space="preserve"> PAGEREF _Toc906 \h </w:instrText>
        </w:r>
        <w:r>
          <w:fldChar w:fldCharType="separate"/>
        </w:r>
        <w:r>
          <w:t>35</w:t>
        </w:r>
        <w:r>
          <w:fldChar w:fldCharType="end"/>
        </w:r>
      </w:hyperlink>
    </w:p>
    <w:p>
      <w:pPr>
        <w:pStyle w:val="TOC2"/>
        <w:tabs>
          <w:tab w:val="right" w:leader="dot" w:pos="8306"/>
        </w:tabs>
      </w:pPr>
      <w:hyperlink w:anchor="_Toc10252" w:history="1">
        <w:r>
          <w:rPr>
            <w:rFonts w:ascii="仿宋" w:eastAsia="仿宋" w:hAnsi="仿宋" w:cs="仿宋" w:hint="eastAsia"/>
            <w:lang w:eastAsia="zh-CN"/>
          </w:rPr>
          <w:t>(二)、健康饮食与运动计划</w:t>
        </w:r>
        <w:r>
          <w:tab/>
        </w:r>
        <w:r>
          <w:fldChar w:fldCharType="begin"/>
        </w:r>
        <w:r>
          <w:instrText xml:space="preserve"> PAGEREF _Toc10252 \h </w:instrText>
        </w:r>
        <w:r>
          <w:fldChar w:fldCharType="separate"/>
        </w:r>
        <w:r>
          <w:t>36</w:t>
        </w:r>
        <w:r>
          <w:fldChar w:fldCharType="end"/>
        </w:r>
      </w:hyperlink>
    </w:p>
    <w:p>
      <w:pPr>
        <w:pStyle w:val="TOC2"/>
        <w:tabs>
          <w:tab w:val="right" w:leader="dot" w:pos="8306"/>
        </w:tabs>
      </w:pPr>
      <w:hyperlink w:anchor="_Toc2597" w:history="1">
        <w:r>
          <w:rPr>
            <w:rFonts w:ascii="仿宋" w:eastAsia="仿宋" w:hAnsi="仿宋" w:cs="仿宋" w:hint="eastAsia"/>
            <w:lang w:eastAsia="zh-CN"/>
          </w:rPr>
          <w:t>(三)、心理健康服务与支持</w:t>
        </w:r>
        <w:r>
          <w:tab/>
        </w:r>
        <w:r>
          <w:fldChar w:fldCharType="begin"/>
        </w:r>
        <w:r>
          <w:instrText xml:space="preserve"> PAGEREF _Toc2597 \h </w:instrText>
        </w:r>
        <w:r>
          <w:fldChar w:fldCharType="separate"/>
        </w:r>
        <w:r>
          <w:t>37</w:t>
        </w:r>
        <w:r>
          <w:fldChar w:fldCharType="end"/>
        </w:r>
      </w:hyperlink>
    </w:p>
    <w:p>
      <w:pPr>
        <w:pStyle w:val="TOC2"/>
        <w:tabs>
          <w:tab w:val="right" w:leader="dot" w:pos="8306"/>
        </w:tabs>
      </w:pPr>
      <w:hyperlink w:anchor="_Toc29232" w:history="1">
        <w:r>
          <w:rPr>
            <w:rFonts w:ascii="仿宋" w:eastAsia="仿宋" w:hAnsi="仿宋" w:cs="仿宋" w:hint="eastAsia"/>
            <w:lang w:eastAsia="zh-CN"/>
          </w:rPr>
          <w:t>(四)、工作压力管理</w:t>
        </w:r>
        <w:r>
          <w:tab/>
        </w:r>
        <w:r>
          <w:fldChar w:fldCharType="begin"/>
        </w:r>
        <w:r>
          <w:instrText xml:space="preserve"> PAGEREF _Toc29232 \h </w:instrText>
        </w:r>
        <w:r>
          <w:fldChar w:fldCharType="separate"/>
        </w:r>
        <w:r>
          <w:t>37</w:t>
        </w:r>
        <w:r>
          <w:fldChar w:fldCharType="end"/>
        </w:r>
      </w:hyperlink>
    </w:p>
    <w:p>
      <w:pPr>
        <w:pStyle w:val="TOC2"/>
        <w:tabs>
          <w:tab w:val="right" w:leader="dot" w:pos="8306"/>
        </w:tabs>
      </w:pPr>
      <w:hyperlink w:anchor="_Toc22394" w:history="1">
        <w:r>
          <w:rPr>
            <w:rFonts w:ascii="仿宋" w:eastAsia="仿宋" w:hAnsi="仿宋" w:cs="仿宋" w:hint="eastAsia"/>
            <w:lang w:eastAsia="zh-CN"/>
          </w:rPr>
          <w:t>(五)、工作负荷评估与调整</w:t>
        </w:r>
        <w:r>
          <w:tab/>
        </w:r>
        <w:r>
          <w:fldChar w:fldCharType="begin"/>
        </w:r>
        <w:r>
          <w:instrText xml:space="preserve"> PAGEREF _Toc22394 \h </w:instrText>
        </w:r>
        <w:r>
          <w:fldChar w:fldCharType="separate"/>
        </w:r>
        <w:r>
          <w:t>38</w:t>
        </w:r>
        <w:r>
          <w:fldChar w:fldCharType="end"/>
        </w:r>
      </w:hyperlink>
    </w:p>
    <w:p>
      <w:pPr>
        <w:pStyle w:val="TOC2"/>
        <w:tabs>
          <w:tab w:val="right" w:leader="dot" w:pos="8306"/>
        </w:tabs>
      </w:pPr>
      <w:hyperlink w:anchor="_Toc13838" w:history="1">
        <w:r>
          <w:rPr>
            <w:rFonts w:ascii="仿宋" w:eastAsia="仿宋" w:hAnsi="仿宋" w:cs="仿宋" w:hint="eastAsia"/>
            <w:lang w:eastAsia="zh-CN"/>
          </w:rPr>
          <w:t>(六)、员工心理咨询与支持</w:t>
        </w:r>
        <w:r>
          <w:tab/>
        </w:r>
        <w:r>
          <w:fldChar w:fldCharType="begin"/>
        </w:r>
        <w:r>
          <w:instrText xml:space="preserve"> PAGEREF _Toc13838 \h </w:instrText>
        </w:r>
        <w:r>
          <w:fldChar w:fldCharType="separate"/>
        </w:r>
        <w:r>
          <w:t>39</w:t>
        </w:r>
        <w:r>
          <w:fldChar w:fldCharType="end"/>
        </w:r>
      </w:hyperlink>
    </w:p>
    <w:p>
      <w:pPr>
        <w:pStyle w:val="TOC1"/>
        <w:tabs>
          <w:tab w:val="right" w:leader="dot" w:pos="8306"/>
        </w:tabs>
      </w:pPr>
      <w:hyperlink w:anchor="_Toc31467" w:history="1">
        <w:r>
          <w:rPr>
            <w:rFonts w:ascii="仿宋" w:eastAsia="仿宋" w:hAnsi="仿宋" w:cs="仿宋" w:hint="eastAsia"/>
            <w:lang w:eastAsia="zh-CN"/>
          </w:rPr>
          <w:t>十一、员工满意度调查与提升策略</w:t>
        </w:r>
        <w:r>
          <w:tab/>
        </w:r>
        <w:r>
          <w:fldChar w:fldCharType="begin"/>
        </w:r>
        <w:r>
          <w:instrText xml:space="preserve"> PAGEREF _Toc31467 \h </w:instrText>
        </w:r>
        <w:r>
          <w:fldChar w:fldCharType="separate"/>
        </w:r>
        <w:r>
          <w:t>40</w:t>
        </w:r>
        <w:r>
          <w:fldChar w:fldCharType="end"/>
        </w:r>
      </w:hyperlink>
    </w:p>
    <w:p>
      <w:pPr>
        <w:pStyle w:val="TOC2"/>
        <w:tabs>
          <w:tab w:val="right" w:leader="dot" w:pos="8306"/>
        </w:tabs>
      </w:pPr>
      <w:hyperlink w:anchor="_Toc9910" w:history="1">
        <w:r>
          <w:rPr>
            <w:rFonts w:ascii="仿宋" w:eastAsia="仿宋" w:hAnsi="仿宋" w:cs="仿宋" w:hint="eastAsia"/>
            <w:lang w:eastAsia="zh-CN"/>
          </w:rPr>
          <w:t>(一)、满意度调查的设计与实施</w:t>
        </w:r>
        <w:r>
          <w:tab/>
        </w:r>
        <w:r>
          <w:fldChar w:fldCharType="begin"/>
        </w:r>
        <w:r>
          <w:instrText xml:space="preserve"> PAGEREF _Toc9910 \h </w:instrText>
        </w:r>
        <w:r>
          <w:fldChar w:fldCharType="separate"/>
        </w:r>
        <w:r>
          <w:t>40</w:t>
        </w:r>
        <w:r>
          <w:fldChar w:fldCharType="end"/>
        </w:r>
      </w:hyperlink>
    </w:p>
    <w:p>
      <w:pPr>
        <w:pStyle w:val="TOC2"/>
        <w:tabs>
          <w:tab w:val="right" w:leader="dot" w:pos="8306"/>
        </w:tabs>
      </w:pPr>
      <w:hyperlink w:anchor="_Toc8089" w:history="1">
        <w:r>
          <w:rPr>
            <w:rFonts w:ascii="仿宋" w:eastAsia="仿宋" w:hAnsi="仿宋" w:cs="仿宋" w:hint="eastAsia"/>
            <w:lang w:eastAsia="zh-CN"/>
          </w:rPr>
          <w:t>(二)、员工满意度的分析与解读</w:t>
        </w:r>
        <w:r>
          <w:tab/>
        </w:r>
        <w:r>
          <w:fldChar w:fldCharType="begin"/>
        </w:r>
        <w:r>
          <w:instrText xml:space="preserve"> PAGEREF _Toc8089 \h </w:instrText>
        </w:r>
        <w:r>
          <w:fldChar w:fldCharType="separate"/>
        </w:r>
        <w:r>
          <w:t>41</w:t>
        </w:r>
        <w:r>
          <w:fldChar w:fldCharType="end"/>
        </w:r>
      </w:hyperlink>
    </w:p>
    <w:p>
      <w:pPr>
        <w:pStyle w:val="TOC2"/>
        <w:tabs>
          <w:tab w:val="right" w:leader="dot" w:pos="8306"/>
        </w:tabs>
      </w:pPr>
      <w:hyperlink w:anchor="_Toc15830" w:history="1">
        <w:r>
          <w:rPr>
            <w:rFonts w:ascii="仿宋" w:eastAsia="仿宋" w:hAnsi="仿宋" w:cs="仿宋" w:hint="eastAsia"/>
            <w:lang w:eastAsia="zh-CN"/>
          </w:rPr>
          <w:t>(三)、提升员工满意度的措施与行动计划</w:t>
        </w:r>
        <w:r>
          <w:tab/>
        </w:r>
        <w:r>
          <w:fldChar w:fldCharType="begin"/>
        </w:r>
        <w:r>
          <w:instrText xml:space="preserve"> PAGEREF _Toc15830 \h </w:instrText>
        </w:r>
        <w:r>
          <w:fldChar w:fldCharType="separate"/>
        </w:r>
        <w:r>
          <w:t>43</w:t>
        </w:r>
        <w:r>
          <w:fldChar w:fldCharType="end"/>
        </w:r>
      </w:hyperlink>
    </w:p>
    <w:p>
      <w:pPr>
        <w:pStyle w:val="TOC1"/>
        <w:tabs>
          <w:tab w:val="right" w:leader="dot" w:pos="8306"/>
        </w:tabs>
      </w:pPr>
      <w:hyperlink w:anchor="_Toc3936" w:history="1">
        <w:r>
          <w:rPr>
            <w:rFonts w:ascii="仿宋" w:eastAsia="仿宋" w:hAnsi="仿宋" w:cs="仿宋" w:hint="eastAsia"/>
            <w:lang w:eastAsia="zh-CN"/>
          </w:rPr>
          <w:t>十二、员工离职率分析与降低措施</w:t>
        </w:r>
        <w:r>
          <w:tab/>
        </w:r>
        <w:r>
          <w:fldChar w:fldCharType="begin"/>
        </w:r>
        <w:r>
          <w:instrText xml:space="preserve"> PAGEREF _Toc3936 \h </w:instrText>
        </w:r>
        <w:r>
          <w:fldChar w:fldCharType="separate"/>
        </w:r>
        <w:r>
          <w:t>44</w:t>
        </w:r>
        <w:r>
          <w:fldChar w:fldCharType="end"/>
        </w:r>
      </w:hyperlink>
    </w:p>
    <w:p>
      <w:pPr>
        <w:pStyle w:val="TOC2"/>
        <w:tabs>
          <w:tab w:val="right" w:leader="dot" w:pos="8306"/>
        </w:tabs>
      </w:pPr>
      <w:hyperlink w:anchor="_Toc304" w:history="1">
        <w:r>
          <w:rPr>
            <w:rFonts w:ascii="仿宋" w:eastAsia="仿宋" w:hAnsi="仿宋" w:cs="仿宋" w:hint="eastAsia"/>
            <w:lang w:eastAsia="zh-CN"/>
          </w:rPr>
          <w:t>(一)、离职率分析的方法与工具</w:t>
        </w:r>
        <w:r>
          <w:tab/>
        </w:r>
        <w:r>
          <w:fldChar w:fldCharType="begin"/>
        </w:r>
        <w:r>
          <w:instrText xml:space="preserve"> PAGEREF _Toc304 \h </w:instrText>
        </w:r>
        <w:r>
          <w:fldChar w:fldCharType="separate"/>
        </w:r>
        <w:r>
          <w:t>44</w:t>
        </w:r>
        <w:r>
          <w:fldChar w:fldCharType="end"/>
        </w:r>
      </w:hyperlink>
    </w:p>
    <w:p>
      <w:pPr>
        <w:pStyle w:val="TOC2"/>
        <w:tabs>
          <w:tab w:val="right" w:leader="dot" w:pos="8306"/>
        </w:tabs>
      </w:pPr>
      <w:hyperlink w:anchor="_Toc30441" w:history="1">
        <w:r>
          <w:rPr>
            <w:rFonts w:ascii="仿宋" w:eastAsia="仿宋" w:hAnsi="仿宋" w:cs="仿宋" w:hint="eastAsia"/>
            <w:lang w:eastAsia="zh-CN"/>
          </w:rPr>
          <w:t>(二)、离职原因的调查与对策制定</w:t>
        </w:r>
        <w:r>
          <w:tab/>
        </w:r>
        <w:r>
          <w:fldChar w:fldCharType="begin"/>
        </w:r>
        <w:r>
          <w:instrText xml:space="preserve"> PAGEREF _Toc30441 \h </w:instrText>
        </w:r>
        <w:r>
          <w:fldChar w:fldCharType="separate"/>
        </w:r>
        <w:r>
          <w:t>45</w:t>
        </w:r>
        <w:r>
          <w:fldChar w:fldCharType="end"/>
        </w:r>
      </w:hyperlink>
    </w:p>
    <w:p>
      <w:pPr>
        <w:pStyle w:val="TOC2"/>
        <w:tabs>
          <w:tab w:val="right" w:leader="dot" w:pos="8306"/>
        </w:tabs>
      </w:pPr>
      <w:hyperlink w:anchor="_Toc30961" w:history="1">
        <w:r>
          <w:rPr>
            <w:rFonts w:ascii="仿宋" w:eastAsia="仿宋" w:hAnsi="仿宋" w:cs="仿宋" w:hint="eastAsia"/>
            <w:lang w:eastAsia="zh-CN"/>
          </w:rPr>
          <w:t>(三)、降低离职率的策略与实践</w:t>
        </w:r>
        <w:r>
          <w:tab/>
        </w:r>
        <w:r>
          <w:fldChar w:fldCharType="begin"/>
        </w:r>
        <w:r>
          <w:instrText xml:space="preserve"> PAGEREF _Toc30961 \h </w:instrText>
        </w:r>
        <w:r>
          <w:fldChar w:fldCharType="separate"/>
        </w:r>
        <w:r>
          <w:t>47</w:t>
        </w:r>
        <w:r>
          <w:fldChar w:fldCharType="end"/>
        </w:r>
      </w:hyperlink>
    </w:p>
    <w:p>
      <w:pPr>
        <w:pStyle w:val="TOC1"/>
        <w:tabs>
          <w:tab w:val="right" w:leader="dot" w:pos="8306"/>
        </w:tabs>
      </w:pPr>
      <w:hyperlink w:anchor="_Toc15151" w:history="1">
        <w:r>
          <w:rPr>
            <w:rFonts w:ascii="仿宋" w:eastAsia="仿宋" w:hAnsi="仿宋" w:cs="仿宋" w:hint="eastAsia"/>
            <w:lang w:eastAsia="zh-CN"/>
          </w:rPr>
          <w:t>十三、员工关系管理与危机处理</w:t>
        </w:r>
        <w:r>
          <w:tab/>
        </w:r>
        <w:r>
          <w:fldChar w:fldCharType="begin"/>
        </w:r>
        <w:r>
          <w:instrText xml:space="preserve"> PAGEREF _Toc15151 \h </w:instrText>
        </w:r>
        <w:r>
          <w:fldChar w:fldCharType="separate"/>
        </w:r>
        <w:r>
          <w:t>48</w:t>
        </w:r>
        <w:r>
          <w:fldChar w:fldCharType="end"/>
        </w:r>
      </w:hyperlink>
    </w:p>
    <w:p>
      <w:pPr>
        <w:pStyle w:val="TOC2"/>
        <w:tabs>
          <w:tab w:val="right" w:leader="dot" w:pos="8306"/>
        </w:tabs>
      </w:pPr>
      <w:hyperlink w:anchor="_Toc1446" w:history="1">
        <w:r>
          <w:rPr>
            <w:rFonts w:ascii="仿宋" w:eastAsia="仿宋" w:hAnsi="仿宋" w:cs="仿宋" w:hint="eastAsia"/>
            <w:lang w:eastAsia="zh-CN"/>
          </w:rPr>
          <w:t>(一)、员工关系管理原则与方法</w:t>
        </w:r>
        <w:r>
          <w:tab/>
        </w:r>
        <w:r>
          <w:fldChar w:fldCharType="begin"/>
        </w:r>
        <w:r>
          <w:instrText xml:space="preserve"> PAGEREF _Toc1446 \h </w:instrText>
        </w:r>
        <w:r>
          <w:fldChar w:fldCharType="separate"/>
        </w:r>
        <w:r>
          <w:t>48</w:t>
        </w:r>
        <w:r>
          <w:fldChar w:fldCharType="end"/>
        </w:r>
      </w:hyperlink>
    </w:p>
    <w:p>
      <w:pPr>
        <w:pStyle w:val="TOC2"/>
        <w:tabs>
          <w:tab w:val="right" w:leader="dot" w:pos="8306"/>
        </w:tabs>
      </w:pPr>
      <w:hyperlink w:anchor="_Toc29723" w:history="1">
        <w:r>
          <w:rPr>
            <w:rFonts w:ascii="仿宋" w:eastAsia="仿宋" w:hAnsi="仿宋" w:cs="仿宋" w:hint="eastAsia"/>
            <w:lang w:eastAsia="zh-CN"/>
          </w:rPr>
          <w:t>(二)、危机处理机制的建立与实施</w:t>
        </w:r>
        <w:r>
          <w:tab/>
        </w:r>
        <w:r>
          <w:fldChar w:fldCharType="begin"/>
        </w:r>
        <w:r>
          <w:instrText xml:space="preserve"> PAGEREF _Toc29723 \h </w:instrText>
        </w:r>
        <w:r>
          <w:fldChar w:fldCharType="separate"/>
        </w:r>
        <w:r>
          <w:t>49</w:t>
        </w:r>
        <w:r>
          <w:fldChar w:fldCharType="end"/>
        </w:r>
      </w:hyperlink>
    </w:p>
    <w:p>
      <w:pPr>
        <w:pStyle w:val="TOC2"/>
        <w:tabs>
          <w:tab w:val="right" w:leader="dot" w:pos="8306"/>
        </w:tabs>
      </w:pPr>
      <w:hyperlink w:anchor="_Toc31452" w:history="1">
        <w:r>
          <w:rPr>
            <w:rFonts w:ascii="仿宋" w:eastAsia="仿宋" w:hAnsi="仿宋" w:cs="仿宋" w:hint="eastAsia"/>
            <w:lang w:eastAsia="zh-CN"/>
          </w:rPr>
          <w:t>(三)、劳动争议解决与法律风险防范</w:t>
        </w:r>
        <w:r>
          <w:tab/>
        </w:r>
        <w:r>
          <w:fldChar w:fldCharType="begin"/>
        </w:r>
        <w:r>
          <w:instrText xml:space="preserve"> PAGEREF _Toc31452 \h </w:instrText>
        </w:r>
        <w:r>
          <w:fldChar w:fldCharType="separate"/>
        </w:r>
        <w:r>
          <w:t>49</w:t>
        </w:r>
        <w:r>
          <w:fldChar w:fldCharType="end"/>
        </w:r>
      </w:hyperlink>
    </w:p>
    <w:p>
      <w:pPr>
        <w:pStyle w:val="TOC1"/>
        <w:tabs>
          <w:tab w:val="right" w:leader="dot" w:pos="8306"/>
        </w:tabs>
      </w:pPr>
      <w:hyperlink w:anchor="_Toc32046" w:history="1">
        <w:r>
          <w:rPr>
            <w:rFonts w:ascii="仿宋" w:eastAsia="仿宋" w:hAnsi="仿宋" w:cs="仿宋" w:hint="eastAsia"/>
            <w:lang w:eastAsia="zh-CN"/>
          </w:rPr>
          <w:t>十四、第四十五章员工品牌建设</w:t>
        </w:r>
        <w:r>
          <w:tab/>
        </w:r>
        <w:r>
          <w:fldChar w:fldCharType="begin"/>
        </w:r>
        <w:r>
          <w:instrText xml:space="preserve"> PAGEREF _Toc32046 \h </w:instrText>
        </w:r>
        <w:r>
          <w:fldChar w:fldCharType="separate"/>
        </w:r>
        <w:r>
          <w:t>50</w:t>
        </w:r>
        <w:r>
          <w:fldChar w:fldCharType="end"/>
        </w:r>
      </w:hyperlink>
    </w:p>
    <w:p>
      <w:pPr>
        <w:pStyle w:val="TOC2"/>
        <w:tabs>
          <w:tab w:val="right" w:leader="dot" w:pos="8306"/>
        </w:tabs>
      </w:pPr>
      <w:hyperlink w:anchor="_Toc19369" w:history="1">
        <w:r>
          <w:rPr>
            <w:rFonts w:ascii="仿宋" w:eastAsia="仿宋" w:hAnsi="仿宋" w:cs="仿宋" w:hint="eastAsia"/>
            <w:lang w:eastAsia="zh-CN"/>
          </w:rPr>
          <w:t>(一)、个人品牌管理</w:t>
        </w:r>
        <w:r>
          <w:tab/>
        </w:r>
        <w:r>
          <w:fldChar w:fldCharType="begin"/>
        </w:r>
        <w:r>
          <w:instrText xml:space="preserve"> PAGEREF _Toc19369 \h </w:instrText>
        </w:r>
        <w:r>
          <w:fldChar w:fldCharType="separate"/>
        </w:r>
        <w:r>
          <w:t>50</w:t>
        </w:r>
        <w:r>
          <w:fldChar w:fldCharType="end"/>
        </w:r>
      </w:hyperlink>
    </w:p>
    <w:p>
      <w:pPr>
        <w:pStyle w:val="TOC2"/>
        <w:tabs>
          <w:tab w:val="right" w:leader="dot" w:pos="8306"/>
        </w:tabs>
      </w:pPr>
      <w:hyperlink w:anchor="_Toc21586" w:history="1">
        <w:r>
          <w:rPr>
            <w:rFonts w:ascii="仿宋" w:eastAsia="仿宋" w:hAnsi="仿宋" w:cs="仿宋" w:hint="eastAsia"/>
            <w:lang w:eastAsia="zh-CN"/>
          </w:rPr>
          <w:t>(二)、在胶囊剂行业内建立个人影响力</w:t>
        </w:r>
        <w:r>
          <w:tab/>
        </w:r>
        <w:r>
          <w:fldChar w:fldCharType="begin"/>
        </w:r>
        <w:r>
          <w:instrText xml:space="preserve"> PAGEREF _Toc21586 \h </w:instrText>
        </w:r>
        <w:r>
          <w:fldChar w:fldCharType="separate"/>
        </w:r>
        <w:r>
          <w:t>51</w:t>
        </w:r>
        <w:r>
          <w:fldChar w:fldCharType="end"/>
        </w:r>
      </w:hyperlink>
    </w:p>
    <w:p>
      <w:pPr>
        <w:pStyle w:val="TOC2"/>
        <w:tabs>
          <w:tab w:val="right" w:leader="dot" w:pos="8306"/>
        </w:tabs>
      </w:pPr>
      <w:hyperlink w:anchor="_Toc16571" w:history="1">
        <w:r>
          <w:rPr>
            <w:rFonts w:ascii="仿宋" w:eastAsia="仿宋" w:hAnsi="仿宋" w:cs="仿宋" w:hint="eastAsia"/>
            <w:lang w:eastAsia="zh-CN"/>
          </w:rPr>
          <w:t>(三)、个人品牌与公司品牌的关联</w:t>
        </w:r>
        <w:r>
          <w:tab/>
        </w:r>
        <w:r>
          <w:fldChar w:fldCharType="begin"/>
        </w:r>
        <w:r>
          <w:instrText xml:space="preserve"> PAGEREF _Toc16571 \h </w:instrText>
        </w:r>
        <w:r>
          <w:fldChar w:fldCharType="separate"/>
        </w:r>
        <w:r>
          <w:t>52</w:t>
        </w:r>
        <w:r>
          <w:fldChar w:fldCharType="end"/>
        </w:r>
      </w:hyperlink>
    </w:p>
    <w:p>
      <w:pPr>
        <w:pStyle w:val="TOC2"/>
        <w:tabs>
          <w:tab w:val="right" w:leader="dot" w:pos="8306"/>
        </w:tabs>
      </w:pPr>
      <w:hyperlink w:anchor="_Toc65" w:history="1">
        <w:r>
          <w:rPr>
            <w:rFonts w:ascii="仿宋" w:eastAsia="仿宋" w:hAnsi="仿宋" w:cs="仿宋" w:hint="eastAsia"/>
            <w:lang w:eastAsia="zh-CN"/>
          </w:rPr>
          <w:t>(四)、社交媒体与个人品牌</w:t>
        </w:r>
        <w:r>
          <w:tab/>
        </w:r>
        <w:r>
          <w:fldChar w:fldCharType="begin"/>
        </w:r>
        <w:r>
          <w:instrText xml:space="preserve"> PAGEREF _Toc65 \h </w:instrText>
        </w:r>
        <w:r>
          <w:fldChar w:fldCharType="separate"/>
        </w:r>
        <w:r>
          <w:t>52</w:t>
        </w:r>
        <w:r>
          <w:fldChar w:fldCharType="end"/>
        </w:r>
      </w:hyperlink>
    </w:p>
    <w:p>
      <w:pPr>
        <w:pStyle w:val="TOC2"/>
        <w:tabs>
          <w:tab w:val="right" w:leader="dot" w:pos="8306"/>
        </w:tabs>
      </w:pPr>
      <w:hyperlink w:anchor="_Toc11166" w:history="1">
        <w:r>
          <w:rPr>
            <w:rFonts w:ascii="仿宋" w:eastAsia="仿宋" w:hAnsi="仿宋" w:cs="仿宋" w:hint="eastAsia"/>
            <w:lang w:eastAsia="zh-CN"/>
          </w:rPr>
          <w:t>(五)、个人品牌的社交媒体传播</w:t>
        </w:r>
        <w:r>
          <w:tab/>
        </w:r>
        <w:r>
          <w:fldChar w:fldCharType="begin"/>
        </w:r>
        <w:r>
          <w:instrText xml:space="preserve"> PAGEREF _Toc11166 \h </w:instrText>
        </w:r>
        <w:r>
          <w:fldChar w:fldCharType="separate"/>
        </w:r>
        <w:r>
          <w:t>53</w:t>
        </w:r>
        <w:r>
          <w:fldChar w:fldCharType="end"/>
        </w:r>
      </w:hyperlink>
    </w:p>
    <w:p>
      <w:pPr>
        <w:pStyle w:val="TOC2"/>
        <w:tabs>
          <w:tab w:val="right" w:leader="dot" w:pos="8306"/>
        </w:tabs>
      </w:pPr>
      <w:hyperlink w:anchor="_Toc17194" w:history="1">
        <w:r>
          <w:rPr>
            <w:rFonts w:ascii="仿宋" w:eastAsia="仿宋" w:hAnsi="仿宋" w:cs="仿宋" w:hint="eastAsia"/>
            <w:lang w:eastAsia="zh-CN"/>
          </w:rPr>
          <w:t>(六)、员工品牌建设与公司形象一致性</w:t>
        </w:r>
        <w:r>
          <w:tab/>
        </w:r>
        <w:r>
          <w:fldChar w:fldCharType="begin"/>
        </w:r>
        <w:r>
          <w:instrText xml:space="preserve"> PAGEREF _Toc17194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胶囊剂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6948"/>
      <w:r>
        <w:rPr>
          <w:rFonts w:ascii="仿宋" w:eastAsia="仿宋" w:hAnsi="仿宋" w:cs="仿宋" w:hint="eastAsia"/>
          <w:sz w:val="28"/>
          <w:lang w:eastAsia="zh-CN"/>
        </w:rPr>
        <w:t>一、第八章员工绩效管理</w:t>
      </w:r>
      <w:bookmarkEnd w:id="2"/>
    </w:p>
    <w:p>
      <w:pPr>
        <w:pStyle w:val="Heading2"/>
        <w:rPr>
          <w:rFonts w:ascii="仿宋" w:eastAsia="仿宋" w:hAnsi="仿宋" w:cs="仿宋" w:hint="eastAsia"/>
          <w:lang w:eastAsia="zh-CN"/>
        </w:rPr>
      </w:pPr>
      <w:bookmarkStart w:id="3" w:name="_Toc26263"/>
      <w:r>
        <w:rPr>
          <w:rFonts w:ascii="仿宋" w:eastAsia="仿宋" w:hAnsi="仿宋" w:cs="仿宋" w:hint="eastAsia"/>
          <w:lang w:eastAsia="zh-CN"/>
        </w:rPr>
        <w:t>(一)、绩效评估体系建立</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4" w:name="_Toc22522"/>
      <w:r>
        <w:rPr>
          <w:rFonts w:ascii="仿宋" w:eastAsia="仿宋" w:hAnsi="仿宋" w:cs="仿宋" w:hint="eastAsia"/>
          <w:sz w:val="28"/>
          <w:lang w:eastAsia="zh-CN"/>
        </w:rPr>
        <w:t>(二)、绩效考核与反馈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5" w:name="_Toc8139"/>
      <w:r>
        <w:rPr>
          <w:rFonts w:ascii="仿宋" w:eastAsia="仿宋" w:hAnsi="仿宋" w:cs="仿宋" w:hint="eastAsia"/>
          <w:sz w:val="28"/>
          <w:lang w:eastAsia="zh-CN"/>
        </w:rPr>
        <w:t>(三)、激励与奖惩机制</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6" w:name="_Toc28373"/>
      <w:r>
        <w:rPr>
          <w:rFonts w:ascii="仿宋" w:eastAsia="仿宋" w:hAnsi="仿宋" w:cs="仿宋" w:hint="eastAsia"/>
          <w:sz w:val="28"/>
          <w:lang w:eastAsia="zh-CN"/>
        </w:rPr>
        <w:t>二、员工沟通技巧培训与人际关系管理</w:t>
      </w:r>
      <w:bookmarkEnd w:id="6"/>
    </w:p>
    <w:p>
      <w:pPr>
        <w:pStyle w:val="Heading2"/>
        <w:rPr>
          <w:rFonts w:ascii="仿宋" w:eastAsia="仿宋" w:hAnsi="仿宋" w:cs="仿宋" w:hint="eastAsia"/>
          <w:lang w:eastAsia="zh-CN"/>
        </w:rPr>
      </w:pPr>
      <w:bookmarkStart w:id="7" w:name="_Toc24306"/>
      <w:r>
        <w:rPr>
          <w:rFonts w:ascii="仿宋" w:eastAsia="仿宋" w:hAnsi="仿宋" w:cs="仿宋" w:hint="eastAsia"/>
          <w:lang w:eastAsia="zh-CN"/>
        </w:rPr>
        <w:t>(一)、沟通技巧的重要性及培训计划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8" w:name="_Toc17629"/>
      <w:r>
        <w:rPr>
          <w:rFonts w:ascii="仿宋" w:eastAsia="仿宋" w:hAnsi="仿宋" w:cs="仿宋" w:hint="eastAsia"/>
          <w:sz w:val="28"/>
          <w:lang w:eastAsia="zh-CN"/>
        </w:rPr>
        <w:t>(二)、人际关系管理的原则与方法</w:t>
      </w:r>
      <w:bookmarkEnd w:id="8"/>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9" w:name="_Toc18059"/>
      <w:r>
        <w:rPr>
          <w:rFonts w:ascii="仿宋" w:eastAsia="仿宋" w:hAnsi="仿宋" w:cs="仿宋" w:hint="eastAsia"/>
          <w:sz w:val="28"/>
          <w:lang w:eastAsia="zh-CN"/>
        </w:rPr>
        <w:t>(三)、良好人际关系的建立与维护</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定期评估和调整：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0" w:name="_Toc25759"/>
      <w:r>
        <w:rPr>
          <w:rFonts w:ascii="仿宋" w:eastAsia="仿宋" w:hAnsi="仿宋" w:cs="仿宋" w:hint="eastAsia"/>
          <w:sz w:val="28"/>
          <w:lang w:eastAsia="zh-CN"/>
        </w:rPr>
        <w:t>三、第七章员工培训与发展</w:t>
      </w:r>
      <w:bookmarkEnd w:id="10"/>
    </w:p>
    <w:p>
      <w:pPr>
        <w:pStyle w:val="Heading2"/>
        <w:rPr>
          <w:rFonts w:ascii="仿宋" w:eastAsia="仿宋" w:hAnsi="仿宋" w:cs="仿宋" w:hint="eastAsia"/>
          <w:lang w:eastAsia="zh-CN"/>
        </w:rPr>
      </w:pPr>
      <w:bookmarkStart w:id="11" w:name="_Toc10424"/>
      <w:r>
        <w:rPr>
          <w:rFonts w:ascii="仿宋" w:eastAsia="仿宋" w:hAnsi="仿宋" w:cs="仿宋" w:hint="eastAsia"/>
          <w:lang w:eastAsia="zh-CN"/>
        </w:rPr>
        <w:t>(一)、培训需求分析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12" w:name="_Toc10845"/>
      <w:r>
        <w:rPr>
          <w:rFonts w:ascii="仿宋" w:eastAsia="仿宋" w:hAnsi="仿宋" w:cs="仿宋" w:hint="eastAsia"/>
          <w:sz w:val="28"/>
          <w:lang w:eastAsia="zh-CN"/>
        </w:rPr>
        <w:t>(二)、培训计划制定</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13" w:name="_Toc207"/>
      <w:r>
        <w:rPr>
          <w:rFonts w:ascii="仿宋" w:eastAsia="仿宋" w:hAnsi="仿宋" w:cs="仿宋" w:hint="eastAsia"/>
          <w:sz w:val="28"/>
          <w:lang w:eastAsia="zh-CN"/>
        </w:rPr>
        <w:t>(三)、培训实施与评估</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14" w:name="_Toc23494"/>
      <w:r>
        <w:rPr>
          <w:rFonts w:ascii="仿宋" w:eastAsia="仿宋" w:hAnsi="仿宋" w:cs="仿宋" w:hint="eastAsia"/>
          <w:sz w:val="28"/>
          <w:lang w:eastAsia="zh-CN"/>
        </w:rPr>
        <w:t>(四)、持续学习与专业发展支持</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提供灵活的在线学习平台，使员工可以随时随地获取各类学习资源。这包括胶囊剂行业报告、网络课程、研讨会等，帮助员工自主学习和获取最新的专业知识。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鼓励并支持员工获取相关的专业认证，例如胶囊剂行业认可的证书或资格。组织可以提供学习资源、报名费用支持等，以激发员工的学习积极性。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定期组织专业培训活动，邀请胶囊剂行业专家或内外部讲师进行知识分享和培训。这有助于员工深入了解胶囊剂行业趋势，拓展视野，提高综合素质。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建立知识管理平台，鼓励员工分享经验、胶囊剂行业见解和学习心得。这有助于构建学习型组织，促使知识在团队内部流动和共享。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15" w:name="_Toc7852"/>
      <w:r>
        <w:rPr>
          <w:rFonts w:ascii="仿宋" w:eastAsia="仿宋" w:hAnsi="仿宋" w:cs="仿宋" w:hint="eastAsia"/>
          <w:sz w:val="28"/>
          <w:lang w:eastAsia="zh-CN"/>
        </w:rPr>
        <w:t>四、胶囊剂行业背景分析</w:t>
      </w:r>
      <w:bookmarkEnd w:id="15"/>
    </w:p>
    <w:p>
      <w:pPr>
        <w:pStyle w:val="Heading2"/>
        <w:rPr>
          <w:rFonts w:ascii="仿宋" w:eastAsia="仿宋" w:hAnsi="仿宋" w:cs="仿宋" w:hint="eastAsia"/>
          <w:lang w:eastAsia="zh-CN"/>
        </w:rPr>
      </w:pPr>
      <w:bookmarkStart w:id="16" w:name="_Toc20103"/>
      <w:r>
        <w:rPr>
          <w:rFonts w:ascii="仿宋" w:eastAsia="仿宋" w:hAnsi="仿宋" w:cs="仿宋" w:hint="eastAsia"/>
          <w:lang w:eastAsia="zh-CN"/>
        </w:rPr>
        <w:t>(一)、胶囊剂行业背景分析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胶囊剂行业是一个充满活力且不断演变的领域。近年来，该胶囊剂行业经历了显著的增长，这一增长主要受益于多方面的推动因素，尤其是技术创新和市场需求的持续增加。技术创新为胶囊剂行业带来了新的商业模式和解决方案，而不断增长的市场需求则推动了胶囊剂行业的整体扩张。这使得 胶囊剂行业成为当前经济中备受关注的一个重要组成部分。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囊剂行业的市场规模持续扩大，预计未来几年仍将保持良好的增长势头。这一趋势得益于多种因素，其中包括数字化转型、全球化市场和消费者需求的多样化。数字化转型推动了胶囊剂行业内各个环节的效率提升，全球化市场为企业提供了更广阔的业务机会，而消费者需求的多样化则促使胶囊剂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胶囊剂行业呈现激烈的竞争格局，主要由一些领先的企业主导市场。这些企业通常在创新、市场份额和客户忠诚度等方面表现出强大的竞争力。随着胶囊剂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胶囊剂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胶囊剂行业发展的关键因素之一。新技术的引入，如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胶囊剂行业参与者取得成功的关键路径之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胶囊剂行业仍然充满挑战和机遇。随着全球经济的发展和技术的不断进步，胶囊剂行业参与者将面临着更多的发展机会。然而，需要时刻保持敏锐的市场洞察，灵活调整战略，以适应变化中的环境。对于 胶囊剂行业的未来，持乐观但谨慎的态度，不断优化业务模式和提升核心竞争力是至关重要的。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17" w:name="_Toc14722"/>
      <w:r>
        <w:rPr>
          <w:rFonts w:ascii="仿宋" w:eastAsia="仿宋" w:hAnsi="仿宋" w:cs="仿宋" w:hint="eastAsia"/>
          <w:sz w:val="28"/>
          <w:lang w:eastAsia="zh-CN"/>
        </w:rPr>
        <w:t>五、员工职业生涯规划与发展</w:t>
      </w:r>
      <w:bookmarkEnd w:id="17"/>
    </w:p>
    <w:p>
      <w:pPr>
        <w:pStyle w:val="Heading2"/>
        <w:rPr>
          <w:rFonts w:ascii="仿宋" w:eastAsia="仿宋" w:hAnsi="仿宋" w:cs="仿宋" w:hint="eastAsia"/>
          <w:lang w:eastAsia="zh-CN"/>
        </w:rPr>
      </w:pPr>
      <w:bookmarkStart w:id="18" w:name="_Toc7255"/>
      <w:r>
        <w:rPr>
          <w:rFonts w:ascii="仿宋" w:eastAsia="仿宋" w:hAnsi="仿宋" w:cs="仿宋" w:hint="eastAsia"/>
          <w:lang w:eastAsia="zh-CN"/>
        </w:rPr>
        <w:t>(一)、职业生涯规划概述</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了解当前和未来的职业市场趋势，以及所处胶囊剂行业的发展方向，有助于调整个人的职业规划，确保与市场需求保持一致。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9" w:name="_Toc3640"/>
      <w:r>
        <w:rPr>
          <w:rFonts w:ascii="仿宋" w:eastAsia="仿宋" w:hAnsi="仿宋" w:cs="仿宋" w:hint="eastAsia"/>
          <w:sz w:val="28"/>
          <w:lang w:eastAsia="zh-CN"/>
        </w:rPr>
        <w:t>(二)、基本原则与方法</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胶囊剂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20" w:name="_Toc6248"/>
      <w:r>
        <w:rPr>
          <w:rFonts w:ascii="仿宋" w:eastAsia="仿宋" w:hAnsi="仿宋" w:cs="仿宋" w:hint="eastAsia"/>
          <w:sz w:val="28"/>
          <w:lang w:eastAsia="zh-CN"/>
        </w:rPr>
        <w:t>(三)、员工职业生涯管理</w:t>
      </w:r>
      <w:bookmarkEnd w:id="2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1" w:name="_Toc3470"/>
      <w:r>
        <w:rPr>
          <w:rFonts w:ascii="仿宋" w:eastAsia="仿宋" w:hAnsi="仿宋" w:cs="仿宋" w:hint="eastAsia"/>
          <w:sz w:val="28"/>
          <w:lang w:eastAsia="zh-CN"/>
        </w:rPr>
        <w:t>(四)、职业生涯发展支持体系</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建立一个职业发展资源中心，集中提供各类有关职业发展的信息和工具，有助于员工更便捷地获取所需的资源。这可以包括在线平台、内部文档、胶囊剂行业报告等。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2" w:name="_Toc6504"/>
      <w:r>
        <w:rPr>
          <w:rFonts w:ascii="仿宋" w:eastAsia="仿宋" w:hAnsi="仿宋" w:cs="仿宋" w:hint="eastAsia"/>
          <w:sz w:val="28"/>
          <w:lang w:eastAsia="zh-CN"/>
        </w:rPr>
        <w:t>(五)、公司文化与员工职业发展融合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3" w:name="_Toc167"/>
      <w:r>
        <w:rPr>
          <w:rFonts w:ascii="仿宋" w:eastAsia="仿宋" w:hAnsi="仿宋" w:cs="仿宋" w:hint="eastAsia"/>
          <w:sz w:val="28"/>
          <w:lang w:eastAsia="zh-CN"/>
        </w:rPr>
        <w:t>(六)、未来趋势与发展策略</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胶囊剂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投资于员工的技能培训，确保他们具备未来工作所需的新技能。与胶囊剂行业专业机构建立合作关系，提供最新的胶囊剂行业培训。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24" w:name="_Toc1139"/>
      <w:r>
        <w:rPr>
          <w:rFonts w:ascii="仿宋" w:eastAsia="仿宋" w:hAnsi="仿宋" w:cs="仿宋" w:hint="eastAsia"/>
          <w:sz w:val="28"/>
          <w:lang w:eastAsia="zh-CN"/>
        </w:rPr>
        <w:t>六、第三十八章员工社交媒体管理</w:t>
      </w:r>
      <w:bookmarkEnd w:id="24"/>
    </w:p>
    <w:p>
      <w:pPr>
        <w:pStyle w:val="Heading2"/>
        <w:rPr>
          <w:rFonts w:ascii="仿宋" w:eastAsia="仿宋" w:hAnsi="仿宋" w:cs="仿宋" w:hint="eastAsia"/>
          <w:lang w:eastAsia="zh-CN"/>
        </w:rPr>
      </w:pPr>
      <w:bookmarkStart w:id="25" w:name="_Toc32426"/>
      <w:r>
        <w:rPr>
          <w:rFonts w:ascii="仿宋" w:eastAsia="仿宋" w:hAnsi="仿宋" w:cs="仿宋" w:hint="eastAsia"/>
          <w:lang w:eastAsia="zh-CN"/>
        </w:rPr>
        <w:t>(一)、员工社交媒体政策</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公司鼓励员工在社交媒体上展示个人特长和公司文化，但也强调在使用社交媒体时应当谨慎行事，遵循以下政策：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代表公司形象： 在社交媒体上发表言论时，请明确表明自己的言论并澄清这并不代表公司的观点。避免使用公司标志或其他与公司相关的标志作为个人社交媒体账户的头像。</w:t>
      </w:r>
    </w:p>
    <w:p>
      <w:pPr>
        <w:ind w:firstLine="560" w:firstLineChars="200"/>
        <w:rPr>
          <w:rFonts w:ascii="仿宋" w:eastAsia="仿宋" w:hAnsi="仿宋" w:cs="仿宋" w:hint="eastAsia"/>
          <w:sz w:val="28"/>
        </w:rPr>
      </w:pPr>
      <w:r>
        <w:rPr>
          <w:rFonts w:ascii="仿宋" w:eastAsia="仿宋" w:hAnsi="仿宋" w:cs="仿宋" w:hint="eastAsia"/>
          <w:sz w:val="28"/>
          <w:lang w:eastAsia="zh-CN"/>
        </w:rPr>
        <w:t>2. 保护公司信息： 禁止在社交媒体上透露公司的商业机密、未公开信息或敏感数据。员工应当遵守公司的信息安全政策。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尊重他人： 员工在社交媒体上的发言应当尊重同事、客户、竞争对手等各方的权益。禁止发表辱骂、歧视或侮辱性言论。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4. 避免与业务竞争对手发生冲突： 避免在社交媒体上与公司的业务竞争对手发生冲突。员工应当对公司的业务和竞争对手持中立态度。</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谨慎发布公司内部信息：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不得在社交媒体上发布公司的内部信息，包括但不限于内部会议内容、薪资信息等。这些信息可能对公司造成潜在的法律和商业风险。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明智使用个人账户： 如果员工在个人社交媒体账户上标明与公司相关的职务信息，他们应当明确表明这是个人观点，并非公司观点。</w:t>
      </w:r>
    </w:p>
    <w:p>
      <w:pPr>
        <w:ind w:firstLine="560" w:firstLineChars="200"/>
        <w:rPr>
          <w:rFonts w:ascii="仿宋" w:eastAsia="仿宋" w:hAnsi="仿宋" w:cs="仿宋" w:hint="eastAsia"/>
          <w:sz w:val="28"/>
        </w:rPr>
      </w:pPr>
      <w:r>
        <w:rPr>
          <w:rFonts w:ascii="仿宋" w:eastAsia="仿宋" w:hAnsi="仿宋" w:cs="仿宋" w:hint="eastAsia"/>
          <w:sz w:val="28"/>
          <w:lang w:eastAsia="zh-CN"/>
        </w:rPr>
        <w:t>7. 遵守法规： 在使用社交媒体时，员工应当遵守适用的法规和法律，包括但不限于数据隐私法、言论自由法等。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报告潜在风险： 如果员工发现其他员工在社交媒体上发布可能对公司造成潜在风险的言论，应当及时向公司相关部门报告。</w:t>
      </w:r>
    </w:p>
    <w:p>
      <w:pPr>
        <w:pStyle w:val="Heading2"/>
        <w:ind w:firstLine="560" w:firstLineChars="200"/>
        <w:rPr>
          <w:rFonts w:ascii="仿宋" w:eastAsia="仿宋" w:hAnsi="仿宋" w:cs="仿宋" w:hint="eastAsia"/>
          <w:sz w:val="28"/>
          <w:lang w:eastAsia="zh-CN"/>
        </w:rPr>
      </w:pPr>
      <w:bookmarkStart w:id="26" w:name="_Toc10401"/>
      <w:r>
        <w:rPr>
          <w:rFonts w:ascii="仿宋" w:eastAsia="仿宋" w:hAnsi="仿宋" w:cs="仿宋" w:hint="eastAsia"/>
          <w:sz w:val="28"/>
          <w:lang w:eastAsia="zh-CN"/>
        </w:rPr>
        <w:t>(二)、个人品牌与公司形象的关联</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数字时代，员工在社交媒体上的言行举止直接关系到公司的声誉和形象。为了维护公司的利益和形象，公司制定了明确的员工社交媒体政策。该政策旨在规范员工在社交媒体平台上的行为，确保其言行符合公司的价值观和业务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员工在社交媒体上发布的内容必须符合法律法规和公司的道德规范。禁止发布包含歧视、攻击性、不当言论的内容，以及侵犯他人隐私权和知识产权的行为。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代表公司形象</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公司期望员工在社交媒体上的行为能够代表公司的形象。因此，员工在表达个人观点时需明确指出这是个人看法，与公司立场无关。对于与公司业务相关的话题，员工应避免发布不准确或误导性的信息。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保护公司机密信息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员工在社交媒体上不得泄露公司的机密信息。这包括未公开的产品信息、财务数据、客户资料等。在言论中要保持谨慎，避免透露可能对公司业务造成负面影响的敏感信息。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避免负面言论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即便是个人观点，员工也应当避免发表可能对公司声誉产生负面影响的言论。对于公司内部事务或同事之间的纠纷，员工应当选择适当的渠道进行解决，而非在社交媒体上公开讨论。</w:t>
      </w:r>
    </w:p>
    <w:p>
      <w:pPr>
        <w:ind w:firstLine="560" w:firstLineChars="200"/>
        <w:rPr>
          <w:rFonts w:ascii="仿宋" w:eastAsia="仿宋" w:hAnsi="仿宋" w:cs="仿宋" w:hint="eastAsia"/>
          <w:sz w:val="28"/>
        </w:rPr>
      </w:pPr>
      <w:r>
        <w:rPr>
          <w:rFonts w:ascii="仿宋" w:eastAsia="仿宋" w:hAnsi="仿宋" w:cs="仿宋" w:hint="eastAsia"/>
          <w:sz w:val="28"/>
          <w:lang w:eastAsia="zh-CN"/>
        </w:rPr>
        <w:t>合理利用社交媒体</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公司鼓励员工合理利用社交媒体参与业内讨论、分享胶囊剂行业见解，并建议他们在个人品牌展示中展现积极向上的形象，有助于公司整体形象的提升。</w:t>
      </w:r>
    </w:p>
    <w:p>
      <w:pPr>
        <w:pStyle w:val="Heading2"/>
        <w:ind w:firstLine="560" w:firstLineChars="200"/>
        <w:rPr>
          <w:rFonts w:ascii="仿宋" w:eastAsia="仿宋" w:hAnsi="仿宋" w:cs="仿宋" w:hint="eastAsia"/>
          <w:sz w:val="28"/>
          <w:lang w:eastAsia="zh-CN"/>
        </w:rPr>
      </w:pPr>
      <w:bookmarkStart w:id="27" w:name="_Toc9364"/>
      <w:r>
        <w:rPr>
          <w:rFonts w:ascii="仿宋" w:eastAsia="仿宋" w:hAnsi="仿宋" w:cs="仿宋" w:hint="eastAsia"/>
          <w:sz w:val="28"/>
          <w:lang w:eastAsia="zh-CN"/>
        </w:rPr>
        <w:t>(三)、社交媒体使用准则</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社交媒体使用准则</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公司为了规范员工在社交媒体上的行为，制定了以下使用准则，以维护公司形象和员工利益。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言行一致性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员工在社交媒体上的言行应与公司价值观和业务准则保持一致。他们代表公司形象，因此发表言论时需慎重，确保不违背公司的核心价值观。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https://d.book118.com/406033220113010052</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胶囊剂相关行业公司员工职业发展支持与推动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1122A0"/>
    <w:rsid w:val="3B1122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406033220113010052"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2023-12-23T22:03:00Z</dcterms:created>
  <dcterms:modified xsi:type="dcterms:W3CDTF">2023-12-23T22:03:51Z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977A6D1160364DEDA7A5CB34678C0C00_11</vt:lpwstr>
  </property>
  <property fmtid="{D5CDD505-2E9C-101B-9397-08002B2CF9AE}" pid="3" name="KSOProductBuildVer">
    <vt:lpwstr>2052-12.1.0.16120</vt:lpwstr>
  </property>
</Properties>
</file>