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林业机械合作协议书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11" w:history="1">
        <w:r>
          <w:rPr>
            <w:rFonts w:ascii="仿宋" w:eastAsia="仿宋" w:hAnsi="仿宋" w:cs="仿宋" w:hint="eastAsia"/>
            <w:lang w:eastAsia="zh-CN"/>
          </w:rPr>
          <w:t>概论</w:t>
        </w:r>
        <w:r>
          <w:tab/>
        </w:r>
        <w:r>
          <w:fldChar w:fldCharType="begin"/>
        </w:r>
        <w:r>
          <w:instrText xml:space="preserve"> PAGEREF _Toc17411 \h </w:instrText>
        </w:r>
        <w:r>
          <w:fldChar w:fldCharType="separate"/>
        </w:r>
        <w:r>
          <w:t>3</w:t>
        </w:r>
        <w:r>
          <w:fldChar w:fldCharType="end"/>
        </w:r>
      </w:hyperlink>
    </w:p>
    <w:p>
      <w:pPr>
        <w:pStyle w:val="TOC1"/>
        <w:tabs>
          <w:tab w:val="right" w:leader="dot" w:pos="8306"/>
        </w:tabs>
      </w:pPr>
      <w:hyperlink w:anchor="_Toc16276" w:history="1">
        <w:r>
          <w:rPr>
            <w:rFonts w:ascii="仿宋" w:eastAsia="仿宋" w:hAnsi="仿宋" w:cs="仿宋" w:hint="eastAsia"/>
            <w:lang w:eastAsia="zh-CN"/>
          </w:rPr>
          <w:t>一、工艺先进性</w:t>
        </w:r>
        <w:r>
          <w:tab/>
        </w:r>
        <w:r>
          <w:fldChar w:fldCharType="begin"/>
        </w:r>
        <w:r>
          <w:instrText xml:space="preserve"> PAGEREF _Toc16276 \h </w:instrText>
        </w:r>
        <w:r>
          <w:fldChar w:fldCharType="separate"/>
        </w:r>
        <w:r>
          <w:t>3</w:t>
        </w:r>
        <w:r>
          <w:fldChar w:fldCharType="end"/>
        </w:r>
      </w:hyperlink>
    </w:p>
    <w:p>
      <w:pPr>
        <w:pStyle w:val="TOC2"/>
        <w:tabs>
          <w:tab w:val="right" w:leader="dot" w:pos="8306"/>
        </w:tabs>
      </w:pPr>
      <w:hyperlink w:anchor="_Toc16929" w:history="1">
        <w:r>
          <w:rPr>
            <w:rFonts w:ascii="仿宋" w:eastAsia="仿宋" w:hAnsi="仿宋" w:cs="仿宋" w:hint="eastAsia"/>
            <w:lang w:eastAsia="zh-CN"/>
          </w:rPr>
          <w:t>(一)、林业机械项目建设期的原辅材料保障</w:t>
        </w:r>
        <w:r>
          <w:tab/>
        </w:r>
        <w:r>
          <w:fldChar w:fldCharType="begin"/>
        </w:r>
        <w:r>
          <w:instrText xml:space="preserve"> PAGEREF _Toc16929 \h </w:instrText>
        </w:r>
        <w:r>
          <w:fldChar w:fldCharType="separate"/>
        </w:r>
        <w:r>
          <w:t>3</w:t>
        </w:r>
        <w:r>
          <w:fldChar w:fldCharType="end"/>
        </w:r>
      </w:hyperlink>
    </w:p>
    <w:p>
      <w:pPr>
        <w:pStyle w:val="TOC2"/>
        <w:tabs>
          <w:tab w:val="right" w:leader="dot" w:pos="8306"/>
        </w:tabs>
      </w:pPr>
      <w:hyperlink w:anchor="_Toc29229" w:history="1">
        <w:r>
          <w:rPr>
            <w:rFonts w:ascii="仿宋" w:eastAsia="仿宋" w:hAnsi="仿宋" w:cs="仿宋" w:hint="eastAsia"/>
            <w:lang w:eastAsia="zh-CN"/>
          </w:rPr>
          <w:t>(二)、林业机械项目运营期的原辅材料采购与管理</w:t>
        </w:r>
        <w:r>
          <w:tab/>
        </w:r>
        <w:r>
          <w:fldChar w:fldCharType="begin"/>
        </w:r>
        <w:r>
          <w:instrText xml:space="preserve"> PAGEREF _Toc29229 \h </w:instrText>
        </w:r>
        <w:r>
          <w:fldChar w:fldCharType="separate"/>
        </w:r>
        <w:r>
          <w:t>4</w:t>
        </w:r>
        <w:r>
          <w:fldChar w:fldCharType="end"/>
        </w:r>
      </w:hyperlink>
    </w:p>
    <w:p>
      <w:pPr>
        <w:pStyle w:val="TOC2"/>
        <w:tabs>
          <w:tab w:val="right" w:leader="dot" w:pos="8306"/>
        </w:tabs>
      </w:pPr>
      <w:hyperlink w:anchor="_Toc13474" w:history="1">
        <w:r>
          <w:rPr>
            <w:rFonts w:ascii="仿宋" w:eastAsia="仿宋" w:hAnsi="仿宋" w:cs="仿宋" w:hint="eastAsia"/>
            <w:lang w:eastAsia="zh-CN"/>
          </w:rPr>
          <w:t>(三)、技术管理的独特特色</w:t>
        </w:r>
        <w:r>
          <w:tab/>
        </w:r>
        <w:r>
          <w:fldChar w:fldCharType="begin"/>
        </w:r>
        <w:r>
          <w:instrText xml:space="preserve"> PAGEREF _Toc13474 \h </w:instrText>
        </w:r>
        <w:r>
          <w:fldChar w:fldCharType="separate"/>
        </w:r>
        <w:r>
          <w:t>5</w:t>
        </w:r>
        <w:r>
          <w:fldChar w:fldCharType="end"/>
        </w:r>
      </w:hyperlink>
    </w:p>
    <w:p>
      <w:pPr>
        <w:pStyle w:val="TOC2"/>
        <w:tabs>
          <w:tab w:val="right" w:leader="dot" w:pos="8306"/>
        </w:tabs>
      </w:pPr>
      <w:hyperlink w:anchor="_Toc18537" w:history="1">
        <w:r>
          <w:rPr>
            <w:rFonts w:ascii="仿宋" w:eastAsia="仿宋" w:hAnsi="仿宋" w:cs="仿宋" w:hint="eastAsia"/>
            <w:lang w:eastAsia="zh-CN"/>
          </w:rPr>
          <w:t>(四)、林业机械项目工艺技术设计方案</w:t>
        </w:r>
        <w:r>
          <w:tab/>
        </w:r>
        <w:r>
          <w:fldChar w:fldCharType="begin"/>
        </w:r>
        <w:r>
          <w:instrText xml:space="preserve"> PAGEREF _Toc18537 \h </w:instrText>
        </w:r>
        <w:r>
          <w:fldChar w:fldCharType="separate"/>
        </w:r>
        <w:r>
          <w:t>7</w:t>
        </w:r>
        <w:r>
          <w:fldChar w:fldCharType="end"/>
        </w:r>
      </w:hyperlink>
    </w:p>
    <w:p>
      <w:pPr>
        <w:pStyle w:val="TOC2"/>
        <w:tabs>
          <w:tab w:val="right" w:leader="dot" w:pos="8306"/>
        </w:tabs>
      </w:pPr>
      <w:hyperlink w:anchor="_Toc17100" w:history="1">
        <w:r>
          <w:rPr>
            <w:rFonts w:ascii="仿宋" w:eastAsia="仿宋" w:hAnsi="仿宋" w:cs="仿宋" w:hint="eastAsia"/>
            <w:lang w:eastAsia="zh-CN"/>
          </w:rPr>
          <w:t>(五)、设备选型的智能化方案</w:t>
        </w:r>
        <w:r>
          <w:tab/>
        </w:r>
        <w:r>
          <w:fldChar w:fldCharType="begin"/>
        </w:r>
        <w:r>
          <w:instrText xml:space="preserve"> PAGEREF _Toc17100 \h </w:instrText>
        </w:r>
        <w:r>
          <w:fldChar w:fldCharType="separate"/>
        </w:r>
        <w:r>
          <w:t>8</w:t>
        </w:r>
        <w:r>
          <w:fldChar w:fldCharType="end"/>
        </w:r>
      </w:hyperlink>
    </w:p>
    <w:p>
      <w:pPr>
        <w:pStyle w:val="TOC1"/>
        <w:tabs>
          <w:tab w:val="right" w:leader="dot" w:pos="8306"/>
        </w:tabs>
      </w:pPr>
      <w:hyperlink w:anchor="_Toc7404" w:history="1">
        <w:r>
          <w:rPr>
            <w:rFonts w:ascii="仿宋" w:eastAsia="仿宋" w:hAnsi="仿宋" w:cs="仿宋" w:hint="eastAsia"/>
            <w:lang w:eastAsia="zh-CN"/>
          </w:rPr>
          <w:t>二、工程设计说明</w:t>
        </w:r>
        <w:r>
          <w:tab/>
        </w:r>
        <w:r>
          <w:fldChar w:fldCharType="begin"/>
        </w:r>
        <w:r>
          <w:instrText xml:space="preserve"> PAGEREF _Toc7404 \h </w:instrText>
        </w:r>
        <w:r>
          <w:fldChar w:fldCharType="separate"/>
        </w:r>
        <w:r>
          <w:t>9</w:t>
        </w:r>
        <w:r>
          <w:fldChar w:fldCharType="end"/>
        </w:r>
      </w:hyperlink>
    </w:p>
    <w:p>
      <w:pPr>
        <w:pStyle w:val="TOC2"/>
        <w:tabs>
          <w:tab w:val="right" w:leader="dot" w:pos="8306"/>
        </w:tabs>
      </w:pPr>
      <w:hyperlink w:anchor="_Toc13156" w:history="1">
        <w:r>
          <w:rPr>
            <w:rFonts w:ascii="仿宋" w:eastAsia="仿宋" w:hAnsi="仿宋" w:cs="仿宋" w:hint="eastAsia"/>
            <w:lang w:eastAsia="zh-CN"/>
          </w:rPr>
          <w:t>(一)、建筑工程设计原则</w:t>
        </w:r>
        <w:r>
          <w:tab/>
        </w:r>
        <w:r>
          <w:fldChar w:fldCharType="begin"/>
        </w:r>
        <w:r>
          <w:instrText xml:space="preserve"> PAGEREF _Toc13156 \h </w:instrText>
        </w:r>
        <w:r>
          <w:fldChar w:fldCharType="separate"/>
        </w:r>
        <w:r>
          <w:t>9</w:t>
        </w:r>
        <w:r>
          <w:fldChar w:fldCharType="end"/>
        </w:r>
      </w:hyperlink>
    </w:p>
    <w:p>
      <w:pPr>
        <w:pStyle w:val="TOC2"/>
        <w:tabs>
          <w:tab w:val="right" w:leader="dot" w:pos="8306"/>
        </w:tabs>
      </w:pPr>
      <w:hyperlink w:anchor="_Toc16231" w:history="1">
        <w:r>
          <w:rPr>
            <w:rFonts w:ascii="仿宋" w:eastAsia="仿宋" w:hAnsi="仿宋" w:cs="仿宋" w:hint="eastAsia"/>
            <w:lang w:eastAsia="zh-CN"/>
          </w:rPr>
          <w:t>(二)、林业机械项目工程建设标准规范</w:t>
        </w:r>
        <w:r>
          <w:tab/>
        </w:r>
        <w:r>
          <w:fldChar w:fldCharType="begin"/>
        </w:r>
        <w:r>
          <w:instrText xml:space="preserve"> PAGEREF _Toc16231 \h </w:instrText>
        </w:r>
        <w:r>
          <w:fldChar w:fldCharType="separate"/>
        </w:r>
        <w:r>
          <w:t>9</w:t>
        </w:r>
        <w:r>
          <w:fldChar w:fldCharType="end"/>
        </w:r>
      </w:hyperlink>
    </w:p>
    <w:p>
      <w:pPr>
        <w:pStyle w:val="TOC2"/>
        <w:tabs>
          <w:tab w:val="right" w:leader="dot" w:pos="8306"/>
        </w:tabs>
      </w:pPr>
      <w:hyperlink w:anchor="_Toc13132" w:history="1">
        <w:r>
          <w:rPr>
            <w:rFonts w:ascii="仿宋" w:eastAsia="仿宋" w:hAnsi="仿宋" w:cs="仿宋" w:hint="eastAsia"/>
            <w:lang w:eastAsia="zh-CN"/>
          </w:rPr>
          <w:t>(三)、林业机械项目总平面设计要求</w:t>
        </w:r>
        <w:r>
          <w:tab/>
        </w:r>
        <w:r>
          <w:fldChar w:fldCharType="begin"/>
        </w:r>
        <w:r>
          <w:instrText xml:space="preserve"> PAGEREF _Toc13132 \h </w:instrText>
        </w:r>
        <w:r>
          <w:fldChar w:fldCharType="separate"/>
        </w:r>
        <w:r>
          <w:t>9</w:t>
        </w:r>
        <w:r>
          <w:fldChar w:fldCharType="end"/>
        </w:r>
      </w:hyperlink>
    </w:p>
    <w:p>
      <w:pPr>
        <w:pStyle w:val="TOC2"/>
        <w:tabs>
          <w:tab w:val="right" w:leader="dot" w:pos="8306"/>
        </w:tabs>
      </w:pPr>
      <w:hyperlink w:anchor="_Toc15686" w:history="1">
        <w:r>
          <w:rPr>
            <w:rFonts w:ascii="仿宋" w:eastAsia="仿宋" w:hAnsi="仿宋" w:cs="仿宋" w:hint="eastAsia"/>
            <w:lang w:eastAsia="zh-CN"/>
          </w:rPr>
          <w:t>(四)、建筑设计规范和标准</w:t>
        </w:r>
        <w:r>
          <w:tab/>
        </w:r>
        <w:r>
          <w:fldChar w:fldCharType="begin"/>
        </w:r>
        <w:r>
          <w:instrText xml:space="preserve"> PAGEREF _Toc15686 \h </w:instrText>
        </w:r>
        <w:r>
          <w:fldChar w:fldCharType="separate"/>
        </w:r>
        <w:r>
          <w:t>9</w:t>
        </w:r>
        <w:r>
          <w:fldChar w:fldCharType="end"/>
        </w:r>
      </w:hyperlink>
    </w:p>
    <w:p>
      <w:pPr>
        <w:pStyle w:val="TOC2"/>
        <w:tabs>
          <w:tab w:val="right" w:leader="dot" w:pos="8306"/>
        </w:tabs>
      </w:pPr>
      <w:hyperlink w:anchor="_Toc9736" w:history="1">
        <w:r>
          <w:rPr>
            <w:rFonts w:ascii="仿宋" w:eastAsia="仿宋" w:hAnsi="仿宋" w:cs="仿宋" w:hint="eastAsia"/>
            <w:lang w:eastAsia="zh-CN"/>
          </w:rPr>
          <w:t>(五)、土建工程设计年限及安全等级</w:t>
        </w:r>
        <w:r>
          <w:tab/>
        </w:r>
        <w:r>
          <w:fldChar w:fldCharType="begin"/>
        </w:r>
        <w:r>
          <w:instrText xml:space="preserve"> PAGEREF _Toc9736 \h </w:instrText>
        </w:r>
        <w:r>
          <w:fldChar w:fldCharType="separate"/>
        </w:r>
        <w:r>
          <w:t>10</w:t>
        </w:r>
        <w:r>
          <w:fldChar w:fldCharType="end"/>
        </w:r>
      </w:hyperlink>
    </w:p>
    <w:p>
      <w:pPr>
        <w:pStyle w:val="TOC2"/>
        <w:tabs>
          <w:tab w:val="right" w:leader="dot" w:pos="8306"/>
        </w:tabs>
      </w:pPr>
      <w:hyperlink w:anchor="_Toc28831" w:history="1">
        <w:r>
          <w:rPr>
            <w:rFonts w:ascii="仿宋" w:eastAsia="仿宋" w:hAnsi="仿宋" w:cs="仿宋" w:hint="eastAsia"/>
            <w:lang w:eastAsia="zh-CN"/>
          </w:rPr>
          <w:t>(六)、建筑工程设计总体要求</w:t>
        </w:r>
        <w:r>
          <w:tab/>
        </w:r>
        <w:r>
          <w:fldChar w:fldCharType="begin"/>
        </w:r>
        <w:r>
          <w:instrText xml:space="preserve"> PAGEREF _Toc28831 \h </w:instrText>
        </w:r>
        <w:r>
          <w:fldChar w:fldCharType="separate"/>
        </w:r>
        <w:r>
          <w:t>10</w:t>
        </w:r>
        <w:r>
          <w:fldChar w:fldCharType="end"/>
        </w:r>
      </w:hyperlink>
    </w:p>
    <w:p>
      <w:pPr>
        <w:pStyle w:val="TOC1"/>
        <w:tabs>
          <w:tab w:val="right" w:leader="dot" w:pos="8306"/>
        </w:tabs>
      </w:pPr>
      <w:hyperlink w:anchor="_Toc30583" w:history="1">
        <w:r>
          <w:rPr>
            <w:rFonts w:ascii="仿宋" w:eastAsia="仿宋" w:hAnsi="仿宋" w:cs="仿宋" w:hint="eastAsia"/>
            <w:lang w:eastAsia="zh-CN"/>
          </w:rPr>
          <w:t>三、林业机械项目建设地分析</w:t>
        </w:r>
        <w:r>
          <w:tab/>
        </w:r>
        <w:r>
          <w:fldChar w:fldCharType="begin"/>
        </w:r>
        <w:r>
          <w:instrText xml:space="preserve"> PAGEREF _Toc30583 \h </w:instrText>
        </w:r>
        <w:r>
          <w:fldChar w:fldCharType="separate"/>
        </w:r>
        <w:r>
          <w:t>10</w:t>
        </w:r>
        <w:r>
          <w:fldChar w:fldCharType="end"/>
        </w:r>
      </w:hyperlink>
    </w:p>
    <w:p>
      <w:pPr>
        <w:pStyle w:val="TOC2"/>
        <w:tabs>
          <w:tab w:val="right" w:leader="dot" w:pos="8306"/>
        </w:tabs>
      </w:pPr>
      <w:hyperlink w:anchor="_Toc3974" w:history="1">
        <w:r>
          <w:rPr>
            <w:rFonts w:ascii="仿宋" w:eastAsia="仿宋" w:hAnsi="仿宋" w:cs="仿宋" w:hint="eastAsia"/>
            <w:lang w:eastAsia="zh-CN"/>
          </w:rPr>
          <w:t>(一)、林业机械项目选址原则</w:t>
        </w:r>
        <w:r>
          <w:tab/>
        </w:r>
        <w:r>
          <w:fldChar w:fldCharType="begin"/>
        </w:r>
        <w:r>
          <w:instrText xml:space="preserve"> PAGEREF _Toc3974 \h </w:instrText>
        </w:r>
        <w:r>
          <w:fldChar w:fldCharType="separate"/>
        </w:r>
        <w:r>
          <w:t>10</w:t>
        </w:r>
        <w:r>
          <w:fldChar w:fldCharType="end"/>
        </w:r>
      </w:hyperlink>
    </w:p>
    <w:p>
      <w:pPr>
        <w:pStyle w:val="TOC2"/>
        <w:tabs>
          <w:tab w:val="right" w:leader="dot" w:pos="8306"/>
        </w:tabs>
      </w:pPr>
      <w:hyperlink w:anchor="_Toc24643" w:history="1">
        <w:r>
          <w:rPr>
            <w:rFonts w:ascii="仿宋" w:eastAsia="仿宋" w:hAnsi="仿宋" w:cs="仿宋" w:hint="eastAsia"/>
            <w:lang w:eastAsia="zh-CN"/>
          </w:rPr>
          <w:t>(二)、林业机械项目选址</w:t>
        </w:r>
        <w:r>
          <w:tab/>
        </w:r>
        <w:r>
          <w:fldChar w:fldCharType="begin"/>
        </w:r>
        <w:r>
          <w:instrText xml:space="preserve"> PAGEREF _Toc24643 \h </w:instrText>
        </w:r>
        <w:r>
          <w:fldChar w:fldCharType="separate"/>
        </w:r>
        <w:r>
          <w:t>11</w:t>
        </w:r>
        <w:r>
          <w:fldChar w:fldCharType="end"/>
        </w:r>
      </w:hyperlink>
    </w:p>
    <w:p>
      <w:pPr>
        <w:pStyle w:val="TOC2"/>
        <w:tabs>
          <w:tab w:val="right" w:leader="dot" w:pos="8306"/>
        </w:tabs>
      </w:pPr>
      <w:hyperlink w:anchor="_Toc1858" w:history="1">
        <w:r>
          <w:rPr>
            <w:rFonts w:ascii="仿宋" w:eastAsia="仿宋" w:hAnsi="仿宋" w:cs="仿宋" w:hint="eastAsia"/>
            <w:lang w:eastAsia="zh-CN"/>
          </w:rPr>
          <w:t>(三)、建设条件分析</w:t>
        </w:r>
        <w:r>
          <w:tab/>
        </w:r>
        <w:r>
          <w:fldChar w:fldCharType="begin"/>
        </w:r>
        <w:r>
          <w:instrText xml:space="preserve"> PAGEREF _Toc1858 \h </w:instrText>
        </w:r>
        <w:r>
          <w:fldChar w:fldCharType="separate"/>
        </w:r>
        <w:r>
          <w:t>11</w:t>
        </w:r>
        <w:r>
          <w:fldChar w:fldCharType="end"/>
        </w:r>
      </w:hyperlink>
    </w:p>
    <w:p>
      <w:pPr>
        <w:pStyle w:val="TOC2"/>
        <w:tabs>
          <w:tab w:val="right" w:leader="dot" w:pos="8306"/>
        </w:tabs>
      </w:pPr>
      <w:hyperlink w:anchor="_Toc23247" w:history="1">
        <w:r>
          <w:rPr>
            <w:rFonts w:ascii="仿宋" w:eastAsia="仿宋" w:hAnsi="仿宋" w:cs="仿宋" w:hint="eastAsia"/>
            <w:lang w:eastAsia="zh-CN"/>
          </w:rPr>
          <w:t>(四)、用地控制指标</w:t>
        </w:r>
        <w:r>
          <w:tab/>
        </w:r>
        <w:r>
          <w:fldChar w:fldCharType="begin"/>
        </w:r>
        <w:r>
          <w:instrText xml:space="preserve"> PAGEREF _Toc23247 \h </w:instrText>
        </w:r>
        <w:r>
          <w:fldChar w:fldCharType="separate"/>
        </w:r>
        <w:r>
          <w:t>12</w:t>
        </w:r>
        <w:r>
          <w:fldChar w:fldCharType="end"/>
        </w:r>
      </w:hyperlink>
    </w:p>
    <w:p>
      <w:pPr>
        <w:pStyle w:val="TOC2"/>
        <w:tabs>
          <w:tab w:val="right" w:leader="dot" w:pos="8306"/>
        </w:tabs>
      </w:pPr>
      <w:hyperlink w:anchor="_Toc2554" w:history="1">
        <w:r>
          <w:rPr>
            <w:rFonts w:ascii="仿宋" w:eastAsia="仿宋" w:hAnsi="仿宋" w:cs="仿宋" w:hint="eastAsia"/>
            <w:lang w:eastAsia="zh-CN"/>
          </w:rPr>
          <w:t>(五)、用地总体要求</w:t>
        </w:r>
        <w:r>
          <w:tab/>
        </w:r>
        <w:r>
          <w:fldChar w:fldCharType="begin"/>
        </w:r>
        <w:r>
          <w:instrText xml:space="preserve"> PAGEREF _Toc2554 \h </w:instrText>
        </w:r>
        <w:r>
          <w:fldChar w:fldCharType="separate"/>
        </w:r>
        <w:r>
          <w:t>13</w:t>
        </w:r>
        <w:r>
          <w:fldChar w:fldCharType="end"/>
        </w:r>
      </w:hyperlink>
    </w:p>
    <w:p>
      <w:pPr>
        <w:pStyle w:val="TOC2"/>
        <w:tabs>
          <w:tab w:val="right" w:leader="dot" w:pos="8306"/>
        </w:tabs>
      </w:pPr>
      <w:hyperlink w:anchor="_Toc13493" w:history="1">
        <w:r>
          <w:rPr>
            <w:rFonts w:ascii="仿宋" w:eastAsia="仿宋" w:hAnsi="仿宋" w:cs="仿宋" w:hint="eastAsia"/>
            <w:lang w:eastAsia="zh-CN"/>
          </w:rPr>
          <w:t>(六)、节约用地措施</w:t>
        </w:r>
        <w:r>
          <w:tab/>
        </w:r>
        <w:r>
          <w:fldChar w:fldCharType="begin"/>
        </w:r>
        <w:r>
          <w:instrText xml:space="preserve"> PAGEREF _Toc13493 \h </w:instrText>
        </w:r>
        <w:r>
          <w:fldChar w:fldCharType="separate"/>
        </w:r>
        <w:r>
          <w:t>14</w:t>
        </w:r>
        <w:r>
          <w:fldChar w:fldCharType="end"/>
        </w:r>
      </w:hyperlink>
    </w:p>
    <w:p>
      <w:pPr>
        <w:pStyle w:val="TOC2"/>
        <w:tabs>
          <w:tab w:val="right" w:leader="dot" w:pos="8306"/>
        </w:tabs>
      </w:pPr>
      <w:hyperlink w:anchor="_Toc10946" w:history="1">
        <w:r>
          <w:rPr>
            <w:rFonts w:ascii="仿宋" w:eastAsia="仿宋" w:hAnsi="仿宋" w:cs="仿宋" w:hint="eastAsia"/>
            <w:lang w:eastAsia="zh-CN"/>
          </w:rPr>
          <w:t>(七)、总图布置方案</w:t>
        </w:r>
        <w:r>
          <w:tab/>
        </w:r>
        <w:r>
          <w:fldChar w:fldCharType="begin"/>
        </w:r>
        <w:r>
          <w:instrText xml:space="preserve"> PAGEREF _Toc10946 \h </w:instrText>
        </w:r>
        <w:r>
          <w:fldChar w:fldCharType="separate"/>
        </w:r>
        <w:r>
          <w:t>16</w:t>
        </w:r>
        <w:r>
          <w:fldChar w:fldCharType="end"/>
        </w:r>
      </w:hyperlink>
    </w:p>
    <w:p>
      <w:pPr>
        <w:pStyle w:val="TOC2"/>
        <w:tabs>
          <w:tab w:val="right" w:leader="dot" w:pos="8306"/>
        </w:tabs>
      </w:pPr>
      <w:hyperlink w:anchor="_Toc18703" w:history="1">
        <w:r>
          <w:rPr>
            <w:rFonts w:ascii="仿宋" w:eastAsia="仿宋" w:hAnsi="仿宋" w:cs="仿宋" w:hint="eastAsia"/>
            <w:lang w:eastAsia="zh-CN"/>
          </w:rPr>
          <w:t>(八)、运输组成</w:t>
        </w:r>
        <w:r>
          <w:tab/>
        </w:r>
        <w:r>
          <w:fldChar w:fldCharType="begin"/>
        </w:r>
        <w:r>
          <w:instrText xml:space="preserve"> PAGEREF _Toc18703 \h </w:instrText>
        </w:r>
        <w:r>
          <w:fldChar w:fldCharType="separate"/>
        </w:r>
        <w:r>
          <w:t>18</w:t>
        </w:r>
        <w:r>
          <w:fldChar w:fldCharType="end"/>
        </w:r>
      </w:hyperlink>
    </w:p>
    <w:p>
      <w:pPr>
        <w:pStyle w:val="TOC2"/>
        <w:tabs>
          <w:tab w:val="right" w:leader="dot" w:pos="8306"/>
        </w:tabs>
      </w:pPr>
      <w:hyperlink w:anchor="_Toc830" w:history="1">
        <w:r>
          <w:rPr>
            <w:rFonts w:ascii="仿宋" w:eastAsia="仿宋" w:hAnsi="仿宋" w:cs="仿宋" w:hint="eastAsia"/>
            <w:lang w:eastAsia="zh-CN"/>
          </w:rPr>
          <w:t>(九)、选址综合评价</w:t>
        </w:r>
        <w:r>
          <w:tab/>
        </w:r>
        <w:r>
          <w:fldChar w:fldCharType="begin"/>
        </w:r>
        <w:r>
          <w:instrText xml:space="preserve"> PAGEREF _Toc830 \h </w:instrText>
        </w:r>
        <w:r>
          <w:fldChar w:fldCharType="separate"/>
        </w:r>
        <w:r>
          <w:t>20</w:t>
        </w:r>
        <w:r>
          <w:fldChar w:fldCharType="end"/>
        </w:r>
      </w:hyperlink>
    </w:p>
    <w:p>
      <w:pPr>
        <w:pStyle w:val="TOC1"/>
        <w:tabs>
          <w:tab w:val="right" w:leader="dot" w:pos="8306"/>
        </w:tabs>
      </w:pPr>
      <w:hyperlink w:anchor="_Toc4636" w:history="1">
        <w:r>
          <w:rPr>
            <w:rFonts w:ascii="仿宋" w:eastAsia="仿宋" w:hAnsi="仿宋" w:cs="仿宋" w:hint="eastAsia"/>
            <w:lang w:eastAsia="zh-CN"/>
          </w:rPr>
          <w:t>四、后期运营与管理</w:t>
        </w:r>
        <w:r>
          <w:tab/>
        </w:r>
        <w:r>
          <w:fldChar w:fldCharType="begin"/>
        </w:r>
        <w:r>
          <w:instrText xml:space="preserve"> PAGEREF _Toc4636 \h </w:instrText>
        </w:r>
        <w:r>
          <w:fldChar w:fldCharType="separate"/>
        </w:r>
        <w:r>
          <w:t>21</w:t>
        </w:r>
        <w:r>
          <w:fldChar w:fldCharType="end"/>
        </w:r>
      </w:hyperlink>
    </w:p>
    <w:p>
      <w:pPr>
        <w:pStyle w:val="TOC2"/>
        <w:tabs>
          <w:tab w:val="right" w:leader="dot" w:pos="8306"/>
        </w:tabs>
      </w:pPr>
      <w:hyperlink w:anchor="_Toc30516" w:history="1">
        <w:r>
          <w:rPr>
            <w:rFonts w:ascii="仿宋" w:eastAsia="仿宋" w:hAnsi="仿宋" w:cs="仿宋" w:hint="eastAsia"/>
            <w:lang w:eastAsia="zh-CN"/>
          </w:rPr>
          <w:t>(一)、林业机械项目运营管理机制</w:t>
        </w:r>
        <w:r>
          <w:tab/>
        </w:r>
        <w:r>
          <w:fldChar w:fldCharType="begin"/>
        </w:r>
        <w:r>
          <w:instrText xml:space="preserve"> PAGEREF _Toc30516 \h </w:instrText>
        </w:r>
        <w:r>
          <w:fldChar w:fldCharType="separate"/>
        </w:r>
        <w:r>
          <w:t>21</w:t>
        </w:r>
        <w:r>
          <w:fldChar w:fldCharType="end"/>
        </w:r>
      </w:hyperlink>
    </w:p>
    <w:p>
      <w:pPr>
        <w:pStyle w:val="TOC2"/>
        <w:tabs>
          <w:tab w:val="right" w:leader="dot" w:pos="8306"/>
        </w:tabs>
      </w:pPr>
      <w:hyperlink w:anchor="_Toc29956" w:history="1">
        <w:r>
          <w:rPr>
            <w:rFonts w:ascii="仿宋" w:eastAsia="仿宋" w:hAnsi="仿宋" w:cs="仿宋" w:hint="eastAsia"/>
            <w:lang w:eastAsia="zh-CN"/>
          </w:rPr>
          <w:t>(二)、人员培训与知识转移</w:t>
        </w:r>
        <w:r>
          <w:tab/>
        </w:r>
        <w:r>
          <w:fldChar w:fldCharType="begin"/>
        </w:r>
        <w:r>
          <w:instrText xml:space="preserve"> PAGEREF _Toc29956 \h </w:instrText>
        </w:r>
        <w:r>
          <w:fldChar w:fldCharType="separate"/>
        </w:r>
        <w:r>
          <w:t>22</w:t>
        </w:r>
        <w:r>
          <w:fldChar w:fldCharType="end"/>
        </w:r>
      </w:hyperlink>
    </w:p>
    <w:p>
      <w:pPr>
        <w:pStyle w:val="TOC2"/>
        <w:tabs>
          <w:tab w:val="right" w:leader="dot" w:pos="8306"/>
        </w:tabs>
      </w:pPr>
      <w:hyperlink w:anchor="_Toc3516" w:history="1">
        <w:r>
          <w:rPr>
            <w:rFonts w:ascii="仿宋" w:eastAsia="仿宋" w:hAnsi="仿宋" w:cs="仿宋" w:hint="eastAsia"/>
            <w:lang w:eastAsia="zh-CN"/>
          </w:rPr>
          <w:t>(三)、设备维护与保养</w:t>
        </w:r>
        <w:r>
          <w:tab/>
        </w:r>
        <w:r>
          <w:fldChar w:fldCharType="begin"/>
        </w:r>
        <w:r>
          <w:instrText xml:space="preserve"> PAGEREF _Toc3516 \h </w:instrText>
        </w:r>
        <w:r>
          <w:fldChar w:fldCharType="separate"/>
        </w:r>
        <w:r>
          <w:t>22</w:t>
        </w:r>
        <w:r>
          <w:fldChar w:fldCharType="end"/>
        </w:r>
      </w:hyperlink>
    </w:p>
    <w:p>
      <w:pPr>
        <w:pStyle w:val="TOC2"/>
        <w:tabs>
          <w:tab w:val="right" w:leader="dot" w:pos="8306"/>
        </w:tabs>
      </w:pPr>
      <w:hyperlink w:anchor="_Toc200" w:history="1">
        <w:r>
          <w:rPr>
            <w:rFonts w:ascii="仿宋" w:eastAsia="仿宋" w:hAnsi="仿宋" w:cs="仿宋" w:hint="eastAsia"/>
            <w:lang w:eastAsia="zh-CN"/>
          </w:rPr>
          <w:t>(四)、定期检查与评估</w:t>
        </w:r>
        <w:r>
          <w:tab/>
        </w:r>
        <w:r>
          <w:fldChar w:fldCharType="begin"/>
        </w:r>
        <w:r>
          <w:instrText xml:space="preserve"> PAGEREF _Toc200 \h </w:instrText>
        </w:r>
        <w:r>
          <w:fldChar w:fldCharType="separate"/>
        </w:r>
        <w:r>
          <w:t>23</w:t>
        </w:r>
        <w:r>
          <w:fldChar w:fldCharType="end"/>
        </w:r>
      </w:hyperlink>
    </w:p>
    <w:p>
      <w:pPr>
        <w:pStyle w:val="TOC1"/>
        <w:tabs>
          <w:tab w:val="right" w:leader="dot" w:pos="8306"/>
        </w:tabs>
      </w:pPr>
      <w:hyperlink w:anchor="_Toc21753" w:history="1">
        <w:r>
          <w:rPr>
            <w:rFonts w:ascii="仿宋" w:eastAsia="仿宋" w:hAnsi="仿宋" w:cs="仿宋" w:hint="eastAsia"/>
            <w:lang w:eastAsia="zh-CN"/>
          </w:rPr>
          <w:t>五、合作伙伴关系管理</w:t>
        </w:r>
        <w:r>
          <w:tab/>
        </w:r>
        <w:r>
          <w:fldChar w:fldCharType="begin"/>
        </w:r>
        <w:r>
          <w:instrText xml:space="preserve"> PAGEREF _Toc21753 \h </w:instrText>
        </w:r>
        <w:r>
          <w:fldChar w:fldCharType="separate"/>
        </w:r>
        <w:r>
          <w:t>23</w:t>
        </w:r>
        <w:r>
          <w:fldChar w:fldCharType="end"/>
        </w:r>
      </w:hyperlink>
    </w:p>
    <w:p>
      <w:pPr>
        <w:pStyle w:val="TOC2"/>
        <w:tabs>
          <w:tab w:val="right" w:leader="dot" w:pos="8306"/>
        </w:tabs>
      </w:pPr>
      <w:hyperlink w:anchor="_Toc24990" w:history="1">
        <w:r>
          <w:rPr>
            <w:rFonts w:ascii="仿宋" w:eastAsia="仿宋" w:hAnsi="仿宋" w:cs="仿宋" w:hint="eastAsia"/>
            <w:lang w:eastAsia="zh-CN"/>
          </w:rPr>
          <w:t>(一)、合作伙伴选择与评估</w:t>
        </w:r>
        <w:r>
          <w:tab/>
        </w:r>
        <w:r>
          <w:fldChar w:fldCharType="begin"/>
        </w:r>
        <w:r>
          <w:instrText xml:space="preserve"> PAGEREF _Toc24990 \h </w:instrText>
        </w:r>
        <w:r>
          <w:fldChar w:fldCharType="separate"/>
        </w:r>
        <w:r>
          <w:t>23</w:t>
        </w:r>
        <w:r>
          <w:fldChar w:fldCharType="end"/>
        </w:r>
      </w:hyperlink>
    </w:p>
    <w:p>
      <w:pPr>
        <w:pStyle w:val="TOC2"/>
        <w:tabs>
          <w:tab w:val="right" w:leader="dot" w:pos="8306"/>
        </w:tabs>
      </w:pPr>
      <w:hyperlink w:anchor="_Toc11380" w:history="1">
        <w:r>
          <w:rPr>
            <w:rFonts w:ascii="仿宋" w:eastAsia="仿宋" w:hAnsi="仿宋" w:cs="仿宋" w:hint="eastAsia"/>
            <w:lang w:eastAsia="zh-CN"/>
          </w:rPr>
          <w:t>(二)、合作伙伴协议与合同管理</w:t>
        </w:r>
        <w:r>
          <w:tab/>
        </w:r>
        <w:r>
          <w:fldChar w:fldCharType="begin"/>
        </w:r>
        <w:r>
          <w:instrText xml:space="preserve"> PAGEREF _Toc11380 \h </w:instrText>
        </w:r>
        <w:r>
          <w:fldChar w:fldCharType="separate"/>
        </w:r>
        <w:r>
          <w:t>24</w:t>
        </w:r>
        <w:r>
          <w:fldChar w:fldCharType="end"/>
        </w:r>
      </w:hyperlink>
    </w:p>
    <w:p>
      <w:pPr>
        <w:pStyle w:val="TOC2"/>
        <w:tabs>
          <w:tab w:val="right" w:leader="dot" w:pos="8306"/>
        </w:tabs>
      </w:pPr>
      <w:hyperlink w:anchor="_Toc5199" w:history="1">
        <w:r>
          <w:rPr>
            <w:rFonts w:ascii="仿宋" w:eastAsia="仿宋" w:hAnsi="仿宋" w:cs="仿宋" w:hint="eastAsia"/>
            <w:lang w:eastAsia="zh-CN"/>
          </w:rPr>
          <w:t>(三)、风险共担与利益共享机制</w:t>
        </w:r>
        <w:r>
          <w:tab/>
        </w:r>
        <w:r>
          <w:fldChar w:fldCharType="begin"/>
        </w:r>
        <w:r>
          <w:instrText xml:space="preserve"> PAGEREF _Toc5199 \h </w:instrText>
        </w:r>
        <w:r>
          <w:fldChar w:fldCharType="separate"/>
        </w:r>
        <w:r>
          <w:t>26</w:t>
        </w:r>
        <w:r>
          <w:fldChar w:fldCharType="end"/>
        </w:r>
      </w:hyperlink>
    </w:p>
    <w:p>
      <w:pPr>
        <w:pStyle w:val="TOC2"/>
        <w:tabs>
          <w:tab w:val="right" w:leader="dot" w:pos="8306"/>
        </w:tabs>
      </w:pPr>
      <w:hyperlink w:anchor="_Toc29597" w:history="1">
        <w:r>
          <w:rPr>
            <w:rFonts w:ascii="仿宋" w:eastAsia="仿宋" w:hAnsi="仿宋" w:cs="仿宋" w:hint="eastAsia"/>
            <w:lang w:eastAsia="zh-CN"/>
          </w:rPr>
          <w:t>(四)、定期合作评估与调整</w:t>
        </w:r>
        <w:r>
          <w:tab/>
        </w:r>
        <w:r>
          <w:fldChar w:fldCharType="begin"/>
        </w:r>
        <w:r>
          <w:instrText xml:space="preserve"> PAGEREF _Toc29597 \h </w:instrText>
        </w:r>
        <w:r>
          <w:fldChar w:fldCharType="separate"/>
        </w:r>
        <w:r>
          <w:t>26</w:t>
        </w:r>
        <w:r>
          <w:fldChar w:fldCharType="end"/>
        </w:r>
      </w:hyperlink>
    </w:p>
    <w:p>
      <w:pPr>
        <w:pStyle w:val="TOC1"/>
        <w:tabs>
          <w:tab w:val="right" w:leader="dot" w:pos="8306"/>
        </w:tabs>
      </w:pPr>
      <w:hyperlink w:anchor="_Toc327" w:history="1">
        <w:r>
          <w:rPr>
            <w:rFonts w:ascii="仿宋" w:eastAsia="仿宋" w:hAnsi="仿宋" w:cs="仿宋" w:hint="eastAsia"/>
            <w:lang w:eastAsia="zh-CN"/>
          </w:rPr>
          <w:t>六、林业机械项目落地与推广</w:t>
        </w:r>
        <w:r>
          <w:tab/>
        </w:r>
        <w:r>
          <w:fldChar w:fldCharType="begin"/>
        </w:r>
        <w:r>
          <w:instrText xml:space="preserve"> PAGEREF _Toc327 \h </w:instrText>
        </w:r>
        <w:r>
          <w:fldChar w:fldCharType="separate"/>
        </w:r>
        <w:r>
          <w:t>28</w:t>
        </w:r>
        <w:r>
          <w:fldChar w:fldCharType="end"/>
        </w:r>
      </w:hyperlink>
    </w:p>
    <w:p>
      <w:pPr>
        <w:pStyle w:val="TOC2"/>
        <w:tabs>
          <w:tab w:val="right" w:leader="dot" w:pos="8306"/>
        </w:tabs>
      </w:pPr>
      <w:hyperlink w:anchor="_Toc17657" w:history="1">
        <w:r>
          <w:rPr>
            <w:rFonts w:ascii="仿宋" w:eastAsia="仿宋" w:hAnsi="仿宋" w:cs="仿宋" w:hint="eastAsia"/>
            <w:lang w:eastAsia="zh-CN"/>
          </w:rPr>
          <w:t>(一)、林业机械项目推广计划</w:t>
        </w:r>
        <w:r>
          <w:tab/>
        </w:r>
        <w:r>
          <w:fldChar w:fldCharType="begin"/>
        </w:r>
        <w:r>
          <w:instrText xml:space="preserve"> PAGEREF _Toc17657 \h </w:instrText>
        </w:r>
        <w:r>
          <w:fldChar w:fldCharType="separate"/>
        </w:r>
        <w:r>
          <w:t>28</w:t>
        </w:r>
        <w:r>
          <w:fldChar w:fldCharType="end"/>
        </w:r>
      </w:hyperlink>
    </w:p>
    <w:p>
      <w:pPr>
        <w:pStyle w:val="TOC2"/>
        <w:tabs>
          <w:tab w:val="right" w:leader="dot" w:pos="8306"/>
        </w:tabs>
      </w:pPr>
      <w:hyperlink w:anchor="_Toc9601" w:history="1">
        <w:r>
          <w:rPr>
            <w:rFonts w:ascii="仿宋" w:eastAsia="仿宋" w:hAnsi="仿宋" w:cs="仿宋" w:hint="eastAsia"/>
            <w:lang w:eastAsia="zh-CN"/>
          </w:rPr>
          <w:t>(二)、地方政府支持与合作</w:t>
        </w:r>
        <w:r>
          <w:tab/>
        </w:r>
        <w:r>
          <w:fldChar w:fldCharType="begin"/>
        </w:r>
        <w:r>
          <w:instrText xml:space="preserve"> PAGEREF _Toc9601 \h </w:instrText>
        </w:r>
        <w:r>
          <w:fldChar w:fldCharType="separate"/>
        </w:r>
        <w:r>
          <w:t>29</w:t>
        </w:r>
        <w:r>
          <w:fldChar w:fldCharType="end"/>
        </w:r>
      </w:hyperlink>
    </w:p>
    <w:p>
      <w:pPr>
        <w:pStyle w:val="TOC2"/>
        <w:tabs>
          <w:tab w:val="right" w:leader="dot" w:pos="8306"/>
        </w:tabs>
      </w:pPr>
      <w:hyperlink w:anchor="_Toc27647" w:history="1">
        <w:r>
          <w:rPr>
            <w:rFonts w:ascii="仿宋" w:eastAsia="仿宋" w:hAnsi="仿宋" w:cs="仿宋" w:hint="eastAsia"/>
            <w:lang w:eastAsia="zh-CN"/>
          </w:rPr>
          <w:t>(三)、市场推广与品牌建设</w:t>
        </w:r>
        <w:r>
          <w:tab/>
        </w:r>
        <w:r>
          <w:fldChar w:fldCharType="begin"/>
        </w:r>
        <w:r>
          <w:instrText xml:space="preserve"> PAGEREF _Toc27647 \h </w:instrText>
        </w:r>
        <w:r>
          <w:fldChar w:fldCharType="separate"/>
        </w:r>
        <w:r>
          <w:t>29</w:t>
        </w:r>
        <w:r>
          <w:fldChar w:fldCharType="end"/>
        </w:r>
      </w:hyperlink>
    </w:p>
    <w:p>
      <w:pPr>
        <w:pStyle w:val="TOC2"/>
        <w:tabs>
          <w:tab w:val="right" w:leader="dot" w:pos="8306"/>
        </w:tabs>
      </w:pPr>
      <w:hyperlink w:anchor="_Toc24435" w:history="1">
        <w:r>
          <w:rPr>
            <w:rFonts w:ascii="仿宋" w:eastAsia="仿宋" w:hAnsi="仿宋" w:cs="仿宋" w:hint="eastAsia"/>
            <w:lang w:eastAsia="zh-CN"/>
          </w:rPr>
          <w:t>(四)、社会参与与共享机制</w:t>
        </w:r>
        <w:r>
          <w:tab/>
        </w:r>
        <w:r>
          <w:fldChar w:fldCharType="begin"/>
        </w:r>
        <w:r>
          <w:instrText xml:space="preserve"> PAGEREF _Toc24435 \h </w:instrText>
        </w:r>
        <w:r>
          <w:fldChar w:fldCharType="separate"/>
        </w:r>
        <w:r>
          <w:t>30</w:t>
        </w:r>
        <w:r>
          <w:fldChar w:fldCharType="end"/>
        </w:r>
      </w:hyperlink>
    </w:p>
    <w:p>
      <w:pPr>
        <w:pStyle w:val="TOC1"/>
        <w:tabs>
          <w:tab w:val="right" w:leader="dot" w:pos="8306"/>
        </w:tabs>
      </w:pPr>
      <w:hyperlink w:anchor="_Toc29372" w:history="1">
        <w:r>
          <w:rPr>
            <w:rFonts w:ascii="仿宋" w:eastAsia="仿宋" w:hAnsi="仿宋" w:cs="仿宋" w:hint="eastAsia"/>
            <w:lang w:eastAsia="zh-CN"/>
          </w:rPr>
          <w:t>七、人员培训与发展</w:t>
        </w:r>
        <w:r>
          <w:tab/>
        </w:r>
        <w:r>
          <w:fldChar w:fldCharType="begin"/>
        </w:r>
        <w:r>
          <w:instrText xml:space="preserve"> PAGEREF _Toc29372 \h </w:instrText>
        </w:r>
        <w:r>
          <w:fldChar w:fldCharType="separate"/>
        </w:r>
        <w:r>
          <w:t>31</w:t>
        </w:r>
        <w:r>
          <w:fldChar w:fldCharType="end"/>
        </w:r>
      </w:hyperlink>
    </w:p>
    <w:p>
      <w:pPr>
        <w:pStyle w:val="TOC2"/>
        <w:tabs>
          <w:tab w:val="right" w:leader="dot" w:pos="8306"/>
        </w:tabs>
      </w:pPr>
      <w:hyperlink w:anchor="_Toc26782" w:history="1">
        <w:r>
          <w:rPr>
            <w:rFonts w:ascii="仿宋" w:eastAsia="仿宋" w:hAnsi="仿宋" w:cs="仿宋" w:hint="eastAsia"/>
            <w:lang w:eastAsia="zh-CN"/>
          </w:rPr>
          <w:t>(一)、培训需求分析</w:t>
        </w:r>
        <w:r>
          <w:tab/>
        </w:r>
        <w:r>
          <w:fldChar w:fldCharType="begin"/>
        </w:r>
        <w:r>
          <w:instrText xml:space="preserve"> PAGEREF _Toc26782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90" w:history="1">
        <w:r>
          <w:rPr>
            <w:rFonts w:ascii="仿宋" w:eastAsia="仿宋" w:hAnsi="仿宋" w:cs="仿宋" w:hint="eastAsia"/>
            <w:lang w:eastAsia="zh-CN"/>
          </w:rPr>
          <w:t>(二)、培训计划制定</w:t>
        </w:r>
        <w:r>
          <w:tab/>
        </w:r>
        <w:r>
          <w:fldChar w:fldCharType="begin"/>
        </w:r>
        <w:r>
          <w:instrText xml:space="preserve"> PAGEREF _Toc19890 \h </w:instrText>
        </w:r>
        <w:r>
          <w:fldChar w:fldCharType="separate"/>
        </w:r>
        <w:r>
          <w:t>32</w:t>
        </w:r>
        <w:r>
          <w:fldChar w:fldCharType="end"/>
        </w:r>
      </w:hyperlink>
    </w:p>
    <w:p>
      <w:pPr>
        <w:pStyle w:val="TOC2"/>
        <w:tabs>
          <w:tab w:val="right" w:leader="dot" w:pos="8306"/>
        </w:tabs>
      </w:pPr>
      <w:hyperlink w:anchor="_Toc2169" w:history="1">
        <w:r>
          <w:rPr>
            <w:rFonts w:ascii="仿宋" w:eastAsia="仿宋" w:hAnsi="仿宋" w:cs="仿宋" w:hint="eastAsia"/>
            <w:lang w:eastAsia="zh-CN"/>
          </w:rPr>
          <w:t>(三)、培训执行与评估</w:t>
        </w:r>
        <w:r>
          <w:tab/>
        </w:r>
        <w:r>
          <w:fldChar w:fldCharType="begin"/>
        </w:r>
        <w:r>
          <w:instrText xml:space="preserve"> PAGEREF _Toc2169 \h </w:instrText>
        </w:r>
        <w:r>
          <w:fldChar w:fldCharType="separate"/>
        </w:r>
        <w:r>
          <w:t>34</w:t>
        </w:r>
        <w:r>
          <w:fldChar w:fldCharType="end"/>
        </w:r>
      </w:hyperlink>
    </w:p>
    <w:p>
      <w:pPr>
        <w:pStyle w:val="TOC2"/>
        <w:tabs>
          <w:tab w:val="right" w:leader="dot" w:pos="8306"/>
        </w:tabs>
      </w:pPr>
      <w:hyperlink w:anchor="_Toc8077" w:history="1">
        <w:r>
          <w:rPr>
            <w:rFonts w:ascii="仿宋" w:eastAsia="仿宋" w:hAnsi="仿宋" w:cs="仿宋" w:hint="eastAsia"/>
            <w:lang w:eastAsia="zh-CN"/>
          </w:rPr>
          <w:t>(四)、员工职业发展规划</w:t>
        </w:r>
        <w:r>
          <w:tab/>
        </w:r>
        <w:r>
          <w:fldChar w:fldCharType="begin"/>
        </w:r>
        <w:r>
          <w:instrText xml:space="preserve"> PAGEREF _Toc8077 \h </w:instrText>
        </w:r>
        <w:r>
          <w:fldChar w:fldCharType="separate"/>
        </w:r>
        <w:r>
          <w:t>35</w:t>
        </w:r>
        <w:r>
          <w:fldChar w:fldCharType="end"/>
        </w:r>
      </w:hyperlink>
    </w:p>
    <w:p>
      <w:pPr>
        <w:pStyle w:val="TOC1"/>
        <w:tabs>
          <w:tab w:val="right" w:leader="dot" w:pos="8306"/>
        </w:tabs>
      </w:pPr>
      <w:hyperlink w:anchor="_Toc13255" w:history="1">
        <w:r>
          <w:rPr>
            <w:rFonts w:ascii="仿宋" w:eastAsia="仿宋" w:hAnsi="仿宋" w:cs="仿宋" w:hint="eastAsia"/>
            <w:lang w:eastAsia="zh-CN"/>
          </w:rPr>
          <w:t>八、科技创新与研发</w:t>
        </w:r>
        <w:r>
          <w:tab/>
        </w:r>
        <w:r>
          <w:fldChar w:fldCharType="begin"/>
        </w:r>
        <w:r>
          <w:instrText xml:space="preserve"> PAGEREF _Toc13255 \h </w:instrText>
        </w:r>
        <w:r>
          <w:fldChar w:fldCharType="separate"/>
        </w:r>
        <w:r>
          <w:t>36</w:t>
        </w:r>
        <w:r>
          <w:fldChar w:fldCharType="end"/>
        </w:r>
      </w:hyperlink>
    </w:p>
    <w:p>
      <w:pPr>
        <w:pStyle w:val="TOC2"/>
        <w:tabs>
          <w:tab w:val="right" w:leader="dot" w:pos="8306"/>
        </w:tabs>
      </w:pPr>
      <w:hyperlink w:anchor="_Toc7076" w:history="1">
        <w:r>
          <w:rPr>
            <w:rFonts w:ascii="仿宋" w:eastAsia="仿宋" w:hAnsi="仿宋" w:cs="仿宋" w:hint="eastAsia"/>
            <w:lang w:eastAsia="zh-CN"/>
          </w:rPr>
          <w:t>(一)、科技创新战略规划</w:t>
        </w:r>
        <w:r>
          <w:tab/>
        </w:r>
        <w:r>
          <w:fldChar w:fldCharType="begin"/>
        </w:r>
        <w:r>
          <w:instrText xml:space="preserve"> PAGEREF _Toc7076 \h </w:instrText>
        </w:r>
        <w:r>
          <w:fldChar w:fldCharType="separate"/>
        </w:r>
        <w:r>
          <w:t>36</w:t>
        </w:r>
        <w:r>
          <w:fldChar w:fldCharType="end"/>
        </w:r>
      </w:hyperlink>
    </w:p>
    <w:p>
      <w:pPr>
        <w:pStyle w:val="TOC2"/>
        <w:tabs>
          <w:tab w:val="right" w:leader="dot" w:pos="8306"/>
        </w:tabs>
      </w:pPr>
      <w:hyperlink w:anchor="_Toc9121" w:history="1">
        <w:r>
          <w:rPr>
            <w:rFonts w:ascii="仿宋" w:eastAsia="仿宋" w:hAnsi="仿宋" w:cs="仿宋" w:hint="eastAsia"/>
            <w:lang w:eastAsia="zh-CN"/>
          </w:rPr>
          <w:t>(二)、研发团队建设</w:t>
        </w:r>
        <w:r>
          <w:tab/>
        </w:r>
        <w:r>
          <w:fldChar w:fldCharType="begin"/>
        </w:r>
        <w:r>
          <w:instrText xml:space="preserve"> PAGEREF _Toc9121 \h </w:instrText>
        </w:r>
        <w:r>
          <w:fldChar w:fldCharType="separate"/>
        </w:r>
        <w:r>
          <w:t>38</w:t>
        </w:r>
        <w:r>
          <w:fldChar w:fldCharType="end"/>
        </w:r>
      </w:hyperlink>
    </w:p>
    <w:p>
      <w:pPr>
        <w:pStyle w:val="TOC2"/>
        <w:tabs>
          <w:tab w:val="right" w:leader="dot" w:pos="8306"/>
        </w:tabs>
      </w:pPr>
      <w:hyperlink w:anchor="_Toc1375" w:history="1">
        <w:r>
          <w:rPr>
            <w:rFonts w:ascii="仿宋" w:eastAsia="仿宋" w:hAnsi="仿宋" w:cs="仿宋" w:hint="eastAsia"/>
            <w:lang w:eastAsia="zh-CN"/>
          </w:rPr>
          <w:t>(三)、知识产权保护机制</w:t>
        </w:r>
        <w:r>
          <w:tab/>
        </w:r>
        <w:r>
          <w:fldChar w:fldCharType="begin"/>
        </w:r>
        <w:r>
          <w:instrText xml:space="preserve"> PAGEREF _Toc1375 \h </w:instrText>
        </w:r>
        <w:r>
          <w:fldChar w:fldCharType="separate"/>
        </w:r>
        <w:r>
          <w:t>39</w:t>
        </w:r>
        <w:r>
          <w:fldChar w:fldCharType="end"/>
        </w:r>
      </w:hyperlink>
    </w:p>
    <w:p>
      <w:pPr>
        <w:pStyle w:val="TOC2"/>
        <w:tabs>
          <w:tab w:val="right" w:leader="dot" w:pos="8306"/>
        </w:tabs>
      </w:pPr>
      <w:hyperlink w:anchor="_Toc2483" w:history="1">
        <w:r>
          <w:rPr>
            <w:rFonts w:ascii="仿宋" w:eastAsia="仿宋" w:hAnsi="仿宋" w:cs="仿宋" w:hint="eastAsia"/>
            <w:lang w:eastAsia="zh-CN"/>
          </w:rPr>
          <w:t>(四)、技术引进与应用</w:t>
        </w:r>
        <w:r>
          <w:tab/>
        </w:r>
        <w:r>
          <w:fldChar w:fldCharType="begin"/>
        </w:r>
        <w:r>
          <w:instrText xml:space="preserve"> PAGEREF _Toc2483 \h </w:instrText>
        </w:r>
        <w:r>
          <w:fldChar w:fldCharType="separate"/>
        </w:r>
        <w:r>
          <w:t>40</w:t>
        </w:r>
        <w:r>
          <w:fldChar w:fldCharType="end"/>
        </w:r>
      </w:hyperlink>
    </w:p>
    <w:p>
      <w:pPr>
        <w:pStyle w:val="TOC1"/>
        <w:tabs>
          <w:tab w:val="right" w:leader="dot" w:pos="8306"/>
        </w:tabs>
      </w:pPr>
      <w:hyperlink w:anchor="_Toc31741" w:history="1">
        <w:r>
          <w:rPr>
            <w:rFonts w:ascii="仿宋" w:eastAsia="仿宋" w:hAnsi="仿宋" w:cs="仿宋" w:hint="eastAsia"/>
            <w:lang w:eastAsia="zh-CN"/>
          </w:rPr>
          <w:t>九、危机管理与应急响应</w:t>
        </w:r>
        <w:r>
          <w:tab/>
        </w:r>
        <w:r>
          <w:fldChar w:fldCharType="begin"/>
        </w:r>
        <w:r>
          <w:instrText xml:space="preserve"> PAGEREF _Toc31741 \h </w:instrText>
        </w:r>
        <w:r>
          <w:fldChar w:fldCharType="separate"/>
        </w:r>
        <w:r>
          <w:t>41</w:t>
        </w:r>
        <w:r>
          <w:fldChar w:fldCharType="end"/>
        </w:r>
      </w:hyperlink>
    </w:p>
    <w:p>
      <w:pPr>
        <w:pStyle w:val="TOC2"/>
        <w:tabs>
          <w:tab w:val="right" w:leader="dot" w:pos="8306"/>
        </w:tabs>
      </w:pPr>
      <w:hyperlink w:anchor="_Toc29566" w:history="1">
        <w:r>
          <w:rPr>
            <w:rFonts w:ascii="仿宋" w:eastAsia="仿宋" w:hAnsi="仿宋" w:cs="仿宋" w:hint="eastAsia"/>
            <w:lang w:eastAsia="zh-CN"/>
          </w:rPr>
          <w:t>(一)、危机预警机制</w:t>
        </w:r>
        <w:r>
          <w:tab/>
        </w:r>
        <w:r>
          <w:fldChar w:fldCharType="begin"/>
        </w:r>
        <w:r>
          <w:instrText xml:space="preserve"> PAGEREF _Toc29566 \h </w:instrText>
        </w:r>
        <w:r>
          <w:fldChar w:fldCharType="separate"/>
        </w:r>
        <w:r>
          <w:t>41</w:t>
        </w:r>
        <w:r>
          <w:fldChar w:fldCharType="end"/>
        </w:r>
      </w:hyperlink>
    </w:p>
    <w:p>
      <w:pPr>
        <w:pStyle w:val="TOC2"/>
        <w:tabs>
          <w:tab w:val="right" w:leader="dot" w:pos="8306"/>
        </w:tabs>
      </w:pPr>
      <w:hyperlink w:anchor="_Toc32076" w:history="1">
        <w:r>
          <w:rPr>
            <w:rFonts w:ascii="仿宋" w:eastAsia="仿宋" w:hAnsi="仿宋" w:cs="仿宋" w:hint="eastAsia"/>
            <w:lang w:eastAsia="zh-CN"/>
          </w:rPr>
          <w:t>(二)、应急预案与演练</w:t>
        </w:r>
        <w:r>
          <w:tab/>
        </w:r>
        <w:r>
          <w:fldChar w:fldCharType="begin"/>
        </w:r>
        <w:r>
          <w:instrText xml:space="preserve"> PAGEREF _Toc32076 \h </w:instrText>
        </w:r>
        <w:r>
          <w:fldChar w:fldCharType="separate"/>
        </w:r>
        <w:r>
          <w:t>43</w:t>
        </w:r>
        <w:r>
          <w:fldChar w:fldCharType="end"/>
        </w:r>
      </w:hyperlink>
    </w:p>
    <w:p>
      <w:pPr>
        <w:pStyle w:val="TOC2"/>
        <w:tabs>
          <w:tab w:val="right" w:leader="dot" w:pos="8306"/>
        </w:tabs>
      </w:pPr>
      <w:hyperlink w:anchor="_Toc15523" w:history="1">
        <w:r>
          <w:rPr>
            <w:rFonts w:ascii="仿宋" w:eastAsia="仿宋" w:hAnsi="仿宋" w:cs="仿宋" w:hint="eastAsia"/>
            <w:lang w:eastAsia="zh-CN"/>
          </w:rPr>
          <w:t>(三)、公关与舆情管理</w:t>
        </w:r>
        <w:r>
          <w:tab/>
        </w:r>
        <w:r>
          <w:fldChar w:fldCharType="begin"/>
        </w:r>
        <w:r>
          <w:instrText xml:space="preserve"> PAGEREF _Toc15523 \h </w:instrText>
        </w:r>
        <w:r>
          <w:fldChar w:fldCharType="separate"/>
        </w:r>
        <w:r>
          <w:t>44</w:t>
        </w:r>
        <w:r>
          <w:fldChar w:fldCharType="end"/>
        </w:r>
      </w:hyperlink>
    </w:p>
    <w:p>
      <w:pPr>
        <w:pStyle w:val="TOC2"/>
        <w:tabs>
          <w:tab w:val="right" w:leader="dot" w:pos="8306"/>
        </w:tabs>
      </w:pPr>
      <w:hyperlink w:anchor="_Toc8010" w:history="1">
        <w:r>
          <w:rPr>
            <w:rFonts w:ascii="仿宋" w:eastAsia="仿宋" w:hAnsi="仿宋" w:cs="仿宋" w:hint="eastAsia"/>
            <w:lang w:eastAsia="zh-CN"/>
          </w:rPr>
          <w:t>(四)、危机后期修复与改进</w:t>
        </w:r>
        <w:r>
          <w:tab/>
        </w:r>
        <w:r>
          <w:fldChar w:fldCharType="begin"/>
        </w:r>
        <w:r>
          <w:instrText xml:space="preserve"> PAGEREF _Toc8010 \h </w:instrText>
        </w:r>
        <w:r>
          <w:fldChar w:fldCharType="separate"/>
        </w:r>
        <w:r>
          <w:t>46</w:t>
        </w:r>
        <w:r>
          <w:fldChar w:fldCharType="end"/>
        </w:r>
      </w:hyperlink>
    </w:p>
    <w:p>
      <w:pPr>
        <w:pStyle w:val="TOC1"/>
        <w:tabs>
          <w:tab w:val="right" w:leader="dot" w:pos="8306"/>
        </w:tabs>
      </w:pPr>
      <w:hyperlink w:anchor="_Toc12414" w:history="1">
        <w:r>
          <w:rPr>
            <w:rFonts w:ascii="仿宋" w:eastAsia="仿宋" w:hAnsi="仿宋" w:cs="仿宋" w:hint="eastAsia"/>
            <w:lang w:eastAsia="zh-CN"/>
          </w:rPr>
          <w:t>十、市场营销与品牌推广</w:t>
        </w:r>
        <w:r>
          <w:tab/>
        </w:r>
        <w:r>
          <w:fldChar w:fldCharType="begin"/>
        </w:r>
        <w:r>
          <w:instrText xml:space="preserve"> PAGEREF _Toc12414 \h </w:instrText>
        </w:r>
        <w:r>
          <w:fldChar w:fldCharType="separate"/>
        </w:r>
        <w:r>
          <w:t>48</w:t>
        </w:r>
        <w:r>
          <w:fldChar w:fldCharType="end"/>
        </w:r>
      </w:hyperlink>
    </w:p>
    <w:p>
      <w:pPr>
        <w:pStyle w:val="TOC2"/>
        <w:tabs>
          <w:tab w:val="right" w:leader="dot" w:pos="8306"/>
        </w:tabs>
      </w:pPr>
      <w:hyperlink w:anchor="_Toc16345" w:history="1">
        <w:r>
          <w:rPr>
            <w:rFonts w:ascii="仿宋" w:eastAsia="仿宋" w:hAnsi="仿宋" w:cs="仿宋" w:hint="eastAsia"/>
            <w:lang w:eastAsia="zh-CN"/>
          </w:rPr>
          <w:t>(一)、市场调研与定位</w:t>
        </w:r>
        <w:r>
          <w:tab/>
        </w:r>
        <w:r>
          <w:fldChar w:fldCharType="begin"/>
        </w:r>
        <w:r>
          <w:instrText xml:space="preserve"> PAGEREF _Toc16345 \h </w:instrText>
        </w:r>
        <w:r>
          <w:fldChar w:fldCharType="separate"/>
        </w:r>
        <w:r>
          <w:t>48</w:t>
        </w:r>
        <w:r>
          <w:fldChar w:fldCharType="end"/>
        </w:r>
      </w:hyperlink>
    </w:p>
    <w:p>
      <w:pPr>
        <w:pStyle w:val="TOC2"/>
        <w:tabs>
          <w:tab w:val="right" w:leader="dot" w:pos="8306"/>
        </w:tabs>
      </w:pPr>
      <w:hyperlink w:anchor="_Toc15768" w:history="1">
        <w:r>
          <w:rPr>
            <w:rFonts w:ascii="仿宋" w:eastAsia="仿宋" w:hAnsi="仿宋" w:cs="仿宋" w:hint="eastAsia"/>
            <w:lang w:eastAsia="zh-CN"/>
          </w:rPr>
          <w:t>(二)、营销策略与推广计划</w:t>
        </w:r>
        <w:r>
          <w:tab/>
        </w:r>
        <w:r>
          <w:fldChar w:fldCharType="begin"/>
        </w:r>
        <w:r>
          <w:instrText xml:space="preserve"> PAGEREF _Toc15768 \h </w:instrText>
        </w:r>
        <w:r>
          <w:fldChar w:fldCharType="separate"/>
        </w:r>
        <w:r>
          <w:t>49</w:t>
        </w:r>
        <w:r>
          <w:fldChar w:fldCharType="end"/>
        </w:r>
      </w:hyperlink>
    </w:p>
    <w:p>
      <w:pPr>
        <w:pStyle w:val="TOC2"/>
        <w:tabs>
          <w:tab w:val="right" w:leader="dot" w:pos="8306"/>
        </w:tabs>
      </w:pPr>
      <w:hyperlink w:anchor="_Toc8923" w:history="1">
        <w:r>
          <w:rPr>
            <w:rFonts w:ascii="仿宋" w:eastAsia="仿宋" w:hAnsi="仿宋" w:cs="仿宋" w:hint="eastAsia"/>
            <w:lang w:eastAsia="zh-CN"/>
          </w:rPr>
          <w:t>(三)、客户关系管理</w:t>
        </w:r>
        <w:r>
          <w:tab/>
        </w:r>
        <w:r>
          <w:fldChar w:fldCharType="begin"/>
        </w:r>
        <w:r>
          <w:instrText xml:space="preserve"> PAGEREF _Toc8923 \h </w:instrText>
        </w:r>
        <w:r>
          <w:fldChar w:fldCharType="separate"/>
        </w:r>
        <w:r>
          <w:t>50</w:t>
        </w:r>
        <w:r>
          <w:fldChar w:fldCharType="end"/>
        </w:r>
      </w:hyperlink>
    </w:p>
    <w:p>
      <w:pPr>
        <w:pStyle w:val="TOC2"/>
        <w:tabs>
          <w:tab w:val="right" w:leader="dot" w:pos="8306"/>
        </w:tabs>
      </w:pPr>
      <w:hyperlink w:anchor="_Toc29119" w:history="1">
        <w:r>
          <w:rPr>
            <w:rFonts w:ascii="仿宋" w:eastAsia="仿宋" w:hAnsi="仿宋" w:cs="仿宋" w:hint="eastAsia"/>
            <w:lang w:eastAsia="zh-CN"/>
          </w:rPr>
          <w:t>(四)、品牌建设与维护</w:t>
        </w:r>
        <w:r>
          <w:tab/>
        </w:r>
        <w:r>
          <w:fldChar w:fldCharType="begin"/>
        </w:r>
        <w:r>
          <w:instrText xml:space="preserve"> PAGEREF _Toc29119 \h </w:instrText>
        </w:r>
        <w:r>
          <w:fldChar w:fldCharType="separate"/>
        </w:r>
        <w:r>
          <w:t>52</w:t>
        </w:r>
        <w:r>
          <w:fldChar w:fldCharType="end"/>
        </w:r>
      </w:hyperlink>
    </w:p>
    <w:p>
      <w:pPr>
        <w:pStyle w:val="TOC1"/>
        <w:tabs>
          <w:tab w:val="right" w:leader="dot" w:pos="8306"/>
        </w:tabs>
      </w:pPr>
      <w:hyperlink w:anchor="_Toc31354" w:history="1">
        <w:r>
          <w:rPr>
            <w:rFonts w:ascii="仿宋" w:eastAsia="仿宋" w:hAnsi="仿宋" w:cs="仿宋" w:hint="eastAsia"/>
            <w:lang w:eastAsia="zh-CN"/>
          </w:rPr>
          <w:t>十一、资源有效利用与节能减排</w:t>
        </w:r>
        <w:r>
          <w:tab/>
        </w:r>
        <w:r>
          <w:fldChar w:fldCharType="begin"/>
        </w:r>
        <w:r>
          <w:instrText xml:space="preserve"> PAGEREF _Toc31354 \h </w:instrText>
        </w:r>
        <w:r>
          <w:fldChar w:fldCharType="separate"/>
        </w:r>
        <w:r>
          <w:t>54</w:t>
        </w:r>
        <w:r>
          <w:fldChar w:fldCharType="end"/>
        </w:r>
      </w:hyperlink>
    </w:p>
    <w:p>
      <w:pPr>
        <w:pStyle w:val="TOC2"/>
        <w:tabs>
          <w:tab w:val="right" w:leader="dot" w:pos="8306"/>
        </w:tabs>
      </w:pPr>
      <w:hyperlink w:anchor="_Toc27587" w:history="1">
        <w:r>
          <w:rPr>
            <w:rFonts w:ascii="仿宋" w:eastAsia="仿宋" w:hAnsi="仿宋" w:cs="仿宋" w:hint="eastAsia"/>
            <w:lang w:eastAsia="zh-CN"/>
          </w:rPr>
          <w:t>(一)、资源有效利用策略</w:t>
        </w:r>
        <w:r>
          <w:tab/>
        </w:r>
        <w:r>
          <w:fldChar w:fldCharType="begin"/>
        </w:r>
        <w:r>
          <w:instrText xml:space="preserve"> PAGEREF _Toc27587 \h </w:instrText>
        </w:r>
        <w:r>
          <w:fldChar w:fldCharType="separate"/>
        </w:r>
        <w:r>
          <w:t>54</w:t>
        </w:r>
        <w:r>
          <w:fldChar w:fldCharType="end"/>
        </w:r>
      </w:hyperlink>
    </w:p>
    <w:p>
      <w:pPr>
        <w:pStyle w:val="TOC2"/>
        <w:tabs>
          <w:tab w:val="right" w:leader="dot" w:pos="8306"/>
        </w:tabs>
      </w:pPr>
      <w:hyperlink w:anchor="_Toc29289" w:history="1">
        <w:r>
          <w:rPr>
            <w:rFonts w:ascii="仿宋" w:eastAsia="仿宋" w:hAnsi="仿宋" w:cs="仿宋" w:hint="eastAsia"/>
            <w:lang w:eastAsia="zh-CN"/>
          </w:rPr>
          <w:t>(二)、节能措施与技术应用</w:t>
        </w:r>
        <w:r>
          <w:tab/>
        </w:r>
        <w:r>
          <w:fldChar w:fldCharType="begin"/>
        </w:r>
        <w:r>
          <w:instrText xml:space="preserve"> PAGEREF _Toc29289 \h </w:instrText>
        </w:r>
        <w:r>
          <w:fldChar w:fldCharType="separate"/>
        </w:r>
        <w:r>
          <w:t>54</w:t>
        </w:r>
        <w:r>
          <w:fldChar w:fldCharType="end"/>
        </w:r>
      </w:hyperlink>
    </w:p>
    <w:p>
      <w:pPr>
        <w:pStyle w:val="TOC2"/>
        <w:tabs>
          <w:tab w:val="right" w:leader="dot" w:pos="8306"/>
        </w:tabs>
      </w:pPr>
      <w:hyperlink w:anchor="_Toc6180" w:history="1">
        <w:r>
          <w:rPr>
            <w:rFonts w:ascii="仿宋" w:eastAsia="仿宋" w:hAnsi="仿宋" w:cs="仿宋" w:hint="eastAsia"/>
            <w:lang w:eastAsia="zh-CN"/>
          </w:rPr>
          <w:t>(三)、减少排放与废弃物管理</w:t>
        </w:r>
        <w:r>
          <w:tab/>
        </w:r>
        <w:r>
          <w:fldChar w:fldCharType="begin"/>
        </w:r>
        <w:r>
          <w:instrText xml:space="preserve"> PAGEREF _Toc6180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林业机械企业要想保持竞争力和持续增长，就必须进行战略层面的思考和规划。本方案提供了一个框架，帮助林业机械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6276"/>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16929"/>
      <w:r>
        <w:rPr>
          <w:rFonts w:ascii="仿宋" w:eastAsia="仿宋" w:hAnsi="仿宋" w:cs="仿宋" w:hint="eastAsia"/>
          <w:lang w:eastAsia="zh-CN"/>
        </w:rPr>
        <w:t>(一)、林业机械项目建设期的原辅材料保障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林业机械项目在施工期间的原辅材料采购主要涵盖以下几个方面：钢材、木材、水泥以及各种建筑和装饰材料。林业机械项目所在地周边市场拥有丰富的供应资源，有多家供货厂家和商户，能够满足林业机械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林业机械项目施工不可或缺的主要材料之一，涵盖结构钢、型钢等多个种类，市场上存在多家专业生产厂家，提供了多样化的选择。木材作为建筑和装饰的重要原材料，周边供应商可提供各类木材品种，以满足林业机械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林业机械项目所在地区有多家水泥生产厂家，保障了林业机械项目对水泥的供应。此外，各种建筑及装饰材料，如砖瓦、涂料、地板等，也能在周边市场找到丰富的品种和供应商，确保林业机械项目在施工过程中有足够的选择空间。</w:t>
      </w:r>
    </w:p>
    <w:p>
      <w:pPr>
        <w:pStyle w:val="Heading2"/>
        <w:ind w:firstLine="560" w:firstLineChars="200"/>
        <w:rPr>
          <w:rFonts w:ascii="仿宋" w:eastAsia="仿宋" w:hAnsi="仿宋" w:cs="仿宋" w:hint="eastAsia"/>
          <w:sz w:val="28"/>
          <w:lang w:eastAsia="zh-CN"/>
        </w:rPr>
      </w:pPr>
      <w:bookmarkStart w:id="4" w:name="_Toc29229"/>
      <w:r>
        <w:rPr>
          <w:rFonts w:ascii="仿宋" w:eastAsia="仿宋" w:hAnsi="仿宋" w:cs="仿宋" w:hint="eastAsia"/>
          <w:sz w:val="28"/>
          <w:lang w:eastAsia="zh-CN"/>
        </w:rPr>
        <w:t>(二)、林业机械项目运营期的原辅材料采购与管理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在林业机械项目运营期，原辅材料的采购及管理是确保生产顺利进行和产品质量稳定的关键环节。以下是对该方面的运营策略：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林业机械项目承办单位将建立健全IS09000质量管理和质量保证体系，确保物料的质量控制和管理符合国际标准。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林业机械项目在建设时应确保原料来源的稳定可靠，建立长期合作关系，确保建成后原料的质量和连续供应。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13474"/>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在林业机械项目建设和实施阶段，我们将严格遵循环境保护和安全生产的“三同时”原则，全面贯彻环境保护、职业安全卫生、消防及节能等法律法规和相关措施。关键要求如下：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制定并执行符合环保法规的排放标准，确保林业机械项目不对周边环境造成污染。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实施定期的能耗评估，优化生产流程，确保林业机械项目运行成本最低化。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二、林业机械项目技术优势分析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投资林业机械项目具备明显的技术优势，主要体现在以下方面：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林业机械项目采用先进的节能设施，具备多规格产品转换能力，灵活适应市场需求，运行成本相对较低。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投资林业机械项目所采用的技术与国内资源条件相适应，具有良好的技术适应性。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林业机械项目采用的技术工艺路线在国内生产实践中已经得到验证，证明技术成熟可行。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技术支援条件良好，具备较强的可靠性，有助于确保林业机械项目的平稳运行和高效生产。</w:t>
      </w:r>
    </w:p>
    <w:p>
      <w:pPr>
        <w:pStyle w:val="Heading2"/>
        <w:ind w:firstLine="560" w:firstLineChars="200"/>
        <w:rPr>
          <w:rFonts w:ascii="仿宋" w:eastAsia="仿宋" w:hAnsi="仿宋" w:cs="仿宋" w:hint="eastAsia"/>
          <w:sz w:val="28"/>
          <w:lang w:eastAsia="zh-CN"/>
        </w:rPr>
      </w:pPr>
      <w:bookmarkStart w:id="6" w:name="_Toc18537"/>
      <w:r>
        <w:rPr>
          <w:rFonts w:ascii="仿宋" w:eastAsia="仿宋" w:hAnsi="仿宋" w:cs="仿宋" w:hint="eastAsia"/>
          <w:sz w:val="28"/>
          <w:lang w:eastAsia="zh-CN"/>
        </w:rPr>
        <w:t>(四)、林业机械项目工艺技术设计方案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林业机械项目的建设和实施过程中，我们坚定贯彻执行“三同时”原则，即环境保护、职业安全卫生、消防及节能的原则。我们注重遵循与环境保护、职业安全卫生、消防及节能相关的法律法规，并全面贯彻各项措施，确保林业机械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林业机械项目技术优势分析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林业机械项目在技术方面拥有独特的优势。首先，我们的节能设施是先进的，并具备多规格产品转换的能力，从而确保林业机械项目在运行过程中能够适应市场需求的变化，具备较低的运行成本。其次，投资林业机械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林业机械项目提供了强大的技术支持，使其具备了较强的可靠性。在技术方面，林业机械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17100"/>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林业机械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林业机械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林业机械项目投资风险，我们将力求选择设备生产厂家，其设备交货期、售后服务、安装调试等方面表现优越，以确保林业机械项目的顺利进行。我们主要选用国产设备，以减少林业机械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万元。通过以上措施，我们将确保林业机械项目在设备采购方面达到最佳性能和效益。</w:t>
      </w:r>
    </w:p>
    <w:p>
      <w:pPr>
        <w:pStyle w:val="Heading1"/>
        <w:ind w:firstLine="560" w:firstLineChars="200"/>
        <w:rPr>
          <w:rFonts w:ascii="仿宋" w:eastAsia="仿宋" w:hAnsi="仿宋" w:cs="仿宋" w:hint="eastAsia"/>
          <w:sz w:val="28"/>
          <w:lang w:eastAsia="zh-CN"/>
        </w:rPr>
      </w:pPr>
      <w:bookmarkStart w:id="8" w:name="_Toc7404"/>
      <w:r>
        <w:rPr>
          <w:rFonts w:ascii="仿宋" w:eastAsia="仿宋" w:hAnsi="仿宋" w:cs="仿宋" w:hint="eastAsia"/>
          <w:sz w:val="28"/>
          <w:lang w:eastAsia="zh-CN"/>
        </w:rPr>
        <w:t>二、工程设计说明</w:t>
      </w:r>
      <w:bookmarkEnd w:id="8"/>
    </w:p>
    <w:p>
      <w:pPr>
        <w:pStyle w:val="Heading2"/>
        <w:rPr>
          <w:rFonts w:ascii="仿宋" w:eastAsia="仿宋" w:hAnsi="仿宋" w:cs="仿宋" w:hint="eastAsia"/>
          <w:lang w:eastAsia="zh-CN"/>
        </w:rPr>
      </w:pPr>
      <w:bookmarkStart w:id="9" w:name="_Toc1315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0" w:name="_Toc16231"/>
      <w:r>
        <w:rPr>
          <w:rFonts w:ascii="仿宋" w:eastAsia="仿宋" w:hAnsi="仿宋" w:cs="仿宋" w:hint="eastAsia"/>
          <w:sz w:val="28"/>
          <w:lang w:eastAsia="zh-CN"/>
        </w:rPr>
        <w:t>(二)、林业机械项目工程建设标准规范</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林业机械项目的建设需要符合国家和地方的相关标准规范，确保施工过程和建成后的设施符合安全、环保、质量等方面的要求。各项建设标准规范将在设计中得到充分考虑和遵循。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11" w:name="_Toc13132"/>
      <w:r>
        <w:rPr>
          <w:rFonts w:ascii="仿宋" w:eastAsia="仿宋" w:hAnsi="仿宋" w:cs="仿宋" w:hint="eastAsia"/>
          <w:sz w:val="28"/>
          <w:lang w:eastAsia="zh-CN"/>
        </w:rPr>
        <w:t>(三)、林业机械项目总平面设计要求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林业机械项目总平面设计要求将包括对林业机械项目用地的科学规划，确保合理的场地利用和各功能区域的合理布局。这涉及到交通流线、景观绿化、建筑分布等方面的综合考虑。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12" w:name="_Toc15686"/>
      <w:r>
        <w:rPr>
          <w:rFonts w:ascii="仿宋" w:eastAsia="仿宋" w:hAnsi="仿宋" w:cs="仿宋" w:hint="eastAsia"/>
          <w:sz w:val="28"/>
          <w:lang w:eastAsia="zh-CN"/>
        </w:rPr>
        <w:t>(四)、建筑设计规范和标准</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13" w:name="_Toc9736"/>
      <w:r>
        <w:rPr>
          <w:rFonts w:ascii="仿宋" w:eastAsia="仿宋" w:hAnsi="仿宋" w:cs="仿宋" w:hint="eastAsia"/>
          <w:sz w:val="28"/>
          <w:lang w:eastAsia="zh-CN"/>
        </w:rPr>
        <w:t>(五)、土建工程设计年限及安全等级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14" w:name="_Toc28831"/>
      <w:r>
        <w:rPr>
          <w:rFonts w:ascii="仿宋" w:eastAsia="仿宋" w:hAnsi="仿宋" w:cs="仿宋" w:hint="eastAsia"/>
          <w:sz w:val="28"/>
          <w:lang w:eastAsia="zh-CN"/>
        </w:rPr>
        <w:t>(六)、建筑工程设计总体要求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15" w:name="_Toc30583"/>
      <w:r>
        <w:rPr>
          <w:rFonts w:ascii="仿宋" w:eastAsia="仿宋" w:hAnsi="仿宋" w:cs="仿宋" w:hint="eastAsia"/>
          <w:sz w:val="28"/>
          <w:lang w:eastAsia="zh-CN"/>
        </w:rPr>
        <w:t>三、林业机械项目建设地分析</w:t>
      </w:r>
      <w:bookmarkEnd w:id="15"/>
    </w:p>
    <w:p>
      <w:pPr>
        <w:pStyle w:val="Heading2"/>
        <w:rPr>
          <w:rFonts w:ascii="仿宋" w:eastAsia="仿宋" w:hAnsi="仿宋" w:cs="仿宋" w:hint="eastAsia"/>
          <w:lang w:eastAsia="zh-CN"/>
        </w:rPr>
      </w:pPr>
      <w:bookmarkStart w:id="16" w:name="_Toc3974"/>
      <w:r>
        <w:rPr>
          <w:rFonts w:ascii="仿宋" w:eastAsia="仿宋" w:hAnsi="仿宋" w:cs="仿宋" w:hint="eastAsia"/>
          <w:lang w:eastAsia="zh-CN"/>
        </w:rPr>
        <w:t>(一)、林业机械项目选址原则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确保林业机械项目建设不会对周围环境造成污染，或者任何潜在的污染都将控制在国家法律和标准允许的范围内。林业机械项目建设的区域将依据城市总体规划，以确保布局相对独立，便于进行科研、生产经营和管理活动。同时，林业机械项目建设区域与城市建设地的联系也将得到全面考虑，以促使林业机械项目与城市的发展更为协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林业机械项目建设方案将在满足林业机械项目产品生产工艺、消防安全、环境保护卫生等要求的前提下，尽量合并建筑，以提高资源利用效率。在布置方面，将充分利用自然空间，贯彻执行“十分珍惜和合理利用土地”的基本国策，根据具体情况因地制宜，合理布置林业机械项目建设，确保土地利用的合理性和可持续性。这样的林业机械项目规划将确保在林业机械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7" w:name="_Toc24643"/>
      <w:r>
        <w:rPr>
          <w:rFonts w:ascii="仿宋" w:eastAsia="仿宋" w:hAnsi="仿宋" w:cs="仿宋" w:hint="eastAsia"/>
          <w:sz w:val="28"/>
          <w:lang w:eastAsia="zh-CN"/>
        </w:rPr>
        <w:t>(二)、林业机械项目选址</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林业机械项目选址在 xxx 产业示范园区，这一选址的决定经过了充分的论证和考量。首先，xxx 产业示范园区作为地区内产业发展的重要引擎，具备了先进的基础设施和产业配套条件，为林业机械项目的顺利开展提供了有力支持。其次，该示范园区拥有便捷的交通网络和优越的地理位置，有利于原材料供应、产品流通以及人员往来，提高了林业机械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林业机械项目的环保理念高度契合。选址于示范园区，不仅可以有效整合各类资源，降低林业机械项目建设和运营的成本，同时也有助于提升林业机械项目的整体竞争力。综合考虑产业集聚效应、交通便捷性以及生态环保等多方面因素，选址于 xxx 产业示范园区对林业机械项目的可持续发展具有积极的促进作用。</w:t>
      </w:r>
    </w:p>
    <w:p>
      <w:pPr>
        <w:pStyle w:val="Heading2"/>
        <w:ind w:firstLine="560" w:firstLineChars="200"/>
        <w:rPr>
          <w:rFonts w:ascii="仿宋" w:eastAsia="仿宋" w:hAnsi="仿宋" w:cs="仿宋" w:hint="eastAsia"/>
          <w:sz w:val="28"/>
          <w:lang w:eastAsia="zh-CN"/>
        </w:rPr>
      </w:pPr>
      <w:bookmarkStart w:id="18" w:name="_Toc1858"/>
      <w:r>
        <w:rPr>
          <w:rFonts w:ascii="仿宋" w:eastAsia="仿宋" w:hAnsi="仿宋" w:cs="仿宋" w:hint="eastAsia"/>
          <w:sz w:val="28"/>
          <w:lang w:eastAsia="zh-CN"/>
        </w:rPr>
        <w:t>(三)、建设条件分析</w:t>
      </w:r>
      <w:bookmarkEnd w:id="18"/>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林业机械项目承办单位目前资产运营状况良好，财务管理制度健全且完善，企业财务雄厚。凭借卓越的产品质量、科学的管理模式以及灵活畅通的销售网络，该单位连年实现盈利，为林业机械项目建设提供充足的计划自筹资金。当地人民政府和主管部门高度重视林业机械项目建设，土地、规划、建设等管理部门提出了切实可行的实施方案和保障措施，并给予充分的认可。此外，林业机械项目建设区域拥有充足的水、电、气等资源供给，足以满足林业机械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林业机械项目可依托林业机械项目建设地成熟的公用工程、辅助工程、储运设施等富余资源，同时拥有丰富的劳动力资源和完善的社会服务体系。这将有助于加速林业机械项目建设进度，降低建设成本，实现林业机械项目投资的节约，提升林业机械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林业机械项目承办单位具备一大批丰富经验的林业机械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林业机械项目承办单位还与多家科研院所建立了长期的合作关系，并设立了向科研开发倾斜的奖励机制，每年投入专项资金用于重点产品和关键工艺的研发奖励。这为林业机械项目的科研创新提供了有力的支持。</w:t>
      </w:r>
    </w:p>
    <w:p>
      <w:pPr>
        <w:pStyle w:val="Heading2"/>
        <w:ind w:firstLine="560" w:firstLineChars="200"/>
        <w:rPr>
          <w:rFonts w:ascii="仿宋" w:eastAsia="仿宋" w:hAnsi="仿宋" w:cs="仿宋" w:hint="eastAsia"/>
          <w:sz w:val="28"/>
          <w:lang w:eastAsia="zh-CN"/>
        </w:rPr>
      </w:pPr>
      <w:bookmarkStart w:id="19" w:name="_Toc23247"/>
      <w:r>
        <w:rPr>
          <w:rFonts w:ascii="仿宋" w:eastAsia="仿宋" w:hAnsi="仿宋" w:cs="仿宋" w:hint="eastAsia"/>
          <w:sz w:val="28"/>
          <w:lang w:eastAsia="zh-CN"/>
        </w:rPr>
        <w:t>(四)、用地控制指标</w:t>
      </w:r>
      <w:bookmarkEnd w:id="19"/>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林业机械项目选址于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产业示范园区，关于用地控制指标的规划与管理，本林业机械项目将严格遵循国家和地方的相关法规和标准。用地控制指标包括但不限于以下几个方面：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林业机械项目将严格按照规划建设主体工程的需要，确保建筑物基底占地面积在符合法规的范围内，以最大限度地利用土地，提高用地利用效率。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根据示范园区的总体规划，林业机械项目将遵循相应的建筑密度标准，合理规划建设，保障林业机械项目建设的紧凑性和高效性。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在林业机械项目建设中，将注重绿化工作，确保绿化率达到或超过规划要求。通过科学合理的绿化设计，提升林业机械项目周边的生态环境，使其更加宜居宜业。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林业机械项目将根据规划要求，合理规划地上和地下层数，确保建设的稳定性和安全性。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根据示范园区的具体规划和相关法规，林业机械项目还将遵循其他用地控制指标，如建筑线、退让线等，确保林业机械项目的建设与周边环境的和谐相处。</w:t>
      </w:r>
    </w:p>
    <w:p>
      <w:pPr>
        <w:pStyle w:val="Heading2"/>
        <w:ind w:firstLine="560" w:firstLineChars="200"/>
        <w:rPr>
          <w:rFonts w:ascii="仿宋" w:eastAsia="仿宋" w:hAnsi="仿宋" w:cs="仿宋" w:hint="eastAsia"/>
          <w:sz w:val="28"/>
          <w:lang w:eastAsia="zh-CN"/>
        </w:rPr>
      </w:pPr>
      <w:bookmarkStart w:id="20" w:name="_Toc2554"/>
      <w:r>
        <w:rPr>
          <w:rFonts w:ascii="仿宋" w:eastAsia="仿宋" w:hAnsi="仿宋" w:cs="仿宋" w:hint="eastAsia"/>
          <w:sz w:val="28"/>
          <w:lang w:eastAsia="zh-CN"/>
        </w:rPr>
        <w:t>(五)、用地总体要求</w:t>
      </w:r>
      <w:bookmarkEnd w:id="20"/>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在本期工程林业机械项目的建设规划中，涉及到一系列关键的建设指标，这些指标将有助于确保林业机械项目的合理规划和高效建设。具体而言：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林业机械项目的建筑系数为XXX%。该系数是对林业机械项目建筑面积与用地面积的比例控制，通过设定合理的建筑系数，可以确保林业机械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林业机械项目的建筑容积率为XXX。该率值衡量了建筑物总体积与用地面积的比例，是规划中用来控制建筑高度和密度的关键参数。通过合理控制建筑容积率，可以在确保建筑物结构合理的同时，使林业机械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林业机械项目的生态品质，本期工程林业机械项目将严格执行绿化覆盖率标准，目标值为XXX%。这意味着在林业机械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林业机械项目的固定资产投资强度为XXX万元/亩。该指标表征了每亩土地上的固定资产投资额，是评估林业机械项目投资规模的重要参考。通过科学合理地控制投资强度，可以实现资金的有效利用，确保林业机械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这些建设规划指标将有助于林业机械项目在建设过程中充分考虑资源利用效率、环境保护、投资效益等多个方面，实现可持续发展的目标。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1" w:name="_Toc13493"/>
      <w:r>
        <w:rPr>
          <w:rFonts w:ascii="仿宋" w:eastAsia="仿宋" w:hAnsi="仿宋" w:cs="仿宋" w:hint="eastAsia"/>
          <w:sz w:val="28"/>
          <w:lang w:eastAsia="zh-CN"/>
        </w:rPr>
        <w:t>(六)、节约用地措施</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林业机械项目建设坚持专业化生产原则，将主要生产过程和关键工序由林业机械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林业机械项目采用高效的生产工艺，通过科学的设备布局，最大程度地提高生产效率，减少生产空间的浪费。这包括合理的生产流程设计，避免不必要的物料运输和仓储空间占用。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在土地利用的同时，林业机械项目建设将考虑采用绿色建筑理念，以减少对周边自然环境的影响。通过科学规划和环保措施，确保生产过程中的废弃物处理和排放均符合环保标准，最小化对土地生态的冲击。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在生产过程中，林业机械项目将注重资源的综合利用，减少废弃物的产生。通过回收再利用、能源回收等手段，最大化地减少对新资源的依赖，实现对土地资源的更为有效的利用。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林业机械项目建设在土地资源的规划和使用上不仅注重高效性和科技性，同时保持对生态环境的尊重。这种全方位的土地资源节约措施将有助于林业机械项目的可持续发展和为社会创造更多的经济效益。</w:t>
      </w:r>
    </w:p>
    <w:p>
      <w:pPr>
        <w:pStyle w:val="Heading2"/>
        <w:ind w:firstLine="560" w:firstLineChars="200"/>
        <w:rPr>
          <w:rFonts w:ascii="仿宋" w:eastAsia="仿宋" w:hAnsi="仿宋" w:cs="仿宋" w:hint="eastAsia"/>
          <w:sz w:val="28"/>
          <w:lang w:eastAsia="zh-CN"/>
        </w:rPr>
      </w:pPr>
      <w:bookmarkStart w:id="22" w:name="_Toc10946"/>
      <w:r>
        <w:rPr>
          <w:rFonts w:ascii="仿宋" w:eastAsia="仿宋" w:hAnsi="仿宋" w:cs="仿宋" w:hint="eastAsia"/>
          <w:sz w:val="28"/>
          <w:lang w:eastAsia="zh-CN"/>
        </w:rPr>
        <w:t>(七)、总图布置方案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在林业机械项目规划中，总图布置方案是确保各个组成部分协调有序、高效运作的关键。以下是总图布置方案的主要考虑因素：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林业机械项目整体布局应基于高效生产流程和员工流动，确保各功能区域之间协调有序。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引入环保设计理念，设置废弃物处理区域和环保设施，确保林业机械项目对环境的影响最小化。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安排紧急设备和安全设备的布局，提高应急处理效率，确保林业机械项目安全运行。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留出足够的空间，以便未来林业机械项目扩建和设备更新。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总图布置方案应充分考虑以上因素，以确保林业机械项目在运作中能够高效、安全、可持续地发展。该方案的设计应符合林业机械项目的整体战略规划和长期发展目标。</w:t>
      </w:r>
    </w:p>
    <w:p>
      <w:pPr>
        <w:pStyle w:val="Heading2"/>
        <w:ind w:firstLine="560" w:firstLineChars="200"/>
        <w:rPr>
          <w:rFonts w:ascii="仿宋" w:eastAsia="仿宋" w:hAnsi="仿宋" w:cs="仿宋" w:hint="eastAsia"/>
          <w:sz w:val="28"/>
          <w:lang w:eastAsia="zh-CN"/>
        </w:rPr>
      </w:pPr>
      <w:bookmarkStart w:id="23" w:name="_Toc18703"/>
      <w:r>
        <w:rPr>
          <w:rFonts w:ascii="仿宋" w:eastAsia="仿宋" w:hAnsi="仿宋" w:cs="仿宋" w:hint="eastAsia"/>
          <w:sz w:val="28"/>
          <w:lang w:eastAsia="zh-CN"/>
        </w:rPr>
        <w:t>(八)、运输组成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林业机械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林业机械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场外运输主要包括原材料的供给和产品的外运。远距离运输采用汽车或铁路解决，而区域内社会运输力量充足，可以满足本期工程林业机械项目场外远距离运输需求。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https://d.book118.com/406043230141010053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林业机械合作协议书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FB2E08"/>
    <w:rsid w:val="2CCA2C19"/>
    <w:rsid w:val="30FB2E08"/>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0604323014101005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2024-02-07T21:36:00Z</dcterms:created>
  <dcterms:modified xsi:type="dcterms:W3CDTF">2024-02-07T21:36:24Z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0FF0C915528C43F88673CA3DAD70C516_11</vt:lpwstr>
  </property>
  <property fmtid="{D5CDD505-2E9C-101B-9397-08002B2CF9AE}" pid="3" name="KSOProductBuildVer">
    <vt:lpwstr>2052-12.1.0.16250</vt:lpwstr>
  </property>
</Properties>
</file>