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露天矿设备相关公司员工职业道路规划与管理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14" w:history="1">
        <w:r>
          <w:rPr>
            <w:rFonts w:ascii="仿宋" w:eastAsia="仿宋" w:hAnsi="仿宋" w:cs="仿宋" w:hint="eastAsia"/>
            <w:lang w:eastAsia="zh-CN"/>
          </w:rPr>
          <w:t>概论</w:t>
        </w:r>
        <w:r>
          <w:tab/>
        </w:r>
        <w:r>
          <w:fldChar w:fldCharType="begin"/>
        </w:r>
        <w:r>
          <w:instrText xml:space="preserve"> PAGEREF _Toc4214 \h </w:instrText>
        </w:r>
        <w:r>
          <w:fldChar w:fldCharType="separate"/>
        </w:r>
        <w:r>
          <w:t>3</w:t>
        </w:r>
        <w:r>
          <w:fldChar w:fldCharType="end"/>
        </w:r>
      </w:hyperlink>
    </w:p>
    <w:p>
      <w:pPr>
        <w:pStyle w:val="TOC1"/>
        <w:tabs>
          <w:tab w:val="right" w:leader="dot" w:pos="8306"/>
        </w:tabs>
      </w:pPr>
      <w:hyperlink w:anchor="_Toc16687" w:history="1">
        <w:r>
          <w:rPr>
            <w:rFonts w:ascii="仿宋" w:eastAsia="仿宋" w:hAnsi="仿宋" w:cs="仿宋" w:hint="eastAsia"/>
            <w:lang w:eastAsia="zh-CN"/>
          </w:rPr>
          <w:t>一、项目基本情况</w:t>
        </w:r>
        <w:r>
          <w:tab/>
        </w:r>
        <w:r>
          <w:fldChar w:fldCharType="begin"/>
        </w:r>
        <w:r>
          <w:instrText xml:space="preserve"> PAGEREF _Toc16687 \h </w:instrText>
        </w:r>
        <w:r>
          <w:fldChar w:fldCharType="separate"/>
        </w:r>
        <w:r>
          <w:t>3</w:t>
        </w:r>
        <w:r>
          <w:fldChar w:fldCharType="end"/>
        </w:r>
      </w:hyperlink>
    </w:p>
    <w:p>
      <w:pPr>
        <w:pStyle w:val="TOC2"/>
        <w:tabs>
          <w:tab w:val="right" w:leader="dot" w:pos="8306"/>
        </w:tabs>
      </w:pPr>
      <w:hyperlink w:anchor="_Toc27304" w:history="1">
        <w:r>
          <w:rPr>
            <w:rFonts w:ascii="仿宋" w:eastAsia="仿宋" w:hAnsi="仿宋" w:cs="仿宋" w:hint="eastAsia"/>
            <w:lang w:eastAsia="zh-CN"/>
          </w:rPr>
          <w:t>(一)、项目名称及建设性质</w:t>
        </w:r>
        <w:r>
          <w:tab/>
        </w:r>
        <w:r>
          <w:fldChar w:fldCharType="begin"/>
        </w:r>
        <w:r>
          <w:instrText xml:space="preserve"> PAGEREF _Toc27304 \h </w:instrText>
        </w:r>
        <w:r>
          <w:fldChar w:fldCharType="separate"/>
        </w:r>
        <w:r>
          <w:t>3</w:t>
        </w:r>
        <w:r>
          <w:fldChar w:fldCharType="end"/>
        </w:r>
      </w:hyperlink>
    </w:p>
    <w:p>
      <w:pPr>
        <w:pStyle w:val="TOC2"/>
        <w:tabs>
          <w:tab w:val="right" w:leader="dot" w:pos="8306"/>
        </w:tabs>
      </w:pPr>
      <w:hyperlink w:anchor="_Toc2561" w:history="1">
        <w:r>
          <w:rPr>
            <w:rFonts w:ascii="仿宋" w:eastAsia="仿宋" w:hAnsi="仿宋" w:cs="仿宋" w:hint="eastAsia"/>
            <w:lang w:eastAsia="zh-CN"/>
          </w:rPr>
          <w:t>(二)、项目承办单位</w:t>
        </w:r>
        <w:r>
          <w:tab/>
        </w:r>
        <w:r>
          <w:fldChar w:fldCharType="begin"/>
        </w:r>
        <w:r>
          <w:instrText xml:space="preserve"> PAGEREF _Toc2561 \h </w:instrText>
        </w:r>
        <w:r>
          <w:fldChar w:fldCharType="separate"/>
        </w:r>
        <w:r>
          <w:t>4</w:t>
        </w:r>
        <w:r>
          <w:fldChar w:fldCharType="end"/>
        </w:r>
      </w:hyperlink>
    </w:p>
    <w:p>
      <w:pPr>
        <w:pStyle w:val="TOC2"/>
        <w:tabs>
          <w:tab w:val="right" w:leader="dot" w:pos="8306"/>
        </w:tabs>
      </w:pPr>
      <w:hyperlink w:anchor="_Toc11419" w:history="1">
        <w:r>
          <w:rPr>
            <w:rFonts w:ascii="仿宋" w:eastAsia="仿宋" w:hAnsi="仿宋" w:cs="仿宋" w:hint="eastAsia"/>
            <w:lang w:eastAsia="zh-CN"/>
          </w:rPr>
          <w:t>(三)、项目实施的可行性</w:t>
        </w:r>
        <w:r>
          <w:tab/>
        </w:r>
        <w:r>
          <w:fldChar w:fldCharType="begin"/>
        </w:r>
        <w:r>
          <w:instrText xml:space="preserve"> PAGEREF _Toc11419 \h </w:instrText>
        </w:r>
        <w:r>
          <w:fldChar w:fldCharType="separate"/>
        </w:r>
        <w:r>
          <w:t>5</w:t>
        </w:r>
        <w:r>
          <w:fldChar w:fldCharType="end"/>
        </w:r>
      </w:hyperlink>
    </w:p>
    <w:p>
      <w:pPr>
        <w:pStyle w:val="TOC2"/>
        <w:tabs>
          <w:tab w:val="right" w:leader="dot" w:pos="8306"/>
        </w:tabs>
      </w:pPr>
      <w:hyperlink w:anchor="_Toc1810" w:history="1">
        <w:r>
          <w:rPr>
            <w:rFonts w:ascii="仿宋" w:eastAsia="仿宋" w:hAnsi="仿宋" w:cs="仿宋" w:hint="eastAsia"/>
            <w:lang w:eastAsia="zh-CN"/>
          </w:rPr>
          <w:t>(四)、项目建设选址</w:t>
        </w:r>
        <w:r>
          <w:tab/>
        </w:r>
        <w:r>
          <w:fldChar w:fldCharType="begin"/>
        </w:r>
        <w:r>
          <w:instrText xml:space="preserve"> PAGEREF _Toc1810 \h </w:instrText>
        </w:r>
        <w:r>
          <w:fldChar w:fldCharType="separate"/>
        </w:r>
        <w:r>
          <w:t>6</w:t>
        </w:r>
        <w:r>
          <w:fldChar w:fldCharType="end"/>
        </w:r>
      </w:hyperlink>
    </w:p>
    <w:p>
      <w:pPr>
        <w:pStyle w:val="TOC2"/>
        <w:tabs>
          <w:tab w:val="right" w:leader="dot" w:pos="8306"/>
        </w:tabs>
      </w:pPr>
      <w:hyperlink w:anchor="_Toc9290" w:history="1">
        <w:r>
          <w:rPr>
            <w:rFonts w:ascii="仿宋" w:eastAsia="仿宋" w:hAnsi="仿宋" w:cs="仿宋" w:hint="eastAsia"/>
            <w:lang w:eastAsia="zh-CN"/>
          </w:rPr>
          <w:t>(五)、建筑物建设规模</w:t>
        </w:r>
        <w:r>
          <w:tab/>
        </w:r>
        <w:r>
          <w:fldChar w:fldCharType="begin"/>
        </w:r>
        <w:r>
          <w:instrText xml:space="preserve"> PAGEREF _Toc9290 \h </w:instrText>
        </w:r>
        <w:r>
          <w:fldChar w:fldCharType="separate"/>
        </w:r>
        <w:r>
          <w:t>8</w:t>
        </w:r>
        <w:r>
          <w:fldChar w:fldCharType="end"/>
        </w:r>
      </w:hyperlink>
    </w:p>
    <w:p>
      <w:pPr>
        <w:pStyle w:val="TOC2"/>
        <w:tabs>
          <w:tab w:val="right" w:leader="dot" w:pos="8306"/>
        </w:tabs>
      </w:pPr>
      <w:hyperlink w:anchor="_Toc11386" w:history="1">
        <w:r>
          <w:rPr>
            <w:rFonts w:ascii="仿宋" w:eastAsia="仿宋" w:hAnsi="仿宋" w:cs="仿宋" w:hint="eastAsia"/>
            <w:lang w:eastAsia="zh-CN"/>
          </w:rPr>
          <w:t>(六)、项目总投资及资金构成</w:t>
        </w:r>
        <w:r>
          <w:tab/>
        </w:r>
        <w:r>
          <w:fldChar w:fldCharType="begin"/>
        </w:r>
        <w:r>
          <w:instrText xml:space="preserve"> PAGEREF _Toc11386 \h </w:instrText>
        </w:r>
        <w:r>
          <w:fldChar w:fldCharType="separate"/>
        </w:r>
        <w:r>
          <w:t>9</w:t>
        </w:r>
        <w:r>
          <w:fldChar w:fldCharType="end"/>
        </w:r>
      </w:hyperlink>
    </w:p>
    <w:p>
      <w:pPr>
        <w:pStyle w:val="TOC2"/>
        <w:tabs>
          <w:tab w:val="right" w:leader="dot" w:pos="8306"/>
        </w:tabs>
      </w:pPr>
      <w:hyperlink w:anchor="_Toc853" w:history="1">
        <w:r>
          <w:rPr>
            <w:rFonts w:ascii="仿宋" w:eastAsia="仿宋" w:hAnsi="仿宋" w:cs="仿宋" w:hint="eastAsia"/>
            <w:lang w:eastAsia="zh-CN"/>
          </w:rPr>
          <w:t>(七)、资金筹措方案</w:t>
        </w:r>
        <w:r>
          <w:tab/>
        </w:r>
        <w:r>
          <w:fldChar w:fldCharType="begin"/>
        </w:r>
        <w:r>
          <w:instrText xml:space="preserve"> PAGEREF _Toc853 \h </w:instrText>
        </w:r>
        <w:r>
          <w:fldChar w:fldCharType="separate"/>
        </w:r>
        <w:r>
          <w:t>10</w:t>
        </w:r>
        <w:r>
          <w:fldChar w:fldCharType="end"/>
        </w:r>
      </w:hyperlink>
    </w:p>
    <w:p>
      <w:pPr>
        <w:pStyle w:val="TOC2"/>
        <w:tabs>
          <w:tab w:val="right" w:leader="dot" w:pos="8306"/>
        </w:tabs>
      </w:pPr>
      <w:hyperlink w:anchor="_Toc17330" w:history="1">
        <w:r>
          <w:rPr>
            <w:rFonts w:ascii="仿宋" w:eastAsia="仿宋" w:hAnsi="仿宋" w:cs="仿宋" w:hint="eastAsia"/>
            <w:lang w:eastAsia="zh-CN"/>
          </w:rPr>
          <w:t>(八)、项目预期经济效益规划目标</w:t>
        </w:r>
        <w:r>
          <w:tab/>
        </w:r>
        <w:r>
          <w:fldChar w:fldCharType="begin"/>
        </w:r>
        <w:r>
          <w:instrText xml:space="preserve"> PAGEREF _Toc17330 \h </w:instrText>
        </w:r>
        <w:r>
          <w:fldChar w:fldCharType="separate"/>
        </w:r>
        <w:r>
          <w:t>11</w:t>
        </w:r>
        <w:r>
          <w:fldChar w:fldCharType="end"/>
        </w:r>
      </w:hyperlink>
    </w:p>
    <w:p>
      <w:pPr>
        <w:pStyle w:val="TOC2"/>
        <w:tabs>
          <w:tab w:val="right" w:leader="dot" w:pos="8306"/>
        </w:tabs>
      </w:pPr>
      <w:hyperlink w:anchor="_Toc14911" w:history="1">
        <w:r>
          <w:rPr>
            <w:rFonts w:ascii="仿宋" w:eastAsia="仿宋" w:hAnsi="仿宋" w:cs="仿宋" w:hint="eastAsia"/>
            <w:lang w:eastAsia="zh-CN"/>
          </w:rPr>
          <w:t>(九)、项目建设进度规划</w:t>
        </w:r>
        <w:r>
          <w:tab/>
        </w:r>
        <w:r>
          <w:fldChar w:fldCharType="begin"/>
        </w:r>
        <w:r>
          <w:instrText xml:space="preserve"> PAGEREF _Toc14911 \h </w:instrText>
        </w:r>
        <w:r>
          <w:fldChar w:fldCharType="separate"/>
        </w:r>
        <w:r>
          <w:t>12</w:t>
        </w:r>
        <w:r>
          <w:fldChar w:fldCharType="end"/>
        </w:r>
      </w:hyperlink>
    </w:p>
    <w:p>
      <w:pPr>
        <w:pStyle w:val="TOC1"/>
        <w:tabs>
          <w:tab w:val="right" w:leader="dot" w:pos="8306"/>
        </w:tabs>
      </w:pPr>
      <w:hyperlink w:anchor="_Toc23646" w:history="1">
        <w:r>
          <w:rPr>
            <w:rFonts w:ascii="仿宋" w:eastAsia="仿宋" w:hAnsi="仿宋" w:cs="仿宋" w:hint="eastAsia"/>
            <w:lang w:eastAsia="zh-CN"/>
          </w:rPr>
          <w:t>二、第七章员工培训与发展</w:t>
        </w:r>
        <w:r>
          <w:tab/>
        </w:r>
        <w:r>
          <w:fldChar w:fldCharType="begin"/>
        </w:r>
        <w:r>
          <w:instrText xml:space="preserve"> PAGEREF _Toc23646 \h </w:instrText>
        </w:r>
        <w:r>
          <w:fldChar w:fldCharType="separate"/>
        </w:r>
        <w:r>
          <w:t>14</w:t>
        </w:r>
        <w:r>
          <w:fldChar w:fldCharType="end"/>
        </w:r>
      </w:hyperlink>
    </w:p>
    <w:p>
      <w:pPr>
        <w:pStyle w:val="TOC2"/>
        <w:tabs>
          <w:tab w:val="right" w:leader="dot" w:pos="8306"/>
        </w:tabs>
      </w:pPr>
      <w:hyperlink w:anchor="_Toc7839" w:history="1">
        <w:r>
          <w:rPr>
            <w:rFonts w:ascii="仿宋" w:eastAsia="仿宋" w:hAnsi="仿宋" w:cs="仿宋" w:hint="eastAsia"/>
            <w:lang w:eastAsia="zh-CN"/>
          </w:rPr>
          <w:t>(一)、培训需求分析</w:t>
        </w:r>
        <w:r>
          <w:tab/>
        </w:r>
        <w:r>
          <w:fldChar w:fldCharType="begin"/>
        </w:r>
        <w:r>
          <w:instrText xml:space="preserve"> PAGEREF _Toc7839 \h </w:instrText>
        </w:r>
        <w:r>
          <w:fldChar w:fldCharType="separate"/>
        </w:r>
        <w:r>
          <w:t>14</w:t>
        </w:r>
        <w:r>
          <w:fldChar w:fldCharType="end"/>
        </w:r>
      </w:hyperlink>
    </w:p>
    <w:p>
      <w:pPr>
        <w:pStyle w:val="TOC2"/>
        <w:tabs>
          <w:tab w:val="right" w:leader="dot" w:pos="8306"/>
        </w:tabs>
      </w:pPr>
      <w:hyperlink w:anchor="_Toc28719" w:history="1">
        <w:r>
          <w:rPr>
            <w:rFonts w:ascii="仿宋" w:eastAsia="仿宋" w:hAnsi="仿宋" w:cs="仿宋" w:hint="eastAsia"/>
            <w:lang w:eastAsia="zh-CN"/>
          </w:rPr>
          <w:t>(二)、培训计划制定</w:t>
        </w:r>
        <w:r>
          <w:tab/>
        </w:r>
        <w:r>
          <w:fldChar w:fldCharType="begin"/>
        </w:r>
        <w:r>
          <w:instrText xml:space="preserve"> PAGEREF _Toc28719 \h </w:instrText>
        </w:r>
        <w:r>
          <w:fldChar w:fldCharType="separate"/>
        </w:r>
        <w:r>
          <w:t>15</w:t>
        </w:r>
        <w:r>
          <w:fldChar w:fldCharType="end"/>
        </w:r>
      </w:hyperlink>
    </w:p>
    <w:p>
      <w:pPr>
        <w:pStyle w:val="TOC2"/>
        <w:tabs>
          <w:tab w:val="right" w:leader="dot" w:pos="8306"/>
        </w:tabs>
      </w:pPr>
      <w:hyperlink w:anchor="_Toc15350" w:history="1">
        <w:r>
          <w:rPr>
            <w:rFonts w:ascii="仿宋" w:eastAsia="仿宋" w:hAnsi="仿宋" w:cs="仿宋" w:hint="eastAsia"/>
            <w:lang w:eastAsia="zh-CN"/>
          </w:rPr>
          <w:t>(三)、培训实施与评估</w:t>
        </w:r>
        <w:r>
          <w:tab/>
        </w:r>
        <w:r>
          <w:fldChar w:fldCharType="begin"/>
        </w:r>
        <w:r>
          <w:instrText xml:space="preserve"> PAGEREF _Toc15350 \h </w:instrText>
        </w:r>
        <w:r>
          <w:fldChar w:fldCharType="separate"/>
        </w:r>
        <w:r>
          <w:t>15</w:t>
        </w:r>
        <w:r>
          <w:fldChar w:fldCharType="end"/>
        </w:r>
      </w:hyperlink>
    </w:p>
    <w:p>
      <w:pPr>
        <w:pStyle w:val="TOC2"/>
        <w:tabs>
          <w:tab w:val="right" w:leader="dot" w:pos="8306"/>
        </w:tabs>
      </w:pPr>
      <w:hyperlink w:anchor="_Toc15089" w:history="1">
        <w:r>
          <w:rPr>
            <w:rFonts w:ascii="仿宋" w:eastAsia="仿宋" w:hAnsi="仿宋" w:cs="仿宋" w:hint="eastAsia"/>
            <w:lang w:eastAsia="zh-CN"/>
          </w:rPr>
          <w:t>(四)、持续学习与专业发展支持</w:t>
        </w:r>
        <w:r>
          <w:tab/>
        </w:r>
        <w:r>
          <w:fldChar w:fldCharType="begin"/>
        </w:r>
        <w:r>
          <w:instrText xml:space="preserve"> PAGEREF _Toc15089 \h </w:instrText>
        </w:r>
        <w:r>
          <w:fldChar w:fldCharType="separate"/>
        </w:r>
        <w:r>
          <w:t>17</w:t>
        </w:r>
        <w:r>
          <w:fldChar w:fldCharType="end"/>
        </w:r>
      </w:hyperlink>
    </w:p>
    <w:p>
      <w:pPr>
        <w:pStyle w:val="TOC1"/>
        <w:tabs>
          <w:tab w:val="right" w:leader="dot" w:pos="8306"/>
        </w:tabs>
      </w:pPr>
      <w:hyperlink w:anchor="_Toc27645" w:history="1">
        <w:r>
          <w:rPr>
            <w:rFonts w:ascii="仿宋" w:eastAsia="仿宋" w:hAnsi="仿宋" w:cs="仿宋" w:hint="eastAsia"/>
            <w:lang w:eastAsia="zh-CN"/>
          </w:rPr>
          <w:t>三、宏观环境分析</w:t>
        </w:r>
        <w:r>
          <w:tab/>
        </w:r>
        <w:r>
          <w:fldChar w:fldCharType="begin"/>
        </w:r>
        <w:r>
          <w:instrText xml:space="preserve"> PAGEREF _Toc27645 \h </w:instrText>
        </w:r>
        <w:r>
          <w:fldChar w:fldCharType="separate"/>
        </w:r>
        <w:r>
          <w:t>18</w:t>
        </w:r>
        <w:r>
          <w:fldChar w:fldCharType="end"/>
        </w:r>
      </w:hyperlink>
    </w:p>
    <w:p>
      <w:pPr>
        <w:pStyle w:val="TOC2"/>
        <w:tabs>
          <w:tab w:val="right" w:leader="dot" w:pos="8306"/>
        </w:tabs>
      </w:pPr>
      <w:hyperlink w:anchor="_Toc4109" w:history="1">
        <w:r>
          <w:rPr>
            <w:rFonts w:ascii="仿宋" w:eastAsia="仿宋" w:hAnsi="仿宋" w:cs="仿宋" w:hint="eastAsia"/>
            <w:lang w:eastAsia="zh-CN"/>
          </w:rPr>
          <w:t>(一)、宏观环境分析</w:t>
        </w:r>
        <w:r>
          <w:tab/>
        </w:r>
        <w:r>
          <w:fldChar w:fldCharType="begin"/>
        </w:r>
        <w:r>
          <w:instrText xml:space="preserve"> PAGEREF _Toc4109 \h </w:instrText>
        </w:r>
        <w:r>
          <w:fldChar w:fldCharType="separate"/>
        </w:r>
        <w:r>
          <w:t>18</w:t>
        </w:r>
        <w:r>
          <w:fldChar w:fldCharType="end"/>
        </w:r>
      </w:hyperlink>
    </w:p>
    <w:p>
      <w:pPr>
        <w:pStyle w:val="TOC1"/>
        <w:tabs>
          <w:tab w:val="right" w:leader="dot" w:pos="8306"/>
        </w:tabs>
      </w:pPr>
      <w:hyperlink w:anchor="_Toc31408" w:history="1">
        <w:r>
          <w:rPr>
            <w:rFonts w:ascii="仿宋" w:eastAsia="仿宋" w:hAnsi="仿宋" w:cs="仿宋" w:hint="eastAsia"/>
            <w:lang w:eastAsia="zh-CN"/>
          </w:rPr>
          <w:t>四、员工职业生涯规划与发展</w:t>
        </w:r>
        <w:r>
          <w:tab/>
        </w:r>
        <w:r>
          <w:fldChar w:fldCharType="begin"/>
        </w:r>
        <w:r>
          <w:instrText xml:space="preserve"> PAGEREF _Toc31408 \h </w:instrText>
        </w:r>
        <w:r>
          <w:fldChar w:fldCharType="separate"/>
        </w:r>
        <w:r>
          <w:t>20</w:t>
        </w:r>
        <w:r>
          <w:fldChar w:fldCharType="end"/>
        </w:r>
      </w:hyperlink>
    </w:p>
    <w:p>
      <w:pPr>
        <w:pStyle w:val="TOC2"/>
        <w:tabs>
          <w:tab w:val="right" w:leader="dot" w:pos="8306"/>
        </w:tabs>
      </w:pPr>
      <w:hyperlink w:anchor="_Toc254" w:history="1">
        <w:r>
          <w:rPr>
            <w:rFonts w:ascii="仿宋" w:eastAsia="仿宋" w:hAnsi="仿宋" w:cs="仿宋" w:hint="eastAsia"/>
            <w:lang w:eastAsia="zh-CN"/>
          </w:rPr>
          <w:t>(一)、职业生涯规划概述</w:t>
        </w:r>
        <w:r>
          <w:tab/>
        </w:r>
        <w:r>
          <w:fldChar w:fldCharType="begin"/>
        </w:r>
        <w:r>
          <w:instrText xml:space="preserve"> PAGEREF _Toc254 \h </w:instrText>
        </w:r>
        <w:r>
          <w:fldChar w:fldCharType="separate"/>
        </w:r>
        <w:r>
          <w:t>20</w:t>
        </w:r>
        <w:r>
          <w:fldChar w:fldCharType="end"/>
        </w:r>
      </w:hyperlink>
    </w:p>
    <w:p>
      <w:pPr>
        <w:pStyle w:val="TOC2"/>
        <w:tabs>
          <w:tab w:val="right" w:leader="dot" w:pos="8306"/>
        </w:tabs>
      </w:pPr>
      <w:hyperlink w:anchor="_Toc31584" w:history="1">
        <w:r>
          <w:rPr>
            <w:rFonts w:ascii="仿宋" w:eastAsia="仿宋" w:hAnsi="仿宋" w:cs="仿宋" w:hint="eastAsia"/>
            <w:lang w:eastAsia="zh-CN"/>
          </w:rPr>
          <w:t>(二)、基本原则与方法</w:t>
        </w:r>
        <w:r>
          <w:tab/>
        </w:r>
        <w:r>
          <w:fldChar w:fldCharType="begin"/>
        </w:r>
        <w:r>
          <w:instrText xml:space="preserve"> PAGEREF _Toc31584 \h </w:instrText>
        </w:r>
        <w:r>
          <w:fldChar w:fldCharType="separate"/>
        </w:r>
        <w:r>
          <w:t>21</w:t>
        </w:r>
        <w:r>
          <w:fldChar w:fldCharType="end"/>
        </w:r>
      </w:hyperlink>
    </w:p>
    <w:p>
      <w:pPr>
        <w:pStyle w:val="TOC2"/>
        <w:tabs>
          <w:tab w:val="right" w:leader="dot" w:pos="8306"/>
        </w:tabs>
      </w:pPr>
      <w:hyperlink w:anchor="_Toc1162" w:history="1">
        <w:r>
          <w:rPr>
            <w:rFonts w:ascii="仿宋" w:eastAsia="仿宋" w:hAnsi="仿宋" w:cs="仿宋" w:hint="eastAsia"/>
            <w:lang w:eastAsia="zh-CN"/>
          </w:rPr>
          <w:t>(三)、员工职业生涯管理</w:t>
        </w:r>
        <w:r>
          <w:tab/>
        </w:r>
        <w:r>
          <w:fldChar w:fldCharType="begin"/>
        </w:r>
        <w:r>
          <w:instrText xml:space="preserve"> PAGEREF _Toc1162 \h </w:instrText>
        </w:r>
        <w:r>
          <w:fldChar w:fldCharType="separate"/>
        </w:r>
        <w:r>
          <w:t>21</w:t>
        </w:r>
        <w:r>
          <w:fldChar w:fldCharType="end"/>
        </w:r>
      </w:hyperlink>
    </w:p>
    <w:p>
      <w:pPr>
        <w:pStyle w:val="TOC2"/>
        <w:tabs>
          <w:tab w:val="right" w:leader="dot" w:pos="8306"/>
        </w:tabs>
      </w:pPr>
      <w:hyperlink w:anchor="_Toc24456" w:history="1">
        <w:r>
          <w:rPr>
            <w:rFonts w:ascii="仿宋" w:eastAsia="仿宋" w:hAnsi="仿宋" w:cs="仿宋" w:hint="eastAsia"/>
            <w:lang w:eastAsia="zh-CN"/>
          </w:rPr>
          <w:t>(四)、职业生涯发展支持体系</w:t>
        </w:r>
        <w:r>
          <w:tab/>
        </w:r>
        <w:r>
          <w:fldChar w:fldCharType="begin"/>
        </w:r>
        <w:r>
          <w:instrText xml:space="preserve"> PAGEREF _Toc24456 \h </w:instrText>
        </w:r>
        <w:r>
          <w:fldChar w:fldCharType="separate"/>
        </w:r>
        <w:r>
          <w:t>23</w:t>
        </w:r>
        <w:r>
          <w:fldChar w:fldCharType="end"/>
        </w:r>
      </w:hyperlink>
    </w:p>
    <w:p>
      <w:pPr>
        <w:pStyle w:val="TOC2"/>
        <w:tabs>
          <w:tab w:val="right" w:leader="dot" w:pos="8306"/>
        </w:tabs>
      </w:pPr>
      <w:hyperlink w:anchor="_Toc3272" w:history="1">
        <w:r>
          <w:rPr>
            <w:rFonts w:ascii="仿宋" w:eastAsia="仿宋" w:hAnsi="仿宋" w:cs="仿宋" w:hint="eastAsia"/>
            <w:lang w:eastAsia="zh-CN"/>
          </w:rPr>
          <w:t>(五)、公司文化与员工职业发展融合</w:t>
        </w:r>
        <w:r>
          <w:tab/>
        </w:r>
        <w:r>
          <w:fldChar w:fldCharType="begin"/>
        </w:r>
        <w:r>
          <w:instrText xml:space="preserve"> PAGEREF _Toc3272 \h </w:instrText>
        </w:r>
        <w:r>
          <w:fldChar w:fldCharType="separate"/>
        </w:r>
        <w:r>
          <w:t>25</w:t>
        </w:r>
        <w:r>
          <w:fldChar w:fldCharType="end"/>
        </w:r>
      </w:hyperlink>
    </w:p>
    <w:p>
      <w:pPr>
        <w:pStyle w:val="TOC2"/>
        <w:tabs>
          <w:tab w:val="right" w:leader="dot" w:pos="8306"/>
        </w:tabs>
      </w:pPr>
      <w:hyperlink w:anchor="_Toc9546" w:history="1">
        <w:r>
          <w:rPr>
            <w:rFonts w:ascii="仿宋" w:eastAsia="仿宋" w:hAnsi="仿宋" w:cs="仿宋" w:hint="eastAsia"/>
            <w:lang w:eastAsia="zh-CN"/>
          </w:rPr>
          <w:t>(六)、未来趋势与发展策略</w:t>
        </w:r>
        <w:r>
          <w:tab/>
        </w:r>
        <w:r>
          <w:fldChar w:fldCharType="begin"/>
        </w:r>
        <w:r>
          <w:instrText xml:space="preserve"> PAGEREF _Toc9546 \h </w:instrText>
        </w:r>
        <w:r>
          <w:fldChar w:fldCharType="separate"/>
        </w:r>
        <w:r>
          <w:t>27</w:t>
        </w:r>
        <w:r>
          <w:fldChar w:fldCharType="end"/>
        </w:r>
      </w:hyperlink>
    </w:p>
    <w:p>
      <w:pPr>
        <w:pStyle w:val="TOC1"/>
        <w:tabs>
          <w:tab w:val="right" w:leader="dot" w:pos="8306"/>
        </w:tabs>
      </w:pPr>
      <w:hyperlink w:anchor="_Toc10799" w:history="1">
        <w:r>
          <w:rPr>
            <w:rFonts w:ascii="仿宋" w:eastAsia="仿宋" w:hAnsi="仿宋" w:cs="仿宋" w:hint="eastAsia"/>
            <w:lang w:eastAsia="zh-CN"/>
          </w:rPr>
          <w:t>五、员工沟通技巧培训与人际关系管理</w:t>
        </w:r>
        <w:r>
          <w:tab/>
        </w:r>
        <w:r>
          <w:fldChar w:fldCharType="begin"/>
        </w:r>
        <w:r>
          <w:instrText xml:space="preserve"> PAGEREF _Toc10799 \h </w:instrText>
        </w:r>
        <w:r>
          <w:fldChar w:fldCharType="separate"/>
        </w:r>
        <w:r>
          <w:t>29</w:t>
        </w:r>
        <w:r>
          <w:fldChar w:fldCharType="end"/>
        </w:r>
      </w:hyperlink>
    </w:p>
    <w:p>
      <w:pPr>
        <w:pStyle w:val="TOC2"/>
        <w:tabs>
          <w:tab w:val="right" w:leader="dot" w:pos="8306"/>
        </w:tabs>
      </w:pPr>
      <w:hyperlink w:anchor="_Toc25265" w:history="1">
        <w:r>
          <w:rPr>
            <w:rFonts w:ascii="仿宋" w:eastAsia="仿宋" w:hAnsi="仿宋" w:cs="仿宋" w:hint="eastAsia"/>
            <w:lang w:eastAsia="zh-CN"/>
          </w:rPr>
          <w:t>(一)、沟通技巧的重要性及培训计划</w:t>
        </w:r>
        <w:r>
          <w:tab/>
        </w:r>
        <w:r>
          <w:fldChar w:fldCharType="begin"/>
        </w:r>
        <w:r>
          <w:instrText xml:space="preserve"> PAGEREF _Toc25265 \h </w:instrText>
        </w:r>
        <w:r>
          <w:fldChar w:fldCharType="separate"/>
        </w:r>
        <w:r>
          <w:t>29</w:t>
        </w:r>
        <w:r>
          <w:fldChar w:fldCharType="end"/>
        </w:r>
      </w:hyperlink>
    </w:p>
    <w:p>
      <w:pPr>
        <w:pStyle w:val="TOC2"/>
        <w:tabs>
          <w:tab w:val="right" w:leader="dot" w:pos="8306"/>
        </w:tabs>
      </w:pPr>
      <w:hyperlink w:anchor="_Toc3140" w:history="1">
        <w:r>
          <w:rPr>
            <w:rFonts w:ascii="仿宋" w:eastAsia="仿宋" w:hAnsi="仿宋" w:cs="仿宋" w:hint="eastAsia"/>
            <w:lang w:eastAsia="zh-CN"/>
          </w:rPr>
          <w:t>(二)、人际关系管理的原则与方法</w:t>
        </w:r>
        <w:r>
          <w:tab/>
        </w:r>
        <w:r>
          <w:fldChar w:fldCharType="begin"/>
        </w:r>
        <w:r>
          <w:instrText xml:space="preserve"> PAGEREF _Toc3140 \h </w:instrText>
        </w:r>
        <w:r>
          <w:fldChar w:fldCharType="separate"/>
        </w:r>
        <w:r>
          <w:t>29</w:t>
        </w:r>
        <w:r>
          <w:fldChar w:fldCharType="end"/>
        </w:r>
      </w:hyperlink>
    </w:p>
    <w:p>
      <w:pPr>
        <w:pStyle w:val="TOC2"/>
        <w:tabs>
          <w:tab w:val="right" w:leader="dot" w:pos="8306"/>
        </w:tabs>
      </w:pPr>
      <w:hyperlink w:anchor="_Toc23602" w:history="1">
        <w:r>
          <w:rPr>
            <w:rFonts w:ascii="仿宋" w:eastAsia="仿宋" w:hAnsi="仿宋" w:cs="仿宋" w:hint="eastAsia"/>
            <w:lang w:eastAsia="zh-CN"/>
          </w:rPr>
          <w:t>(三)、良好人际关系的建立与维护</w:t>
        </w:r>
        <w:r>
          <w:tab/>
        </w:r>
        <w:r>
          <w:fldChar w:fldCharType="begin"/>
        </w:r>
        <w:r>
          <w:instrText xml:space="preserve"> PAGEREF _Toc23602 \h </w:instrText>
        </w:r>
        <w:r>
          <w:fldChar w:fldCharType="separate"/>
        </w:r>
        <w:r>
          <w:t>30</w:t>
        </w:r>
        <w:r>
          <w:fldChar w:fldCharType="end"/>
        </w:r>
      </w:hyperlink>
    </w:p>
    <w:p>
      <w:pPr>
        <w:pStyle w:val="TOC1"/>
        <w:tabs>
          <w:tab w:val="right" w:leader="dot" w:pos="8306"/>
        </w:tabs>
      </w:pPr>
      <w:hyperlink w:anchor="_Toc29862" w:history="1">
        <w:r>
          <w:rPr>
            <w:rFonts w:ascii="仿宋" w:eastAsia="仿宋" w:hAnsi="仿宋" w:cs="仿宋" w:hint="eastAsia"/>
            <w:lang w:eastAsia="zh-CN"/>
          </w:rPr>
          <w:t>六、第十三章技术与创新支持</w:t>
        </w:r>
        <w:r>
          <w:tab/>
        </w:r>
        <w:r>
          <w:fldChar w:fldCharType="begin"/>
        </w:r>
        <w:r>
          <w:instrText xml:space="preserve"> PAGEREF _Toc29862 \h </w:instrText>
        </w:r>
        <w:r>
          <w:fldChar w:fldCharType="separate"/>
        </w:r>
        <w:r>
          <w:t>31</w:t>
        </w:r>
        <w:r>
          <w:fldChar w:fldCharType="end"/>
        </w:r>
      </w:hyperlink>
    </w:p>
    <w:p>
      <w:pPr>
        <w:pStyle w:val="TOC2"/>
        <w:tabs>
          <w:tab w:val="right" w:leader="dot" w:pos="8306"/>
        </w:tabs>
      </w:pPr>
      <w:hyperlink w:anchor="_Toc2048" w:history="1">
        <w:r>
          <w:rPr>
            <w:rFonts w:ascii="仿宋" w:eastAsia="仿宋" w:hAnsi="仿宋" w:cs="仿宋" w:hint="eastAsia"/>
            <w:lang w:eastAsia="zh-CN"/>
          </w:rPr>
          <w:t>(一)、技术培训与更新</w:t>
        </w:r>
        <w:r>
          <w:tab/>
        </w:r>
        <w:r>
          <w:fldChar w:fldCharType="begin"/>
        </w:r>
        <w:r>
          <w:instrText xml:space="preserve"> PAGEREF _Toc2048 \h </w:instrText>
        </w:r>
        <w:r>
          <w:fldChar w:fldCharType="separate"/>
        </w:r>
        <w:r>
          <w:t>31</w:t>
        </w:r>
        <w:r>
          <w:fldChar w:fldCharType="end"/>
        </w:r>
      </w:hyperlink>
    </w:p>
    <w:p>
      <w:pPr>
        <w:pStyle w:val="TOC2"/>
        <w:tabs>
          <w:tab w:val="right" w:leader="dot" w:pos="8306"/>
        </w:tabs>
      </w:pPr>
      <w:hyperlink w:anchor="_Toc6021" w:history="1">
        <w:r>
          <w:rPr>
            <w:rFonts w:ascii="仿宋" w:eastAsia="仿宋" w:hAnsi="仿宋" w:cs="仿宋" w:hint="eastAsia"/>
            <w:lang w:eastAsia="zh-CN"/>
          </w:rPr>
          <w:t>(二)、创新文化与项目支持</w:t>
        </w:r>
        <w:r>
          <w:tab/>
        </w:r>
        <w:r>
          <w:fldChar w:fldCharType="begin"/>
        </w:r>
        <w:r>
          <w:instrText xml:space="preserve"> PAGEREF _Toc6021 \h </w:instrText>
        </w:r>
        <w:r>
          <w:fldChar w:fldCharType="separate"/>
        </w:r>
        <w:r>
          <w:t>32</w:t>
        </w:r>
        <w:r>
          <w:fldChar w:fldCharType="end"/>
        </w:r>
      </w:hyperlink>
    </w:p>
    <w:p>
      <w:pPr>
        <w:pStyle w:val="TOC1"/>
        <w:tabs>
          <w:tab w:val="right" w:leader="dot" w:pos="8306"/>
        </w:tabs>
      </w:pPr>
      <w:hyperlink w:anchor="_Toc11562" w:history="1">
        <w:r>
          <w:rPr>
            <w:rFonts w:ascii="仿宋" w:eastAsia="仿宋" w:hAnsi="仿宋" w:cs="仿宋" w:hint="eastAsia"/>
            <w:lang w:eastAsia="zh-CN"/>
          </w:rPr>
          <w:t>七、第二十八章公司与员工法律关系</w:t>
        </w:r>
        <w:r>
          <w:tab/>
        </w:r>
        <w:r>
          <w:fldChar w:fldCharType="begin"/>
        </w:r>
        <w:r>
          <w:instrText xml:space="preserve"> PAGEREF _Toc11562 \h </w:instrText>
        </w:r>
        <w:r>
          <w:fldChar w:fldCharType="separate"/>
        </w:r>
        <w:r>
          <w:t>33</w:t>
        </w:r>
        <w:r>
          <w:fldChar w:fldCharType="end"/>
        </w:r>
      </w:hyperlink>
    </w:p>
    <w:p>
      <w:pPr>
        <w:pStyle w:val="TOC2"/>
        <w:tabs>
          <w:tab w:val="right" w:leader="dot" w:pos="8306"/>
        </w:tabs>
      </w:pPr>
      <w:hyperlink w:anchor="_Toc31947" w:history="1">
        <w:r>
          <w:rPr>
            <w:rFonts w:ascii="仿宋" w:eastAsia="仿宋" w:hAnsi="仿宋" w:cs="仿宋" w:hint="eastAsia"/>
            <w:lang w:eastAsia="zh-CN"/>
          </w:rPr>
          <w:t>(一)、劳动合同管理</w:t>
        </w:r>
        <w:r>
          <w:tab/>
        </w:r>
        <w:r>
          <w:fldChar w:fldCharType="begin"/>
        </w:r>
        <w:r>
          <w:instrText xml:space="preserve"> PAGEREF _Toc31947 \h </w:instrText>
        </w:r>
        <w:r>
          <w:fldChar w:fldCharType="separate"/>
        </w:r>
        <w:r>
          <w:t>33</w:t>
        </w:r>
        <w:r>
          <w:fldChar w:fldCharType="end"/>
        </w:r>
      </w:hyperlink>
    </w:p>
    <w:p>
      <w:pPr>
        <w:pStyle w:val="TOC2"/>
        <w:tabs>
          <w:tab w:val="right" w:leader="dot" w:pos="8306"/>
        </w:tabs>
      </w:pPr>
      <w:hyperlink w:anchor="_Toc1194" w:history="1">
        <w:r>
          <w:rPr>
            <w:rFonts w:ascii="仿宋" w:eastAsia="仿宋" w:hAnsi="仿宋" w:cs="仿宋" w:hint="eastAsia"/>
            <w:lang w:eastAsia="zh-CN"/>
          </w:rPr>
          <w:t>(二)、法定假期与劳动保障</w:t>
        </w:r>
        <w:r>
          <w:tab/>
        </w:r>
        <w:r>
          <w:fldChar w:fldCharType="begin"/>
        </w:r>
        <w:r>
          <w:instrText xml:space="preserve"> PAGEREF _Toc1194 \h </w:instrText>
        </w:r>
        <w:r>
          <w:fldChar w:fldCharType="separate"/>
        </w:r>
        <w:r>
          <w:t>33</w:t>
        </w:r>
        <w:r>
          <w:fldChar w:fldCharType="end"/>
        </w:r>
      </w:hyperlink>
    </w:p>
    <w:p>
      <w:pPr>
        <w:pStyle w:val="TOC2"/>
        <w:tabs>
          <w:tab w:val="right" w:leader="dot" w:pos="8306"/>
        </w:tabs>
      </w:pPr>
      <w:hyperlink w:anchor="_Toc20344" w:history="1">
        <w:r>
          <w:rPr>
            <w:rFonts w:ascii="仿宋" w:eastAsia="仿宋" w:hAnsi="仿宋" w:cs="仿宋" w:hint="eastAsia"/>
            <w:lang w:eastAsia="zh-CN"/>
          </w:rPr>
          <w:t>(三)、合规经营与风险防范</w:t>
        </w:r>
        <w:r>
          <w:tab/>
        </w:r>
        <w:r>
          <w:fldChar w:fldCharType="begin"/>
        </w:r>
        <w:r>
          <w:instrText xml:space="preserve"> PAGEREF _Toc20344 \h </w:instrText>
        </w:r>
        <w:r>
          <w:fldChar w:fldCharType="separate"/>
        </w:r>
        <w:r>
          <w:t>34</w:t>
        </w:r>
        <w:r>
          <w:fldChar w:fldCharType="end"/>
        </w:r>
      </w:hyperlink>
    </w:p>
    <w:p>
      <w:pPr>
        <w:pStyle w:val="TOC1"/>
        <w:tabs>
          <w:tab w:val="right" w:leader="dot" w:pos="8306"/>
        </w:tabs>
      </w:pPr>
      <w:hyperlink w:anchor="_Toc13247" w:history="1">
        <w:r>
          <w:rPr>
            <w:rFonts w:ascii="仿宋" w:eastAsia="仿宋" w:hAnsi="仿宋" w:cs="仿宋" w:hint="eastAsia"/>
            <w:lang w:eastAsia="zh-CN"/>
          </w:rPr>
          <w:t>八、员工家庭与工作平衡支持计划</w:t>
        </w:r>
        <w:r>
          <w:tab/>
        </w:r>
        <w:r>
          <w:fldChar w:fldCharType="begin"/>
        </w:r>
        <w:r>
          <w:instrText xml:space="preserve"> PAGEREF _Toc13247 \h </w:instrText>
        </w:r>
        <w:r>
          <w:fldChar w:fldCharType="separate"/>
        </w:r>
        <w:r>
          <w:t>35</w:t>
        </w:r>
        <w:r>
          <w:fldChar w:fldCharType="end"/>
        </w:r>
      </w:hyperlink>
    </w:p>
    <w:p>
      <w:pPr>
        <w:pStyle w:val="TOC2"/>
        <w:tabs>
          <w:tab w:val="right" w:leader="dot" w:pos="8306"/>
        </w:tabs>
      </w:pPr>
      <w:hyperlink w:anchor="_Toc13573" w:history="1">
        <w:r>
          <w:rPr>
            <w:rFonts w:ascii="仿宋" w:eastAsia="仿宋" w:hAnsi="仿宋" w:cs="仿宋" w:hint="eastAsia"/>
            <w:lang w:eastAsia="zh-CN"/>
          </w:rPr>
          <w:t>(一)、家庭与工作平衡的重要性分析</w:t>
        </w:r>
        <w:r>
          <w:tab/>
        </w:r>
        <w:r>
          <w:fldChar w:fldCharType="begin"/>
        </w:r>
        <w:r>
          <w:instrText xml:space="preserve"> PAGEREF _Toc13573 \h </w:instrText>
        </w:r>
        <w:r>
          <w:fldChar w:fldCharType="separate"/>
        </w:r>
        <w:r>
          <w:t>35</w:t>
        </w:r>
        <w:r>
          <w:fldChar w:fldCharType="end"/>
        </w:r>
      </w:hyperlink>
    </w:p>
    <w:p>
      <w:pPr>
        <w:pStyle w:val="TOC2"/>
        <w:tabs>
          <w:tab w:val="right" w:leader="dot" w:pos="8306"/>
        </w:tabs>
      </w:pPr>
      <w:hyperlink w:anchor="_Toc29262" w:history="1">
        <w:r>
          <w:rPr>
            <w:rFonts w:ascii="仿宋" w:eastAsia="仿宋" w:hAnsi="仿宋" w:cs="仿宋" w:hint="eastAsia"/>
            <w:lang w:eastAsia="zh-CN"/>
          </w:rPr>
          <w:t>(二)、支持计划的制定与实施步骤</w:t>
        </w:r>
        <w:r>
          <w:tab/>
        </w:r>
        <w:r>
          <w:fldChar w:fldCharType="begin"/>
        </w:r>
        <w:r>
          <w:instrText xml:space="preserve"> PAGEREF _Toc29262 \h </w:instrText>
        </w:r>
        <w:r>
          <w:fldChar w:fldCharType="separate"/>
        </w:r>
        <w:r>
          <w:t>36</w:t>
        </w:r>
        <w:r>
          <w:fldChar w:fldCharType="end"/>
        </w:r>
      </w:hyperlink>
    </w:p>
    <w:p>
      <w:pPr>
        <w:pStyle w:val="TOC2"/>
        <w:tabs>
          <w:tab w:val="right" w:leader="dot" w:pos="8306"/>
        </w:tabs>
      </w:pPr>
      <w:hyperlink w:anchor="_Toc21713" w:history="1">
        <w:r>
          <w:rPr>
            <w:rFonts w:ascii="仿宋" w:eastAsia="仿宋" w:hAnsi="仿宋" w:cs="仿宋" w:hint="eastAsia"/>
            <w:lang w:eastAsia="zh-CN"/>
          </w:rPr>
          <w:t>(三)、平衡效果的评估及调整优化</w:t>
        </w:r>
        <w:r>
          <w:tab/>
        </w:r>
        <w:r>
          <w:fldChar w:fldCharType="begin"/>
        </w:r>
        <w:r>
          <w:instrText xml:space="preserve"> PAGEREF _Toc21713 \h </w:instrText>
        </w:r>
        <w:r>
          <w:fldChar w:fldCharType="separate"/>
        </w:r>
        <w:r>
          <w:t>36</w:t>
        </w:r>
        <w:r>
          <w:fldChar w:fldCharType="end"/>
        </w:r>
      </w:hyperlink>
    </w:p>
    <w:p>
      <w:pPr>
        <w:pStyle w:val="TOC1"/>
        <w:tabs>
          <w:tab w:val="right" w:leader="dot" w:pos="8306"/>
        </w:tabs>
      </w:pPr>
      <w:hyperlink w:anchor="_Toc1313" w:history="1">
        <w:r>
          <w:rPr>
            <w:rFonts w:ascii="仿宋" w:eastAsia="仿宋" w:hAnsi="仿宋" w:cs="仿宋" w:hint="eastAsia"/>
            <w:lang w:eastAsia="zh-CN"/>
          </w:rPr>
          <w:t>九、第四十章员工身心健康管理</w:t>
        </w:r>
        <w:r>
          <w:tab/>
        </w:r>
        <w:r>
          <w:fldChar w:fldCharType="begin"/>
        </w:r>
        <w:r>
          <w:instrText xml:space="preserve"> PAGEREF _Toc1313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95" w:history="1">
        <w:r>
          <w:rPr>
            <w:rFonts w:ascii="仿宋" w:eastAsia="仿宋" w:hAnsi="仿宋" w:cs="仿宋" w:hint="eastAsia"/>
            <w:lang w:eastAsia="zh-CN"/>
          </w:rPr>
          <w:t>(一)、健康促进计划</w:t>
        </w:r>
        <w:r>
          <w:tab/>
        </w:r>
        <w:r>
          <w:fldChar w:fldCharType="begin"/>
        </w:r>
        <w:r>
          <w:instrText xml:space="preserve"> PAGEREF _Toc14295 \h </w:instrText>
        </w:r>
        <w:r>
          <w:fldChar w:fldCharType="separate"/>
        </w:r>
        <w:r>
          <w:t>37</w:t>
        </w:r>
        <w:r>
          <w:fldChar w:fldCharType="end"/>
        </w:r>
      </w:hyperlink>
    </w:p>
    <w:p>
      <w:pPr>
        <w:pStyle w:val="TOC2"/>
        <w:tabs>
          <w:tab w:val="right" w:leader="dot" w:pos="8306"/>
        </w:tabs>
      </w:pPr>
      <w:hyperlink w:anchor="_Toc13110" w:history="1">
        <w:r>
          <w:rPr>
            <w:rFonts w:ascii="仿宋" w:eastAsia="仿宋" w:hAnsi="仿宋" w:cs="仿宋" w:hint="eastAsia"/>
            <w:lang w:eastAsia="zh-CN"/>
          </w:rPr>
          <w:t>(二)、健康饮食与运动计划</w:t>
        </w:r>
        <w:r>
          <w:tab/>
        </w:r>
        <w:r>
          <w:fldChar w:fldCharType="begin"/>
        </w:r>
        <w:r>
          <w:instrText xml:space="preserve"> PAGEREF _Toc13110 \h </w:instrText>
        </w:r>
        <w:r>
          <w:fldChar w:fldCharType="separate"/>
        </w:r>
        <w:r>
          <w:t>37</w:t>
        </w:r>
        <w:r>
          <w:fldChar w:fldCharType="end"/>
        </w:r>
      </w:hyperlink>
    </w:p>
    <w:p>
      <w:pPr>
        <w:pStyle w:val="TOC2"/>
        <w:tabs>
          <w:tab w:val="right" w:leader="dot" w:pos="8306"/>
        </w:tabs>
      </w:pPr>
      <w:hyperlink w:anchor="_Toc11077" w:history="1">
        <w:r>
          <w:rPr>
            <w:rFonts w:ascii="仿宋" w:eastAsia="仿宋" w:hAnsi="仿宋" w:cs="仿宋" w:hint="eastAsia"/>
            <w:lang w:eastAsia="zh-CN"/>
          </w:rPr>
          <w:t>(三)、心理健康服务与支持</w:t>
        </w:r>
        <w:r>
          <w:tab/>
        </w:r>
        <w:r>
          <w:fldChar w:fldCharType="begin"/>
        </w:r>
        <w:r>
          <w:instrText xml:space="preserve"> PAGEREF _Toc11077 \h </w:instrText>
        </w:r>
        <w:r>
          <w:fldChar w:fldCharType="separate"/>
        </w:r>
        <w:r>
          <w:t>38</w:t>
        </w:r>
        <w:r>
          <w:fldChar w:fldCharType="end"/>
        </w:r>
      </w:hyperlink>
    </w:p>
    <w:p>
      <w:pPr>
        <w:pStyle w:val="TOC2"/>
        <w:tabs>
          <w:tab w:val="right" w:leader="dot" w:pos="8306"/>
        </w:tabs>
      </w:pPr>
      <w:hyperlink w:anchor="_Toc22148" w:history="1">
        <w:r>
          <w:rPr>
            <w:rFonts w:ascii="仿宋" w:eastAsia="仿宋" w:hAnsi="仿宋" w:cs="仿宋" w:hint="eastAsia"/>
            <w:lang w:eastAsia="zh-CN"/>
          </w:rPr>
          <w:t>(四)、工作压力管理</w:t>
        </w:r>
        <w:r>
          <w:tab/>
        </w:r>
        <w:r>
          <w:fldChar w:fldCharType="begin"/>
        </w:r>
        <w:r>
          <w:instrText xml:space="preserve"> PAGEREF _Toc22148 \h </w:instrText>
        </w:r>
        <w:r>
          <w:fldChar w:fldCharType="separate"/>
        </w:r>
        <w:r>
          <w:t>38</w:t>
        </w:r>
        <w:r>
          <w:fldChar w:fldCharType="end"/>
        </w:r>
      </w:hyperlink>
    </w:p>
    <w:p>
      <w:pPr>
        <w:pStyle w:val="TOC2"/>
        <w:tabs>
          <w:tab w:val="right" w:leader="dot" w:pos="8306"/>
        </w:tabs>
      </w:pPr>
      <w:hyperlink w:anchor="_Toc25778" w:history="1">
        <w:r>
          <w:rPr>
            <w:rFonts w:ascii="仿宋" w:eastAsia="仿宋" w:hAnsi="仿宋" w:cs="仿宋" w:hint="eastAsia"/>
            <w:lang w:eastAsia="zh-CN"/>
          </w:rPr>
          <w:t>(五)、工作负荷评估与调整</w:t>
        </w:r>
        <w:r>
          <w:tab/>
        </w:r>
        <w:r>
          <w:fldChar w:fldCharType="begin"/>
        </w:r>
        <w:r>
          <w:instrText xml:space="preserve"> PAGEREF _Toc25778 \h </w:instrText>
        </w:r>
        <w:r>
          <w:fldChar w:fldCharType="separate"/>
        </w:r>
        <w:r>
          <w:t>39</w:t>
        </w:r>
        <w:r>
          <w:fldChar w:fldCharType="end"/>
        </w:r>
      </w:hyperlink>
    </w:p>
    <w:p>
      <w:pPr>
        <w:pStyle w:val="TOC2"/>
        <w:tabs>
          <w:tab w:val="right" w:leader="dot" w:pos="8306"/>
        </w:tabs>
      </w:pPr>
      <w:hyperlink w:anchor="_Toc27610" w:history="1">
        <w:r>
          <w:rPr>
            <w:rFonts w:ascii="仿宋" w:eastAsia="仿宋" w:hAnsi="仿宋" w:cs="仿宋" w:hint="eastAsia"/>
            <w:lang w:eastAsia="zh-CN"/>
          </w:rPr>
          <w:t>(六)、员工心理咨询与支持</w:t>
        </w:r>
        <w:r>
          <w:tab/>
        </w:r>
        <w:r>
          <w:fldChar w:fldCharType="begin"/>
        </w:r>
        <w:r>
          <w:instrText xml:space="preserve"> PAGEREF _Toc27610 \h </w:instrText>
        </w:r>
        <w:r>
          <w:fldChar w:fldCharType="separate"/>
        </w:r>
        <w:r>
          <w:t>40</w:t>
        </w:r>
        <w:r>
          <w:fldChar w:fldCharType="end"/>
        </w:r>
      </w:hyperlink>
    </w:p>
    <w:p>
      <w:pPr>
        <w:pStyle w:val="TOC1"/>
        <w:tabs>
          <w:tab w:val="right" w:leader="dot" w:pos="8306"/>
        </w:tabs>
      </w:pPr>
      <w:hyperlink w:anchor="_Toc23802" w:history="1">
        <w:r>
          <w:rPr>
            <w:rFonts w:ascii="仿宋" w:eastAsia="仿宋" w:hAnsi="仿宋" w:cs="仿宋" w:hint="eastAsia"/>
            <w:lang w:eastAsia="zh-CN"/>
          </w:rPr>
          <w:t>十、第十四章员工健康与安全管理</w:t>
        </w:r>
        <w:r>
          <w:tab/>
        </w:r>
        <w:r>
          <w:fldChar w:fldCharType="begin"/>
        </w:r>
        <w:r>
          <w:instrText xml:space="preserve"> PAGEREF _Toc23802 \h </w:instrText>
        </w:r>
        <w:r>
          <w:fldChar w:fldCharType="separate"/>
        </w:r>
        <w:r>
          <w:t>41</w:t>
        </w:r>
        <w:r>
          <w:fldChar w:fldCharType="end"/>
        </w:r>
      </w:hyperlink>
    </w:p>
    <w:p>
      <w:pPr>
        <w:pStyle w:val="TOC2"/>
        <w:tabs>
          <w:tab w:val="right" w:leader="dot" w:pos="8306"/>
        </w:tabs>
      </w:pPr>
      <w:hyperlink w:anchor="_Toc25285" w:history="1">
        <w:r>
          <w:rPr>
            <w:rFonts w:ascii="仿宋" w:eastAsia="仿宋" w:hAnsi="仿宋" w:cs="仿宋" w:hint="eastAsia"/>
            <w:lang w:eastAsia="zh-CN"/>
          </w:rPr>
          <w:t>(一)、健康保障计划</w:t>
        </w:r>
        <w:r>
          <w:tab/>
        </w:r>
        <w:r>
          <w:fldChar w:fldCharType="begin"/>
        </w:r>
        <w:r>
          <w:instrText xml:space="preserve"> PAGEREF _Toc25285 \h </w:instrText>
        </w:r>
        <w:r>
          <w:fldChar w:fldCharType="separate"/>
        </w:r>
        <w:r>
          <w:t>41</w:t>
        </w:r>
        <w:r>
          <w:fldChar w:fldCharType="end"/>
        </w:r>
      </w:hyperlink>
    </w:p>
    <w:p>
      <w:pPr>
        <w:pStyle w:val="TOC2"/>
        <w:tabs>
          <w:tab w:val="right" w:leader="dot" w:pos="8306"/>
        </w:tabs>
      </w:pPr>
      <w:hyperlink w:anchor="_Toc16142" w:history="1">
        <w:r>
          <w:rPr>
            <w:rFonts w:ascii="仿宋" w:eastAsia="仿宋" w:hAnsi="仿宋" w:cs="仿宋" w:hint="eastAsia"/>
            <w:lang w:eastAsia="zh-CN"/>
          </w:rPr>
          <w:t>(二)、安全管理体系</w:t>
        </w:r>
        <w:r>
          <w:tab/>
        </w:r>
        <w:r>
          <w:fldChar w:fldCharType="begin"/>
        </w:r>
        <w:r>
          <w:instrText xml:space="preserve"> PAGEREF _Toc16142 \h </w:instrText>
        </w:r>
        <w:r>
          <w:fldChar w:fldCharType="separate"/>
        </w:r>
        <w:r>
          <w:t>42</w:t>
        </w:r>
        <w:r>
          <w:fldChar w:fldCharType="end"/>
        </w:r>
      </w:hyperlink>
    </w:p>
    <w:p>
      <w:pPr>
        <w:pStyle w:val="TOC1"/>
        <w:tabs>
          <w:tab w:val="right" w:leader="dot" w:pos="8306"/>
        </w:tabs>
      </w:pPr>
      <w:hyperlink w:anchor="_Toc13733" w:history="1">
        <w:r>
          <w:rPr>
            <w:rFonts w:ascii="仿宋" w:eastAsia="仿宋" w:hAnsi="仿宋" w:cs="仿宋" w:hint="eastAsia"/>
            <w:lang w:eastAsia="zh-CN"/>
          </w:rPr>
          <w:t>十一、员工离职率分析与降低措施</w:t>
        </w:r>
        <w:r>
          <w:tab/>
        </w:r>
        <w:r>
          <w:fldChar w:fldCharType="begin"/>
        </w:r>
        <w:r>
          <w:instrText xml:space="preserve"> PAGEREF _Toc13733 \h </w:instrText>
        </w:r>
        <w:r>
          <w:fldChar w:fldCharType="separate"/>
        </w:r>
        <w:r>
          <w:t>44</w:t>
        </w:r>
        <w:r>
          <w:fldChar w:fldCharType="end"/>
        </w:r>
      </w:hyperlink>
    </w:p>
    <w:p>
      <w:pPr>
        <w:pStyle w:val="TOC2"/>
        <w:tabs>
          <w:tab w:val="right" w:leader="dot" w:pos="8306"/>
        </w:tabs>
      </w:pPr>
      <w:hyperlink w:anchor="_Toc29244" w:history="1">
        <w:r>
          <w:rPr>
            <w:rFonts w:ascii="仿宋" w:eastAsia="仿宋" w:hAnsi="仿宋" w:cs="仿宋" w:hint="eastAsia"/>
            <w:lang w:eastAsia="zh-CN"/>
          </w:rPr>
          <w:t>(一)、离职率分析的方法与工具</w:t>
        </w:r>
        <w:r>
          <w:tab/>
        </w:r>
        <w:r>
          <w:fldChar w:fldCharType="begin"/>
        </w:r>
        <w:r>
          <w:instrText xml:space="preserve"> PAGEREF _Toc29244 \h </w:instrText>
        </w:r>
        <w:r>
          <w:fldChar w:fldCharType="separate"/>
        </w:r>
        <w:r>
          <w:t>44</w:t>
        </w:r>
        <w:r>
          <w:fldChar w:fldCharType="end"/>
        </w:r>
      </w:hyperlink>
    </w:p>
    <w:p>
      <w:pPr>
        <w:pStyle w:val="TOC2"/>
        <w:tabs>
          <w:tab w:val="right" w:leader="dot" w:pos="8306"/>
        </w:tabs>
      </w:pPr>
      <w:hyperlink w:anchor="_Toc21329" w:history="1">
        <w:r>
          <w:rPr>
            <w:rFonts w:ascii="仿宋" w:eastAsia="仿宋" w:hAnsi="仿宋" w:cs="仿宋" w:hint="eastAsia"/>
            <w:lang w:eastAsia="zh-CN"/>
          </w:rPr>
          <w:t>(二)、离职原因的调查与对策制定</w:t>
        </w:r>
        <w:r>
          <w:tab/>
        </w:r>
        <w:r>
          <w:fldChar w:fldCharType="begin"/>
        </w:r>
        <w:r>
          <w:instrText xml:space="preserve"> PAGEREF _Toc21329 \h </w:instrText>
        </w:r>
        <w:r>
          <w:fldChar w:fldCharType="separate"/>
        </w:r>
        <w:r>
          <w:t>45</w:t>
        </w:r>
        <w:r>
          <w:fldChar w:fldCharType="end"/>
        </w:r>
      </w:hyperlink>
    </w:p>
    <w:p>
      <w:pPr>
        <w:pStyle w:val="TOC2"/>
        <w:tabs>
          <w:tab w:val="right" w:leader="dot" w:pos="8306"/>
        </w:tabs>
      </w:pPr>
      <w:hyperlink w:anchor="_Toc17337" w:history="1">
        <w:r>
          <w:rPr>
            <w:rFonts w:ascii="仿宋" w:eastAsia="仿宋" w:hAnsi="仿宋" w:cs="仿宋" w:hint="eastAsia"/>
            <w:lang w:eastAsia="zh-CN"/>
          </w:rPr>
          <w:t>(三)、降低离职率的策略与实践</w:t>
        </w:r>
        <w:r>
          <w:tab/>
        </w:r>
        <w:r>
          <w:fldChar w:fldCharType="begin"/>
        </w:r>
        <w:r>
          <w:instrText xml:space="preserve"> PAGEREF _Toc17337 \h </w:instrText>
        </w:r>
        <w:r>
          <w:fldChar w:fldCharType="separate"/>
        </w:r>
        <w:r>
          <w:t>46</w:t>
        </w:r>
        <w:r>
          <w:fldChar w:fldCharType="end"/>
        </w:r>
      </w:hyperlink>
    </w:p>
    <w:p>
      <w:pPr>
        <w:pStyle w:val="TOC1"/>
        <w:tabs>
          <w:tab w:val="right" w:leader="dot" w:pos="8306"/>
        </w:tabs>
      </w:pPr>
      <w:hyperlink w:anchor="_Toc28412" w:history="1">
        <w:r>
          <w:rPr>
            <w:rFonts w:ascii="仿宋" w:eastAsia="仿宋" w:hAnsi="仿宋" w:cs="仿宋" w:hint="eastAsia"/>
            <w:lang w:eastAsia="zh-CN"/>
          </w:rPr>
          <w:t>十二、员工晋升与职业发展通道</w:t>
        </w:r>
        <w:r>
          <w:tab/>
        </w:r>
        <w:r>
          <w:fldChar w:fldCharType="begin"/>
        </w:r>
        <w:r>
          <w:instrText xml:space="preserve"> PAGEREF _Toc28412 \h </w:instrText>
        </w:r>
        <w:r>
          <w:fldChar w:fldCharType="separate"/>
        </w:r>
        <w:r>
          <w:t>47</w:t>
        </w:r>
        <w:r>
          <w:fldChar w:fldCharType="end"/>
        </w:r>
      </w:hyperlink>
    </w:p>
    <w:p>
      <w:pPr>
        <w:pStyle w:val="TOC2"/>
        <w:tabs>
          <w:tab w:val="right" w:leader="dot" w:pos="8306"/>
        </w:tabs>
      </w:pPr>
      <w:hyperlink w:anchor="_Toc4465" w:history="1">
        <w:r>
          <w:rPr>
            <w:rFonts w:ascii="仿宋" w:eastAsia="仿宋" w:hAnsi="仿宋" w:cs="仿宋" w:hint="eastAsia"/>
            <w:lang w:eastAsia="zh-CN"/>
          </w:rPr>
          <w:t>(一)、晋升制度的设计与实施</w:t>
        </w:r>
        <w:r>
          <w:tab/>
        </w:r>
        <w:r>
          <w:fldChar w:fldCharType="begin"/>
        </w:r>
        <w:r>
          <w:instrText xml:space="preserve"> PAGEREF _Toc4465 \h </w:instrText>
        </w:r>
        <w:r>
          <w:fldChar w:fldCharType="separate"/>
        </w:r>
        <w:r>
          <w:t>47</w:t>
        </w:r>
        <w:r>
          <w:fldChar w:fldCharType="end"/>
        </w:r>
      </w:hyperlink>
    </w:p>
    <w:p>
      <w:pPr>
        <w:pStyle w:val="TOC2"/>
        <w:tabs>
          <w:tab w:val="right" w:leader="dot" w:pos="8306"/>
        </w:tabs>
      </w:pPr>
      <w:hyperlink w:anchor="_Toc12355" w:history="1">
        <w:r>
          <w:rPr>
            <w:rFonts w:ascii="仿宋" w:eastAsia="仿宋" w:hAnsi="仿宋" w:cs="仿宋" w:hint="eastAsia"/>
            <w:lang w:eastAsia="zh-CN"/>
          </w:rPr>
          <w:t>(二)、职业发展通道的建立与拓展</w:t>
        </w:r>
        <w:r>
          <w:tab/>
        </w:r>
        <w:r>
          <w:fldChar w:fldCharType="begin"/>
        </w:r>
        <w:r>
          <w:instrText xml:space="preserve"> PAGEREF _Toc12355 \h </w:instrText>
        </w:r>
        <w:r>
          <w:fldChar w:fldCharType="separate"/>
        </w:r>
        <w:r>
          <w:t>49</w:t>
        </w:r>
        <w:r>
          <w:fldChar w:fldCharType="end"/>
        </w:r>
      </w:hyperlink>
    </w:p>
    <w:p>
      <w:pPr>
        <w:pStyle w:val="TOC2"/>
        <w:tabs>
          <w:tab w:val="right" w:leader="dot" w:pos="8306"/>
        </w:tabs>
      </w:pPr>
      <w:hyperlink w:anchor="_Toc10350" w:history="1">
        <w:r>
          <w:rPr>
            <w:rFonts w:ascii="仿宋" w:eastAsia="仿宋" w:hAnsi="仿宋" w:cs="仿宋" w:hint="eastAsia"/>
            <w:lang w:eastAsia="zh-CN"/>
          </w:rPr>
          <w:t>(三)、晋升机会的公平与透明保障</w:t>
        </w:r>
        <w:r>
          <w:tab/>
        </w:r>
        <w:r>
          <w:fldChar w:fldCharType="begin"/>
        </w:r>
        <w:r>
          <w:instrText xml:space="preserve"> PAGEREF _Toc10350 \h </w:instrText>
        </w:r>
        <w:r>
          <w:fldChar w:fldCharType="separate"/>
        </w:r>
        <w:r>
          <w:t>51</w:t>
        </w:r>
        <w:r>
          <w:fldChar w:fldCharType="end"/>
        </w:r>
      </w:hyperlink>
    </w:p>
    <w:p>
      <w:pPr>
        <w:pStyle w:val="TOC1"/>
        <w:tabs>
          <w:tab w:val="right" w:leader="dot" w:pos="8306"/>
        </w:tabs>
      </w:pPr>
      <w:hyperlink w:anchor="_Toc19581" w:history="1">
        <w:r>
          <w:rPr>
            <w:rFonts w:ascii="仿宋" w:eastAsia="仿宋" w:hAnsi="仿宋" w:cs="仿宋" w:hint="eastAsia"/>
            <w:lang w:eastAsia="zh-CN"/>
          </w:rPr>
          <w:t>十三、第四十五章员工品牌建设</w:t>
        </w:r>
        <w:r>
          <w:tab/>
        </w:r>
        <w:r>
          <w:fldChar w:fldCharType="begin"/>
        </w:r>
        <w:r>
          <w:instrText xml:space="preserve"> PAGEREF _Toc19581 \h </w:instrText>
        </w:r>
        <w:r>
          <w:fldChar w:fldCharType="separate"/>
        </w:r>
        <w:r>
          <w:t>52</w:t>
        </w:r>
        <w:r>
          <w:fldChar w:fldCharType="end"/>
        </w:r>
      </w:hyperlink>
    </w:p>
    <w:p>
      <w:pPr>
        <w:pStyle w:val="TOC2"/>
        <w:tabs>
          <w:tab w:val="right" w:leader="dot" w:pos="8306"/>
        </w:tabs>
      </w:pPr>
      <w:hyperlink w:anchor="_Toc23375" w:history="1">
        <w:r>
          <w:rPr>
            <w:rFonts w:ascii="仿宋" w:eastAsia="仿宋" w:hAnsi="仿宋" w:cs="仿宋" w:hint="eastAsia"/>
            <w:lang w:eastAsia="zh-CN"/>
          </w:rPr>
          <w:t>(一)、个人品牌管理</w:t>
        </w:r>
        <w:r>
          <w:tab/>
        </w:r>
        <w:r>
          <w:fldChar w:fldCharType="begin"/>
        </w:r>
        <w:r>
          <w:instrText xml:space="preserve"> PAGEREF _Toc23375 \h </w:instrText>
        </w:r>
        <w:r>
          <w:fldChar w:fldCharType="separate"/>
        </w:r>
        <w:r>
          <w:t>52</w:t>
        </w:r>
        <w:r>
          <w:fldChar w:fldCharType="end"/>
        </w:r>
      </w:hyperlink>
    </w:p>
    <w:p>
      <w:pPr>
        <w:pStyle w:val="TOC2"/>
        <w:tabs>
          <w:tab w:val="right" w:leader="dot" w:pos="8306"/>
        </w:tabs>
      </w:pPr>
      <w:hyperlink w:anchor="_Toc7116" w:history="1">
        <w:r>
          <w:rPr>
            <w:rFonts w:ascii="仿宋" w:eastAsia="仿宋" w:hAnsi="仿宋" w:cs="仿宋" w:hint="eastAsia"/>
            <w:lang w:eastAsia="zh-CN"/>
          </w:rPr>
          <w:t>(二)、在露天矿设备行业内建立个人影响力</w:t>
        </w:r>
        <w:r>
          <w:tab/>
        </w:r>
        <w:r>
          <w:fldChar w:fldCharType="begin"/>
        </w:r>
        <w:r>
          <w:instrText xml:space="preserve"> PAGEREF _Toc7116 \h </w:instrText>
        </w:r>
        <w:r>
          <w:fldChar w:fldCharType="separate"/>
        </w:r>
        <w:r>
          <w:t>53</w:t>
        </w:r>
        <w:r>
          <w:fldChar w:fldCharType="end"/>
        </w:r>
      </w:hyperlink>
    </w:p>
    <w:p>
      <w:pPr>
        <w:pStyle w:val="TOC2"/>
        <w:tabs>
          <w:tab w:val="right" w:leader="dot" w:pos="8306"/>
        </w:tabs>
      </w:pPr>
      <w:hyperlink w:anchor="_Toc14761" w:history="1">
        <w:r>
          <w:rPr>
            <w:rFonts w:ascii="仿宋" w:eastAsia="仿宋" w:hAnsi="仿宋" w:cs="仿宋" w:hint="eastAsia"/>
            <w:lang w:eastAsia="zh-CN"/>
          </w:rPr>
          <w:t>(三)、个人品牌与公司品牌的关联</w:t>
        </w:r>
        <w:r>
          <w:tab/>
        </w:r>
        <w:r>
          <w:fldChar w:fldCharType="begin"/>
        </w:r>
        <w:r>
          <w:instrText xml:space="preserve"> PAGEREF _Toc14761 \h </w:instrText>
        </w:r>
        <w:r>
          <w:fldChar w:fldCharType="separate"/>
        </w:r>
        <w:r>
          <w:t>54</w:t>
        </w:r>
        <w:r>
          <w:fldChar w:fldCharType="end"/>
        </w:r>
      </w:hyperlink>
    </w:p>
    <w:p>
      <w:pPr>
        <w:pStyle w:val="TOC2"/>
        <w:tabs>
          <w:tab w:val="right" w:leader="dot" w:pos="8306"/>
        </w:tabs>
      </w:pPr>
      <w:hyperlink w:anchor="_Toc3972" w:history="1">
        <w:r>
          <w:rPr>
            <w:rFonts w:ascii="仿宋" w:eastAsia="仿宋" w:hAnsi="仿宋" w:cs="仿宋" w:hint="eastAsia"/>
            <w:lang w:eastAsia="zh-CN"/>
          </w:rPr>
          <w:t>(四)、社交媒体与个人品牌</w:t>
        </w:r>
        <w:r>
          <w:tab/>
        </w:r>
        <w:r>
          <w:fldChar w:fldCharType="begin"/>
        </w:r>
        <w:r>
          <w:instrText xml:space="preserve"> PAGEREF _Toc3972 \h </w:instrText>
        </w:r>
        <w:r>
          <w:fldChar w:fldCharType="separate"/>
        </w:r>
        <w:r>
          <w:t>54</w:t>
        </w:r>
        <w:r>
          <w:fldChar w:fldCharType="end"/>
        </w:r>
      </w:hyperlink>
    </w:p>
    <w:p>
      <w:pPr>
        <w:pStyle w:val="TOC2"/>
        <w:tabs>
          <w:tab w:val="right" w:leader="dot" w:pos="8306"/>
        </w:tabs>
      </w:pPr>
      <w:hyperlink w:anchor="_Toc22348" w:history="1">
        <w:r>
          <w:rPr>
            <w:rFonts w:ascii="仿宋" w:eastAsia="仿宋" w:hAnsi="仿宋" w:cs="仿宋" w:hint="eastAsia"/>
            <w:lang w:eastAsia="zh-CN"/>
          </w:rPr>
          <w:t>(五)、个人品牌的社交媒体传播</w:t>
        </w:r>
        <w:r>
          <w:tab/>
        </w:r>
        <w:r>
          <w:fldChar w:fldCharType="begin"/>
        </w:r>
        <w:r>
          <w:instrText xml:space="preserve"> PAGEREF _Toc22348 \h </w:instrText>
        </w:r>
        <w:r>
          <w:fldChar w:fldCharType="separate"/>
        </w:r>
        <w:r>
          <w:t>55</w:t>
        </w:r>
        <w:r>
          <w:fldChar w:fldCharType="end"/>
        </w:r>
      </w:hyperlink>
    </w:p>
    <w:p>
      <w:pPr>
        <w:pStyle w:val="TOC2"/>
        <w:tabs>
          <w:tab w:val="right" w:leader="dot" w:pos="8306"/>
        </w:tabs>
      </w:pPr>
      <w:hyperlink w:anchor="_Toc23768" w:history="1">
        <w:r>
          <w:rPr>
            <w:rFonts w:ascii="仿宋" w:eastAsia="仿宋" w:hAnsi="仿宋" w:cs="仿宋" w:hint="eastAsia"/>
            <w:lang w:eastAsia="zh-CN"/>
          </w:rPr>
          <w:t>(六)、员工品牌建设与公司形象一致性</w:t>
        </w:r>
        <w:r>
          <w:tab/>
        </w:r>
        <w:r>
          <w:fldChar w:fldCharType="begin"/>
        </w:r>
        <w:r>
          <w:instrText xml:space="preserve"> PAGEREF _Toc23768 \h </w:instrText>
        </w:r>
        <w:r>
          <w:fldChar w:fldCharType="separate"/>
        </w:r>
        <w:r>
          <w:t>56</w:t>
        </w:r>
        <w:r>
          <w:fldChar w:fldCharType="end"/>
        </w:r>
      </w:hyperlink>
    </w:p>
    <w:p>
      <w:pPr>
        <w:pStyle w:val="TOC1"/>
        <w:tabs>
          <w:tab w:val="right" w:leader="dot" w:pos="8306"/>
        </w:tabs>
      </w:pPr>
      <w:hyperlink w:anchor="_Toc19130" w:history="1">
        <w:r>
          <w:rPr>
            <w:rFonts w:ascii="仿宋" w:eastAsia="仿宋" w:hAnsi="仿宋" w:cs="仿宋" w:hint="eastAsia"/>
            <w:lang w:eastAsia="zh-CN"/>
          </w:rPr>
          <w:t>十四、员工关系管理与危机处理</w:t>
        </w:r>
        <w:r>
          <w:tab/>
        </w:r>
        <w:r>
          <w:fldChar w:fldCharType="begin"/>
        </w:r>
        <w:r>
          <w:instrText xml:space="preserve"> PAGEREF _Toc19130 \h </w:instrText>
        </w:r>
        <w:r>
          <w:fldChar w:fldCharType="separate"/>
        </w:r>
        <w:r>
          <w:t>57</w:t>
        </w:r>
        <w:r>
          <w:fldChar w:fldCharType="end"/>
        </w:r>
      </w:hyperlink>
    </w:p>
    <w:p>
      <w:pPr>
        <w:pStyle w:val="TOC2"/>
        <w:tabs>
          <w:tab w:val="right" w:leader="dot" w:pos="8306"/>
        </w:tabs>
      </w:pPr>
      <w:hyperlink w:anchor="_Toc1524" w:history="1">
        <w:r>
          <w:rPr>
            <w:rFonts w:ascii="仿宋" w:eastAsia="仿宋" w:hAnsi="仿宋" w:cs="仿宋" w:hint="eastAsia"/>
            <w:lang w:eastAsia="zh-CN"/>
          </w:rPr>
          <w:t>(一)、员工关系管理原则与方法</w:t>
        </w:r>
        <w:r>
          <w:tab/>
        </w:r>
        <w:r>
          <w:fldChar w:fldCharType="begin"/>
        </w:r>
        <w:r>
          <w:instrText xml:space="preserve"> PAGEREF _Toc1524 \h </w:instrText>
        </w:r>
        <w:r>
          <w:fldChar w:fldCharType="separate"/>
        </w:r>
        <w:r>
          <w:t>57</w:t>
        </w:r>
        <w:r>
          <w:fldChar w:fldCharType="end"/>
        </w:r>
      </w:hyperlink>
    </w:p>
    <w:p>
      <w:pPr>
        <w:pStyle w:val="TOC2"/>
        <w:tabs>
          <w:tab w:val="right" w:leader="dot" w:pos="8306"/>
        </w:tabs>
      </w:pPr>
      <w:hyperlink w:anchor="_Toc1110" w:history="1">
        <w:r>
          <w:rPr>
            <w:rFonts w:ascii="仿宋" w:eastAsia="仿宋" w:hAnsi="仿宋" w:cs="仿宋" w:hint="eastAsia"/>
            <w:lang w:eastAsia="zh-CN"/>
          </w:rPr>
          <w:t>(二)、危机处理机制的建立与实施</w:t>
        </w:r>
        <w:r>
          <w:tab/>
        </w:r>
        <w:r>
          <w:fldChar w:fldCharType="begin"/>
        </w:r>
        <w:r>
          <w:instrText xml:space="preserve"> PAGEREF _Toc1110 \h </w:instrText>
        </w:r>
        <w:r>
          <w:fldChar w:fldCharType="separate"/>
        </w:r>
        <w:r>
          <w:t>58</w:t>
        </w:r>
        <w:r>
          <w:fldChar w:fldCharType="end"/>
        </w:r>
      </w:hyperlink>
    </w:p>
    <w:p>
      <w:pPr>
        <w:pStyle w:val="TOC2"/>
        <w:tabs>
          <w:tab w:val="right" w:leader="dot" w:pos="8306"/>
        </w:tabs>
      </w:pPr>
      <w:hyperlink w:anchor="_Toc31982" w:history="1">
        <w:r>
          <w:rPr>
            <w:rFonts w:ascii="仿宋" w:eastAsia="仿宋" w:hAnsi="仿宋" w:cs="仿宋" w:hint="eastAsia"/>
            <w:lang w:eastAsia="zh-CN"/>
          </w:rPr>
          <w:t>(三)、劳动争议解决与法律风险防范</w:t>
        </w:r>
        <w:r>
          <w:tab/>
        </w:r>
        <w:r>
          <w:fldChar w:fldCharType="begin"/>
        </w:r>
        <w:r>
          <w:instrText xml:space="preserve"> PAGEREF _Toc31982 \h </w:instrText>
        </w:r>
        <w:r>
          <w:fldChar w:fldCharType="separate"/>
        </w:r>
        <w:r>
          <w:t>58</w:t>
        </w:r>
        <w:r>
          <w:fldChar w:fldCharType="end"/>
        </w:r>
      </w:hyperlink>
    </w:p>
    <w:p>
      <w:pPr>
        <w:pStyle w:val="TOC1"/>
        <w:tabs>
          <w:tab w:val="right" w:leader="dot" w:pos="8306"/>
        </w:tabs>
      </w:pPr>
      <w:hyperlink w:anchor="_Toc27672" w:history="1">
        <w:r>
          <w:rPr>
            <w:rFonts w:ascii="仿宋" w:eastAsia="仿宋" w:hAnsi="仿宋" w:cs="仿宋" w:hint="eastAsia"/>
            <w:lang w:eastAsia="zh-CN"/>
          </w:rPr>
          <w:t>十五、第四十七章全球人才流动与交流</w:t>
        </w:r>
        <w:r>
          <w:tab/>
        </w:r>
        <w:r>
          <w:fldChar w:fldCharType="begin"/>
        </w:r>
        <w:r>
          <w:instrText xml:space="preserve"> PAGEREF _Toc27672 \h </w:instrText>
        </w:r>
        <w:r>
          <w:fldChar w:fldCharType="separate"/>
        </w:r>
        <w:r>
          <w:t>59</w:t>
        </w:r>
        <w:r>
          <w:fldChar w:fldCharType="end"/>
        </w:r>
      </w:hyperlink>
    </w:p>
    <w:p>
      <w:pPr>
        <w:pStyle w:val="TOC2"/>
        <w:tabs>
          <w:tab w:val="right" w:leader="dot" w:pos="8306"/>
        </w:tabs>
      </w:pPr>
      <w:hyperlink w:anchor="_Toc14132" w:history="1">
        <w:r>
          <w:rPr>
            <w:rFonts w:ascii="仿宋" w:eastAsia="仿宋" w:hAnsi="仿宋" w:cs="仿宋" w:hint="eastAsia"/>
            <w:lang w:eastAsia="zh-CN"/>
          </w:rPr>
          <w:t>(一)、跨国项目与团队</w:t>
        </w:r>
        <w:r>
          <w:tab/>
        </w:r>
        <w:r>
          <w:fldChar w:fldCharType="begin"/>
        </w:r>
        <w:r>
          <w:instrText xml:space="preserve"> PAGEREF _Toc14132 \h </w:instrText>
        </w:r>
        <w:r>
          <w:fldChar w:fldCharType="separate"/>
        </w:r>
        <w:r>
          <w:t>59</w:t>
        </w:r>
        <w:r>
          <w:fldChar w:fldCharType="end"/>
        </w:r>
      </w:hyperlink>
    </w:p>
    <w:p>
      <w:pPr>
        <w:pStyle w:val="TOC2"/>
        <w:tabs>
          <w:tab w:val="right" w:leader="dot" w:pos="8306"/>
        </w:tabs>
      </w:pPr>
      <w:hyperlink w:anchor="_Toc25029" w:history="1">
        <w:r>
          <w:rPr>
            <w:rFonts w:ascii="仿宋" w:eastAsia="仿宋" w:hAnsi="仿宋" w:cs="仿宋" w:hint="eastAsia"/>
            <w:lang w:eastAsia="zh-CN"/>
          </w:rPr>
          <w:t>(二)、全球项目经验的累积</w:t>
        </w:r>
        <w:r>
          <w:tab/>
        </w:r>
        <w:r>
          <w:fldChar w:fldCharType="begin"/>
        </w:r>
        <w:r>
          <w:instrText xml:space="preserve"> PAGEREF _Toc25029 \h </w:instrText>
        </w:r>
        <w:r>
          <w:fldChar w:fldCharType="separate"/>
        </w:r>
        <w:r>
          <w:t>60</w:t>
        </w:r>
        <w:r>
          <w:fldChar w:fldCharType="end"/>
        </w:r>
      </w:hyperlink>
    </w:p>
    <w:p>
      <w:pPr>
        <w:pStyle w:val="TOC2"/>
        <w:tabs>
          <w:tab w:val="right" w:leader="dot" w:pos="8306"/>
        </w:tabs>
      </w:pPr>
      <w:hyperlink w:anchor="_Toc32088" w:history="1">
        <w:r>
          <w:rPr>
            <w:rFonts w:ascii="仿宋" w:eastAsia="仿宋" w:hAnsi="仿宋" w:cs="仿宋" w:hint="eastAsia"/>
            <w:lang w:eastAsia="zh-CN"/>
          </w:rPr>
          <w:t>(三)、跨文化团队领导与协作</w:t>
        </w:r>
        <w:r>
          <w:tab/>
        </w:r>
        <w:r>
          <w:fldChar w:fldCharType="begin"/>
        </w:r>
        <w:r>
          <w:instrText xml:space="preserve"> PAGEREF _Toc32088 \h </w:instrText>
        </w:r>
        <w:r>
          <w:fldChar w:fldCharType="separate"/>
        </w:r>
        <w:r>
          <w:t>61</w:t>
        </w:r>
        <w:r>
          <w:fldChar w:fldCharType="end"/>
        </w:r>
      </w:hyperlink>
    </w:p>
    <w:p>
      <w:pPr>
        <w:pStyle w:val="TOC2"/>
        <w:tabs>
          <w:tab w:val="right" w:leader="dot" w:pos="8306"/>
        </w:tabs>
      </w:pPr>
      <w:hyperlink w:anchor="_Toc23545" w:history="1">
        <w:r>
          <w:rPr>
            <w:rFonts w:ascii="仿宋" w:eastAsia="仿宋" w:hAnsi="仿宋" w:cs="仿宋" w:hint="eastAsia"/>
            <w:lang w:eastAsia="zh-CN"/>
          </w:rPr>
          <w:t>(四)、跨国交流与人才培养</w:t>
        </w:r>
        <w:r>
          <w:tab/>
        </w:r>
        <w:r>
          <w:fldChar w:fldCharType="begin"/>
        </w:r>
        <w:r>
          <w:instrText xml:space="preserve"> PAGEREF _Toc23545 \h </w:instrText>
        </w:r>
        <w:r>
          <w:fldChar w:fldCharType="separate"/>
        </w:r>
        <w:r>
          <w:t>62</w:t>
        </w:r>
        <w:r>
          <w:fldChar w:fldCharType="end"/>
        </w:r>
      </w:hyperlink>
    </w:p>
    <w:p>
      <w:pPr>
        <w:pStyle w:val="TOC2"/>
        <w:tabs>
          <w:tab w:val="right" w:leader="dot" w:pos="8306"/>
        </w:tabs>
      </w:pPr>
      <w:hyperlink w:anchor="_Toc25207" w:history="1">
        <w:r>
          <w:rPr>
            <w:rFonts w:ascii="仿宋" w:eastAsia="仿宋" w:hAnsi="仿宋" w:cs="仿宋" w:hint="eastAsia"/>
            <w:lang w:eastAsia="zh-CN"/>
          </w:rPr>
          <w:t>(五)、跨国交流计划的实施</w:t>
        </w:r>
        <w:r>
          <w:tab/>
        </w:r>
        <w:r>
          <w:fldChar w:fldCharType="begin"/>
        </w:r>
        <w:r>
          <w:instrText xml:space="preserve"> PAGEREF _Toc25207 \h </w:instrText>
        </w:r>
        <w:r>
          <w:fldChar w:fldCharType="separate"/>
        </w:r>
        <w:r>
          <w:t>63</w:t>
        </w:r>
        <w:r>
          <w:fldChar w:fldCharType="end"/>
        </w:r>
      </w:hyperlink>
    </w:p>
    <w:p>
      <w:pPr>
        <w:pStyle w:val="TOC2"/>
        <w:tabs>
          <w:tab w:val="right" w:leader="dot" w:pos="8306"/>
        </w:tabs>
      </w:pPr>
      <w:hyperlink w:anchor="_Toc1166" w:history="1">
        <w:r>
          <w:rPr>
            <w:rFonts w:ascii="仿宋" w:eastAsia="仿宋" w:hAnsi="仿宋" w:cs="仿宋" w:hint="eastAsia"/>
            <w:lang w:eastAsia="zh-CN"/>
          </w:rPr>
          <w:t>(六)、跨国培训与知识转移</w:t>
        </w:r>
        <w:r>
          <w:tab/>
        </w:r>
        <w:r>
          <w:fldChar w:fldCharType="begin"/>
        </w:r>
        <w:r>
          <w:instrText xml:space="preserve"> PAGEREF _Toc1166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露天矿设备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6687"/>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7304"/>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2561"/>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1419"/>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露天矿设备行业进行新材料、新工艺、新产品的研发，以促进整个露天矿设备行业的结构调整和转型升级。这一系列政策的实施为露天矿设备行业提供了有力的支持，有助于露天矿设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露天矿设备行业提供了增长的空间，同时，逐步升级的消费需求也促使露天矿设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露天矿设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810"/>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9290"/>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1386"/>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853"/>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公司计划邀请合作伙伴参与项目投资，共同分享项目的发展成果。通过与露天矿设备行业内有实力、资源丰富的合作伙伴达成合作协议，实现资源共享、风险分担，提高项目的整体实力。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7330"/>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4911"/>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3646"/>
      <w:r>
        <w:rPr>
          <w:rFonts w:ascii="仿宋" w:eastAsia="仿宋" w:hAnsi="仿宋" w:cs="仿宋" w:hint="eastAsia"/>
          <w:sz w:val="28"/>
          <w:lang w:eastAsia="zh-CN"/>
        </w:rPr>
        <w:t>二、第七章员工培训与发展</w:t>
      </w:r>
      <w:bookmarkEnd w:id="12"/>
    </w:p>
    <w:p>
      <w:pPr>
        <w:pStyle w:val="Heading2"/>
        <w:rPr>
          <w:rFonts w:ascii="仿宋" w:eastAsia="仿宋" w:hAnsi="仿宋" w:cs="仿宋" w:hint="eastAsia"/>
          <w:lang w:eastAsia="zh-CN"/>
        </w:rPr>
      </w:pPr>
      <w:bookmarkStart w:id="13" w:name="_Toc7839"/>
      <w:r>
        <w:rPr>
          <w:rFonts w:ascii="仿宋" w:eastAsia="仿宋" w:hAnsi="仿宋" w:cs="仿宋" w:hint="eastAsia"/>
          <w:lang w:eastAsia="zh-CN"/>
        </w:rPr>
        <w:t>(一)、培训需求分析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4" w:name="_Toc28719"/>
      <w:r>
        <w:rPr>
          <w:rFonts w:ascii="仿宋" w:eastAsia="仿宋" w:hAnsi="仿宋" w:cs="仿宋" w:hint="eastAsia"/>
          <w:sz w:val="28"/>
          <w:lang w:eastAsia="zh-CN"/>
        </w:rPr>
        <w:t>(二)、培训计划制定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5" w:name="_Toc15350"/>
      <w:r>
        <w:rPr>
          <w:rFonts w:ascii="仿宋" w:eastAsia="仿宋" w:hAnsi="仿宋" w:cs="仿宋" w:hint="eastAsia"/>
          <w:sz w:val="28"/>
          <w:lang w:eastAsia="zh-CN"/>
        </w:rPr>
        <w:t>(三)、培训实施与评估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6" w:name="_Toc15089"/>
      <w:r>
        <w:rPr>
          <w:rFonts w:ascii="仿宋" w:eastAsia="仿宋" w:hAnsi="仿宋" w:cs="仿宋" w:hint="eastAsia"/>
          <w:sz w:val="28"/>
          <w:lang w:eastAsia="zh-CN"/>
        </w:rPr>
        <w:t>(四)、持续学习与专业发展支持</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提供灵活的在线学习平台，使员工可以随时随地获取各类学习资源。这包括露天矿设备行业报告、网络课程、研讨会等，帮助员工自主学习和获取最新的专业知识。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鼓励并支持员工获取相关的专业认证，例如露天矿设备行业认可的证书或资格。组织可以提供学习资源、报名费用支持等，以激发员工的学习积极性。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定期组织专业培训活动，邀请露天矿设备行业专家或内外部讲师进行知识分享和培训。这有助于员工深入了解露天矿设备行业趋势，拓展视野，提高综合素质。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建立知识管理平台，鼓励员工分享经验、露天矿设备行业见解和学习心得。这有助于构建学习型组织，促使知识在团队内部流动和共享。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7" w:name="_Toc27645"/>
      <w:r>
        <w:rPr>
          <w:rFonts w:ascii="仿宋" w:eastAsia="仿宋" w:hAnsi="仿宋" w:cs="仿宋" w:hint="eastAsia"/>
          <w:sz w:val="28"/>
          <w:lang w:eastAsia="zh-CN"/>
        </w:rPr>
        <w:t>三、宏观环境分析</w:t>
      </w:r>
      <w:bookmarkEnd w:id="17"/>
    </w:p>
    <w:p>
      <w:pPr>
        <w:pStyle w:val="Heading2"/>
        <w:rPr>
          <w:rFonts w:ascii="仿宋" w:eastAsia="仿宋" w:hAnsi="仿宋" w:cs="仿宋" w:hint="eastAsia"/>
          <w:lang w:eastAsia="zh-CN"/>
        </w:rPr>
      </w:pPr>
      <w:bookmarkStart w:id="18" w:name="_Toc4109"/>
      <w:r>
        <w:rPr>
          <w:rFonts w:ascii="仿宋" w:eastAsia="仿宋" w:hAnsi="仿宋" w:cs="仿宋" w:hint="eastAsia"/>
          <w:lang w:eastAsia="zh-CN"/>
        </w:rPr>
        <w:t>(一)、宏观环境分析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露天矿设备行业中具有重要意义。随着社会结构的变化，消费者对产品和服务的需求也发生了变化。当前，社会对可持续性和社会责任的关注不断增加，这对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露天矿设备行业提出了更高的要求。企业需要适应社会价值观的演变，关注社会趋势，以更好地满足市场需求。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露天矿设备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露天矿设备行业的发展至关重要。政府政策的变化、国际关系的调整都可能对企业产生深刻的影响。特别是在 露天矿设备行业可能涉及到的领域，如法规、知识产权保护等，企业需要密切关注政治动态，及时调整战略。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露天矿设备行业的驱动力之一。新技术的引入可能改变露天矿设备行业格局，提高生产效率，创造新的商业机会。企业需要保持对技术趋势的敏感性，不断更新技术和提升创新能力，以保持竞争力。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露天矿设备行业的运营产生直接的约束和引导。合规性、知识产权的保护、劳动法规等都是企业必须遵循的法律框架。企业需要建立完善的法律团队，确保在法规范围内经营，降低法律风险。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露天矿设备行业需要更加重视环境因素。降低碳足迹、可持续生产、环保政策的遵守等都成为企业经营的重要考量。企业需要通过绿色技术和环保举措，积极履行社会责任。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9" w:name="_Toc31408"/>
      <w:r>
        <w:rPr>
          <w:rFonts w:ascii="仿宋" w:eastAsia="仿宋" w:hAnsi="仿宋" w:cs="仿宋" w:hint="eastAsia"/>
          <w:sz w:val="28"/>
          <w:lang w:eastAsia="zh-CN"/>
        </w:rPr>
        <w:t>四、员工职业生涯规划与发展</w:t>
      </w:r>
      <w:bookmarkEnd w:id="19"/>
    </w:p>
    <w:p>
      <w:pPr>
        <w:pStyle w:val="Heading2"/>
        <w:rPr>
          <w:rFonts w:ascii="仿宋" w:eastAsia="仿宋" w:hAnsi="仿宋" w:cs="仿宋" w:hint="eastAsia"/>
          <w:lang w:eastAsia="zh-CN"/>
        </w:rPr>
      </w:pPr>
      <w:bookmarkStart w:id="20" w:name="_Toc254"/>
      <w:r>
        <w:rPr>
          <w:rFonts w:ascii="仿宋" w:eastAsia="仿宋" w:hAnsi="仿宋" w:cs="仿宋" w:hint="eastAsia"/>
          <w:lang w:eastAsia="zh-CN"/>
        </w:rPr>
        <w:t>(一)、职业生涯规划概述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了解当前和未来的职业市场趋势，以及所处露天矿设备行业的发展方向，有助于调整个人的职业规划，确保与市场需求保持一致。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1" w:name="_Toc31584"/>
      <w:r>
        <w:rPr>
          <w:rFonts w:ascii="仿宋" w:eastAsia="仿宋" w:hAnsi="仿宋" w:cs="仿宋" w:hint="eastAsia"/>
          <w:sz w:val="28"/>
          <w:lang w:eastAsia="zh-CN"/>
        </w:rPr>
        <w:t>(二)、基本原则与方法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露天矿设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2" w:name="_Toc1162"/>
      <w:r>
        <w:rPr>
          <w:rFonts w:ascii="仿宋" w:eastAsia="仿宋" w:hAnsi="仿宋" w:cs="仿宋" w:hint="eastAsia"/>
          <w:sz w:val="28"/>
          <w:lang w:eastAsia="zh-CN"/>
        </w:rPr>
        <w:t>(三)、员工职业生涯管理</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3" w:name="_Toc24456"/>
      <w:r>
        <w:rPr>
          <w:rFonts w:ascii="仿宋" w:eastAsia="仿宋" w:hAnsi="仿宋" w:cs="仿宋" w:hint="eastAsia"/>
          <w:sz w:val="28"/>
          <w:lang w:eastAsia="zh-CN"/>
        </w:rPr>
        <w:t>(四)、职业生涯发展支持体系</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建立一个职业发展资源中心，集中提供各类有关职业发展的信息和工具，有助于员工更便捷地获取所需的资源。这可以包括在线平台、内部文档、露天矿设备行业报告等。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4" w:name="_Toc3272"/>
      <w:r>
        <w:rPr>
          <w:rFonts w:ascii="仿宋" w:eastAsia="仿宋" w:hAnsi="仿宋" w:cs="仿宋" w:hint="eastAsia"/>
          <w:sz w:val="28"/>
          <w:lang w:eastAsia="zh-CN"/>
        </w:rPr>
        <w:t>(五)、公司文化与员工职业发展融合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5" w:name="_Toc9546"/>
      <w:r>
        <w:rPr>
          <w:rFonts w:ascii="仿宋" w:eastAsia="仿宋" w:hAnsi="仿宋" w:cs="仿宋" w:hint="eastAsia"/>
          <w:sz w:val="28"/>
          <w:lang w:eastAsia="zh-CN"/>
        </w:rPr>
        <w:t>(六)、未来趋势与发展策略</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露天矿设备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投资于员工的技能培训，确保他们具备未来工作所需的新技能。与露天矿设备行业专业机构建立合作关系，提供最新的露天矿设备行业培训。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6" w:name="_Toc10799"/>
      <w:r>
        <w:rPr>
          <w:rFonts w:ascii="仿宋" w:eastAsia="仿宋" w:hAnsi="仿宋" w:cs="仿宋" w:hint="eastAsia"/>
          <w:sz w:val="28"/>
          <w:lang w:eastAsia="zh-CN"/>
        </w:rPr>
        <w:t>五、员工沟通技巧培训与人际关系管理</w:t>
      </w:r>
      <w:bookmarkEnd w:id="26"/>
    </w:p>
    <w:p>
      <w:pPr>
        <w:pStyle w:val="Heading2"/>
        <w:rPr>
          <w:rFonts w:ascii="仿宋" w:eastAsia="仿宋" w:hAnsi="仿宋" w:cs="仿宋" w:hint="eastAsia"/>
          <w:lang w:eastAsia="zh-CN"/>
        </w:rPr>
      </w:pPr>
      <w:bookmarkStart w:id="27" w:name="_Toc25265"/>
      <w:r>
        <w:rPr>
          <w:rFonts w:ascii="仿宋" w:eastAsia="仿宋" w:hAnsi="仿宋" w:cs="仿宋" w:hint="eastAsia"/>
          <w:lang w:eastAsia="zh-CN"/>
        </w:rPr>
        <w:t>(一)、沟通技巧的重要性及培训计划</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8" w:name="_Toc3140"/>
      <w:r>
        <w:rPr>
          <w:rFonts w:ascii="仿宋" w:eastAsia="仿宋" w:hAnsi="仿宋" w:cs="仿宋" w:hint="eastAsia"/>
          <w:sz w:val="28"/>
          <w:lang w:eastAsia="zh-CN"/>
        </w:rPr>
        <w:t>(二)、人际关系管理的原则与方法</w:t>
      </w:r>
      <w:bookmarkEnd w:id="2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https://d.book118.com/406045130042010050</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2D634C"/>
    <w:rsid w:val="6D2D63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406045130042010050"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2023-12-19T02:25:00Z</dcterms:created>
  <dcterms:modified xsi:type="dcterms:W3CDTF">2023-12-19T02:25:17Z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A679D36D5DF94694AD4AB78DC809A9BF_11</vt:lpwstr>
  </property>
  <property fmtid="{D5CDD505-2E9C-101B-9397-08002B2CF9AE}" pid="3" name="KSOProductBuildVer">
    <vt:lpwstr>2052-12.1.0.16120</vt:lpwstr>
  </property>
</Properties>
</file>