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沐浴清洁海绵项目规划设计方案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8" w:history="1">
        <w:r>
          <w:rPr>
            <w:rFonts w:ascii="仿宋" w:eastAsia="仿宋" w:hAnsi="仿宋" w:cs="仿宋" w:hint="eastAsia"/>
            <w:lang w:eastAsia="zh-CN"/>
          </w:rPr>
          <w:t>概论</w:t>
        </w:r>
        <w:r>
          <w:tab/>
        </w:r>
        <w:r>
          <w:fldChar w:fldCharType="begin"/>
        </w:r>
        <w:r>
          <w:instrText xml:space="preserve"> PAGEREF _Toc6498 \h </w:instrText>
        </w:r>
        <w:r>
          <w:fldChar w:fldCharType="separate"/>
        </w:r>
        <w:r>
          <w:t>3</w:t>
        </w:r>
        <w:r>
          <w:fldChar w:fldCharType="end"/>
        </w:r>
      </w:hyperlink>
    </w:p>
    <w:p>
      <w:pPr>
        <w:pStyle w:val="TOC1"/>
        <w:tabs>
          <w:tab w:val="right" w:leader="dot" w:pos="8306"/>
        </w:tabs>
      </w:pPr>
      <w:hyperlink w:anchor="_Toc22987" w:history="1">
        <w:r>
          <w:rPr>
            <w:rFonts w:ascii="仿宋" w:eastAsia="仿宋" w:hAnsi="仿宋" w:cs="仿宋" w:hint="eastAsia"/>
            <w:lang w:eastAsia="zh-CN"/>
          </w:rPr>
          <w:t>一、沐浴清洁海绵项目建设单位说明</w:t>
        </w:r>
        <w:r>
          <w:tab/>
        </w:r>
        <w:r>
          <w:fldChar w:fldCharType="begin"/>
        </w:r>
        <w:r>
          <w:instrText xml:space="preserve"> PAGEREF _Toc22987 \h </w:instrText>
        </w:r>
        <w:r>
          <w:fldChar w:fldCharType="separate"/>
        </w:r>
        <w:r>
          <w:t>3</w:t>
        </w:r>
        <w:r>
          <w:fldChar w:fldCharType="end"/>
        </w:r>
      </w:hyperlink>
    </w:p>
    <w:p>
      <w:pPr>
        <w:pStyle w:val="TOC2"/>
        <w:tabs>
          <w:tab w:val="right" w:leader="dot" w:pos="8306"/>
        </w:tabs>
      </w:pPr>
      <w:hyperlink w:anchor="_Toc6388" w:history="1">
        <w:r>
          <w:rPr>
            <w:rFonts w:ascii="仿宋" w:eastAsia="仿宋" w:hAnsi="仿宋" w:cs="仿宋" w:hint="eastAsia"/>
            <w:lang w:eastAsia="zh-CN"/>
          </w:rPr>
          <w:t>(一)、沐浴清洁海绵项目承办单位基本情况</w:t>
        </w:r>
        <w:r>
          <w:tab/>
        </w:r>
        <w:r>
          <w:fldChar w:fldCharType="begin"/>
        </w:r>
        <w:r>
          <w:instrText xml:space="preserve"> PAGEREF _Toc6388 \h </w:instrText>
        </w:r>
        <w:r>
          <w:fldChar w:fldCharType="separate"/>
        </w:r>
        <w:r>
          <w:t>3</w:t>
        </w:r>
        <w:r>
          <w:fldChar w:fldCharType="end"/>
        </w:r>
      </w:hyperlink>
    </w:p>
    <w:p>
      <w:pPr>
        <w:pStyle w:val="TOC2"/>
        <w:tabs>
          <w:tab w:val="right" w:leader="dot" w:pos="8306"/>
        </w:tabs>
      </w:pPr>
      <w:hyperlink w:anchor="_Toc24569" w:history="1">
        <w:r>
          <w:rPr>
            <w:rFonts w:ascii="仿宋" w:eastAsia="仿宋" w:hAnsi="仿宋" w:cs="仿宋" w:hint="eastAsia"/>
            <w:lang w:eastAsia="zh-CN"/>
          </w:rPr>
          <w:t>(二)、公司经济效益分析</w:t>
        </w:r>
        <w:r>
          <w:tab/>
        </w:r>
        <w:r>
          <w:fldChar w:fldCharType="begin"/>
        </w:r>
        <w:r>
          <w:instrText xml:space="preserve"> PAGEREF _Toc24569 \h </w:instrText>
        </w:r>
        <w:r>
          <w:fldChar w:fldCharType="separate"/>
        </w:r>
        <w:r>
          <w:t>4</w:t>
        </w:r>
        <w:r>
          <w:fldChar w:fldCharType="end"/>
        </w:r>
      </w:hyperlink>
    </w:p>
    <w:p>
      <w:pPr>
        <w:pStyle w:val="TOC1"/>
        <w:tabs>
          <w:tab w:val="right" w:leader="dot" w:pos="8306"/>
        </w:tabs>
      </w:pPr>
      <w:hyperlink w:anchor="_Toc11358" w:history="1">
        <w:r>
          <w:rPr>
            <w:rFonts w:ascii="仿宋" w:eastAsia="仿宋" w:hAnsi="仿宋" w:cs="仿宋" w:hint="eastAsia"/>
            <w:lang w:eastAsia="zh-CN"/>
          </w:rPr>
          <w:t>二、沐浴清洁海绵项目土建工程</w:t>
        </w:r>
        <w:r>
          <w:tab/>
        </w:r>
        <w:r>
          <w:fldChar w:fldCharType="begin"/>
        </w:r>
        <w:r>
          <w:instrText xml:space="preserve"> PAGEREF _Toc11358 \h </w:instrText>
        </w:r>
        <w:r>
          <w:fldChar w:fldCharType="separate"/>
        </w:r>
        <w:r>
          <w:t>5</w:t>
        </w:r>
        <w:r>
          <w:fldChar w:fldCharType="end"/>
        </w:r>
      </w:hyperlink>
    </w:p>
    <w:p>
      <w:pPr>
        <w:pStyle w:val="TOC2"/>
        <w:tabs>
          <w:tab w:val="right" w:leader="dot" w:pos="8306"/>
        </w:tabs>
      </w:pPr>
      <w:hyperlink w:anchor="_Toc5638" w:history="1">
        <w:r>
          <w:rPr>
            <w:rFonts w:ascii="仿宋" w:eastAsia="仿宋" w:hAnsi="仿宋" w:cs="仿宋" w:hint="eastAsia"/>
            <w:lang w:eastAsia="zh-CN"/>
          </w:rPr>
          <w:t>(一)、建筑工程设计原则</w:t>
        </w:r>
        <w:r>
          <w:tab/>
        </w:r>
        <w:r>
          <w:fldChar w:fldCharType="begin"/>
        </w:r>
        <w:r>
          <w:instrText xml:space="preserve"> PAGEREF _Toc5638 \h </w:instrText>
        </w:r>
        <w:r>
          <w:fldChar w:fldCharType="separate"/>
        </w:r>
        <w:r>
          <w:t>5</w:t>
        </w:r>
        <w:r>
          <w:fldChar w:fldCharType="end"/>
        </w:r>
      </w:hyperlink>
    </w:p>
    <w:p>
      <w:pPr>
        <w:pStyle w:val="TOC2"/>
        <w:tabs>
          <w:tab w:val="right" w:leader="dot" w:pos="8306"/>
        </w:tabs>
      </w:pPr>
      <w:hyperlink w:anchor="_Toc4855" w:history="1">
        <w:r>
          <w:rPr>
            <w:rFonts w:ascii="仿宋" w:eastAsia="仿宋" w:hAnsi="仿宋" w:cs="仿宋" w:hint="eastAsia"/>
            <w:lang w:eastAsia="zh-CN"/>
          </w:rPr>
          <w:t>(二)、土建工程设计年限及安全等级</w:t>
        </w:r>
        <w:r>
          <w:tab/>
        </w:r>
        <w:r>
          <w:fldChar w:fldCharType="begin"/>
        </w:r>
        <w:r>
          <w:instrText xml:space="preserve"> PAGEREF _Toc4855 \h </w:instrText>
        </w:r>
        <w:r>
          <w:fldChar w:fldCharType="separate"/>
        </w:r>
        <w:r>
          <w:t>6</w:t>
        </w:r>
        <w:r>
          <w:fldChar w:fldCharType="end"/>
        </w:r>
      </w:hyperlink>
    </w:p>
    <w:p>
      <w:pPr>
        <w:pStyle w:val="TOC2"/>
        <w:tabs>
          <w:tab w:val="right" w:leader="dot" w:pos="8306"/>
        </w:tabs>
      </w:pPr>
      <w:hyperlink w:anchor="_Toc15122" w:history="1">
        <w:r>
          <w:rPr>
            <w:rFonts w:ascii="仿宋" w:eastAsia="仿宋" w:hAnsi="仿宋" w:cs="仿宋" w:hint="eastAsia"/>
            <w:lang w:eastAsia="zh-CN"/>
          </w:rPr>
          <w:t>(三)、建筑工程设计总体要求</w:t>
        </w:r>
        <w:r>
          <w:tab/>
        </w:r>
        <w:r>
          <w:fldChar w:fldCharType="begin"/>
        </w:r>
        <w:r>
          <w:instrText xml:space="preserve"> PAGEREF _Toc15122 \h </w:instrText>
        </w:r>
        <w:r>
          <w:fldChar w:fldCharType="separate"/>
        </w:r>
        <w:r>
          <w:t>7</w:t>
        </w:r>
        <w:r>
          <w:fldChar w:fldCharType="end"/>
        </w:r>
      </w:hyperlink>
    </w:p>
    <w:p>
      <w:pPr>
        <w:pStyle w:val="TOC2"/>
        <w:tabs>
          <w:tab w:val="right" w:leader="dot" w:pos="8306"/>
        </w:tabs>
      </w:pPr>
      <w:hyperlink w:anchor="_Toc16361" w:history="1">
        <w:r>
          <w:rPr>
            <w:rFonts w:ascii="仿宋" w:eastAsia="仿宋" w:hAnsi="仿宋" w:cs="仿宋" w:hint="eastAsia"/>
            <w:lang w:eastAsia="zh-CN"/>
          </w:rPr>
          <w:t>(四)、土建工程建设指标</w:t>
        </w:r>
        <w:r>
          <w:tab/>
        </w:r>
        <w:r>
          <w:fldChar w:fldCharType="begin"/>
        </w:r>
        <w:r>
          <w:instrText xml:space="preserve"> PAGEREF _Toc16361 \h </w:instrText>
        </w:r>
        <w:r>
          <w:fldChar w:fldCharType="separate"/>
        </w:r>
        <w:r>
          <w:t>8</w:t>
        </w:r>
        <w:r>
          <w:fldChar w:fldCharType="end"/>
        </w:r>
      </w:hyperlink>
    </w:p>
    <w:p>
      <w:pPr>
        <w:pStyle w:val="TOC1"/>
        <w:tabs>
          <w:tab w:val="right" w:leader="dot" w:pos="8306"/>
        </w:tabs>
      </w:pPr>
      <w:hyperlink w:anchor="_Toc27680" w:history="1">
        <w:r>
          <w:rPr>
            <w:rFonts w:ascii="仿宋" w:eastAsia="仿宋" w:hAnsi="仿宋" w:cs="仿宋" w:hint="eastAsia"/>
            <w:lang w:eastAsia="zh-CN"/>
          </w:rPr>
          <w:t>三、工艺说明</w:t>
        </w:r>
        <w:r>
          <w:tab/>
        </w:r>
        <w:r>
          <w:fldChar w:fldCharType="begin"/>
        </w:r>
        <w:r>
          <w:instrText xml:space="preserve"> PAGEREF _Toc27680 \h </w:instrText>
        </w:r>
        <w:r>
          <w:fldChar w:fldCharType="separate"/>
        </w:r>
        <w:r>
          <w:t>8</w:t>
        </w:r>
        <w:r>
          <w:fldChar w:fldCharType="end"/>
        </w:r>
      </w:hyperlink>
    </w:p>
    <w:p>
      <w:pPr>
        <w:pStyle w:val="TOC2"/>
        <w:tabs>
          <w:tab w:val="right" w:leader="dot" w:pos="8306"/>
        </w:tabs>
      </w:pPr>
      <w:hyperlink w:anchor="_Toc24760" w:history="1">
        <w:r>
          <w:rPr>
            <w:rFonts w:ascii="仿宋" w:eastAsia="仿宋" w:hAnsi="仿宋" w:cs="仿宋" w:hint="eastAsia"/>
            <w:lang w:eastAsia="zh-CN"/>
          </w:rPr>
          <w:t>(一)、技术管理特点</w:t>
        </w:r>
        <w:r>
          <w:tab/>
        </w:r>
        <w:r>
          <w:fldChar w:fldCharType="begin"/>
        </w:r>
        <w:r>
          <w:instrText xml:space="preserve"> PAGEREF _Toc24760 \h </w:instrText>
        </w:r>
        <w:r>
          <w:fldChar w:fldCharType="separate"/>
        </w:r>
        <w:r>
          <w:t>8</w:t>
        </w:r>
        <w:r>
          <w:fldChar w:fldCharType="end"/>
        </w:r>
      </w:hyperlink>
    </w:p>
    <w:p>
      <w:pPr>
        <w:pStyle w:val="TOC2"/>
        <w:tabs>
          <w:tab w:val="right" w:leader="dot" w:pos="8306"/>
        </w:tabs>
      </w:pPr>
      <w:hyperlink w:anchor="_Toc23272" w:history="1">
        <w:r>
          <w:rPr>
            <w:rFonts w:ascii="仿宋" w:eastAsia="仿宋" w:hAnsi="仿宋" w:cs="仿宋" w:hint="eastAsia"/>
            <w:lang w:eastAsia="zh-CN"/>
          </w:rPr>
          <w:t>(二)、沐浴清洁海绵项目工艺技术设计方案</w:t>
        </w:r>
        <w:r>
          <w:tab/>
        </w:r>
        <w:r>
          <w:fldChar w:fldCharType="begin"/>
        </w:r>
        <w:r>
          <w:instrText xml:space="preserve"> PAGEREF _Toc23272 \h </w:instrText>
        </w:r>
        <w:r>
          <w:fldChar w:fldCharType="separate"/>
        </w:r>
        <w:r>
          <w:t>9</w:t>
        </w:r>
        <w:r>
          <w:fldChar w:fldCharType="end"/>
        </w:r>
      </w:hyperlink>
    </w:p>
    <w:p>
      <w:pPr>
        <w:pStyle w:val="TOC2"/>
        <w:tabs>
          <w:tab w:val="right" w:leader="dot" w:pos="8306"/>
        </w:tabs>
      </w:pPr>
      <w:hyperlink w:anchor="_Toc22880" w:history="1">
        <w:r>
          <w:rPr>
            <w:rFonts w:ascii="仿宋" w:eastAsia="仿宋" w:hAnsi="仿宋" w:cs="仿宋" w:hint="eastAsia"/>
            <w:lang w:eastAsia="zh-CN"/>
          </w:rPr>
          <w:t>(三)、设备选型方案</w:t>
        </w:r>
        <w:r>
          <w:tab/>
        </w:r>
        <w:r>
          <w:fldChar w:fldCharType="begin"/>
        </w:r>
        <w:r>
          <w:instrText xml:space="preserve"> PAGEREF _Toc22880 \h </w:instrText>
        </w:r>
        <w:r>
          <w:fldChar w:fldCharType="separate"/>
        </w:r>
        <w:r>
          <w:t>10</w:t>
        </w:r>
        <w:r>
          <w:fldChar w:fldCharType="end"/>
        </w:r>
      </w:hyperlink>
    </w:p>
    <w:p>
      <w:pPr>
        <w:pStyle w:val="TOC1"/>
        <w:tabs>
          <w:tab w:val="right" w:leader="dot" w:pos="8306"/>
        </w:tabs>
      </w:pPr>
      <w:hyperlink w:anchor="_Toc30741" w:history="1">
        <w:r>
          <w:rPr>
            <w:rFonts w:ascii="仿宋" w:eastAsia="仿宋" w:hAnsi="仿宋" w:cs="仿宋" w:hint="eastAsia"/>
            <w:lang w:eastAsia="zh-CN"/>
          </w:rPr>
          <w:t>四、沐浴清洁海绵项目危机管理</w:t>
        </w:r>
        <w:r>
          <w:tab/>
        </w:r>
        <w:r>
          <w:fldChar w:fldCharType="begin"/>
        </w:r>
        <w:r>
          <w:instrText xml:space="preserve"> PAGEREF _Toc30741 \h </w:instrText>
        </w:r>
        <w:r>
          <w:fldChar w:fldCharType="separate"/>
        </w:r>
        <w:r>
          <w:t>12</w:t>
        </w:r>
        <w:r>
          <w:fldChar w:fldCharType="end"/>
        </w:r>
      </w:hyperlink>
    </w:p>
    <w:p>
      <w:pPr>
        <w:pStyle w:val="TOC2"/>
        <w:tabs>
          <w:tab w:val="right" w:leader="dot" w:pos="8306"/>
        </w:tabs>
      </w:pPr>
      <w:hyperlink w:anchor="_Toc27152" w:history="1">
        <w:r>
          <w:rPr>
            <w:rFonts w:ascii="仿宋" w:eastAsia="仿宋" w:hAnsi="仿宋" w:cs="仿宋" w:hint="eastAsia"/>
            <w:lang w:eastAsia="zh-CN"/>
          </w:rPr>
          <w:t>(一)、危机预警与识别</w:t>
        </w:r>
        <w:r>
          <w:tab/>
        </w:r>
        <w:r>
          <w:fldChar w:fldCharType="begin"/>
        </w:r>
        <w:r>
          <w:instrText xml:space="preserve"> PAGEREF _Toc27152 \h </w:instrText>
        </w:r>
        <w:r>
          <w:fldChar w:fldCharType="separate"/>
        </w:r>
        <w:r>
          <w:t>12</w:t>
        </w:r>
        <w:r>
          <w:fldChar w:fldCharType="end"/>
        </w:r>
      </w:hyperlink>
    </w:p>
    <w:p>
      <w:pPr>
        <w:pStyle w:val="TOC2"/>
        <w:tabs>
          <w:tab w:val="right" w:leader="dot" w:pos="8306"/>
        </w:tabs>
      </w:pPr>
      <w:hyperlink w:anchor="_Toc5244" w:history="1">
        <w:r>
          <w:rPr>
            <w:rFonts w:ascii="仿宋" w:eastAsia="仿宋" w:hAnsi="仿宋" w:cs="仿宋" w:hint="eastAsia"/>
            <w:lang w:eastAsia="zh-CN"/>
          </w:rPr>
          <w:t>(二)、危机应对与恢复</w:t>
        </w:r>
        <w:r>
          <w:tab/>
        </w:r>
        <w:r>
          <w:fldChar w:fldCharType="begin"/>
        </w:r>
        <w:r>
          <w:instrText xml:space="preserve"> PAGEREF _Toc5244 \h </w:instrText>
        </w:r>
        <w:r>
          <w:fldChar w:fldCharType="separate"/>
        </w:r>
        <w:r>
          <w:t>13</w:t>
        </w:r>
        <w:r>
          <w:fldChar w:fldCharType="end"/>
        </w:r>
      </w:hyperlink>
    </w:p>
    <w:p>
      <w:pPr>
        <w:pStyle w:val="TOC1"/>
        <w:tabs>
          <w:tab w:val="right" w:leader="dot" w:pos="8306"/>
        </w:tabs>
      </w:pPr>
      <w:hyperlink w:anchor="_Toc5130" w:history="1">
        <w:r>
          <w:rPr>
            <w:rFonts w:ascii="仿宋" w:eastAsia="仿宋" w:hAnsi="仿宋" w:cs="仿宋" w:hint="eastAsia"/>
            <w:lang w:eastAsia="zh-CN"/>
          </w:rPr>
          <w:t>五、沐浴清洁海绵项目选址可行性分析</w:t>
        </w:r>
        <w:r>
          <w:tab/>
        </w:r>
        <w:r>
          <w:fldChar w:fldCharType="begin"/>
        </w:r>
        <w:r>
          <w:instrText xml:space="preserve"> PAGEREF _Toc5130 \h </w:instrText>
        </w:r>
        <w:r>
          <w:fldChar w:fldCharType="separate"/>
        </w:r>
        <w:r>
          <w:t>14</w:t>
        </w:r>
        <w:r>
          <w:fldChar w:fldCharType="end"/>
        </w:r>
      </w:hyperlink>
    </w:p>
    <w:p>
      <w:pPr>
        <w:pStyle w:val="TOC2"/>
        <w:tabs>
          <w:tab w:val="right" w:leader="dot" w:pos="8306"/>
        </w:tabs>
      </w:pPr>
      <w:hyperlink w:anchor="_Toc22809" w:history="1">
        <w:r>
          <w:rPr>
            <w:rFonts w:ascii="仿宋" w:eastAsia="仿宋" w:hAnsi="仿宋" w:cs="仿宋" w:hint="eastAsia"/>
            <w:lang w:eastAsia="zh-CN"/>
          </w:rPr>
          <w:t>(一)、沐浴清洁海绵项目选址</w:t>
        </w:r>
        <w:r>
          <w:tab/>
        </w:r>
        <w:r>
          <w:fldChar w:fldCharType="begin"/>
        </w:r>
        <w:r>
          <w:instrText xml:space="preserve"> PAGEREF _Toc22809 \h </w:instrText>
        </w:r>
        <w:r>
          <w:fldChar w:fldCharType="separate"/>
        </w:r>
        <w:r>
          <w:t>14</w:t>
        </w:r>
        <w:r>
          <w:fldChar w:fldCharType="end"/>
        </w:r>
      </w:hyperlink>
    </w:p>
    <w:p>
      <w:pPr>
        <w:pStyle w:val="TOC2"/>
        <w:tabs>
          <w:tab w:val="right" w:leader="dot" w:pos="8306"/>
        </w:tabs>
      </w:pPr>
      <w:hyperlink w:anchor="_Toc15921" w:history="1">
        <w:r>
          <w:rPr>
            <w:rFonts w:ascii="仿宋" w:eastAsia="仿宋" w:hAnsi="仿宋" w:cs="仿宋" w:hint="eastAsia"/>
            <w:lang w:eastAsia="zh-CN"/>
          </w:rPr>
          <w:t>(二)、用地控制指标</w:t>
        </w:r>
        <w:r>
          <w:tab/>
        </w:r>
        <w:r>
          <w:fldChar w:fldCharType="begin"/>
        </w:r>
        <w:r>
          <w:instrText xml:space="preserve"> PAGEREF _Toc15921 \h </w:instrText>
        </w:r>
        <w:r>
          <w:fldChar w:fldCharType="separate"/>
        </w:r>
        <w:r>
          <w:t>14</w:t>
        </w:r>
        <w:r>
          <w:fldChar w:fldCharType="end"/>
        </w:r>
      </w:hyperlink>
    </w:p>
    <w:p>
      <w:pPr>
        <w:pStyle w:val="TOC2"/>
        <w:tabs>
          <w:tab w:val="right" w:leader="dot" w:pos="8306"/>
        </w:tabs>
      </w:pPr>
      <w:hyperlink w:anchor="_Toc13261" w:history="1">
        <w:r>
          <w:rPr>
            <w:rFonts w:ascii="仿宋" w:eastAsia="仿宋" w:hAnsi="仿宋" w:cs="仿宋" w:hint="eastAsia"/>
            <w:lang w:eastAsia="zh-CN"/>
          </w:rPr>
          <w:t>(三)、节约用地措施</w:t>
        </w:r>
        <w:r>
          <w:tab/>
        </w:r>
        <w:r>
          <w:fldChar w:fldCharType="begin"/>
        </w:r>
        <w:r>
          <w:instrText xml:space="preserve"> PAGEREF _Toc13261 \h </w:instrText>
        </w:r>
        <w:r>
          <w:fldChar w:fldCharType="separate"/>
        </w:r>
        <w:r>
          <w:t>16</w:t>
        </w:r>
        <w:r>
          <w:fldChar w:fldCharType="end"/>
        </w:r>
      </w:hyperlink>
    </w:p>
    <w:p>
      <w:pPr>
        <w:pStyle w:val="TOC2"/>
        <w:tabs>
          <w:tab w:val="right" w:leader="dot" w:pos="8306"/>
        </w:tabs>
      </w:pPr>
      <w:hyperlink w:anchor="_Toc24388" w:history="1">
        <w:r>
          <w:rPr>
            <w:rFonts w:ascii="仿宋" w:eastAsia="仿宋" w:hAnsi="仿宋" w:cs="仿宋" w:hint="eastAsia"/>
            <w:lang w:eastAsia="zh-CN"/>
          </w:rPr>
          <w:t>(四)、总图布置方案</w:t>
        </w:r>
        <w:r>
          <w:tab/>
        </w:r>
        <w:r>
          <w:fldChar w:fldCharType="begin"/>
        </w:r>
        <w:r>
          <w:instrText xml:space="preserve"> PAGEREF _Toc24388 \h </w:instrText>
        </w:r>
        <w:r>
          <w:fldChar w:fldCharType="separate"/>
        </w:r>
        <w:r>
          <w:t>17</w:t>
        </w:r>
        <w:r>
          <w:fldChar w:fldCharType="end"/>
        </w:r>
      </w:hyperlink>
    </w:p>
    <w:p>
      <w:pPr>
        <w:pStyle w:val="TOC2"/>
        <w:tabs>
          <w:tab w:val="right" w:leader="dot" w:pos="8306"/>
        </w:tabs>
      </w:pPr>
      <w:hyperlink w:anchor="_Toc1840" w:history="1">
        <w:r>
          <w:rPr>
            <w:rFonts w:ascii="仿宋" w:eastAsia="仿宋" w:hAnsi="仿宋" w:cs="仿宋" w:hint="eastAsia"/>
            <w:lang w:eastAsia="zh-CN"/>
          </w:rPr>
          <w:t>(五)、选址综合评价</w:t>
        </w:r>
        <w:r>
          <w:tab/>
        </w:r>
        <w:r>
          <w:fldChar w:fldCharType="begin"/>
        </w:r>
        <w:r>
          <w:instrText xml:space="preserve"> PAGEREF _Toc1840 \h </w:instrText>
        </w:r>
        <w:r>
          <w:fldChar w:fldCharType="separate"/>
        </w:r>
        <w:r>
          <w:t>18</w:t>
        </w:r>
        <w:r>
          <w:fldChar w:fldCharType="end"/>
        </w:r>
      </w:hyperlink>
    </w:p>
    <w:p>
      <w:pPr>
        <w:pStyle w:val="TOC1"/>
        <w:tabs>
          <w:tab w:val="right" w:leader="dot" w:pos="8306"/>
        </w:tabs>
      </w:pPr>
      <w:hyperlink w:anchor="_Toc25318" w:history="1">
        <w:r>
          <w:rPr>
            <w:rFonts w:ascii="仿宋" w:eastAsia="仿宋" w:hAnsi="仿宋" w:cs="仿宋" w:hint="eastAsia"/>
            <w:lang w:eastAsia="zh-CN"/>
          </w:rPr>
          <w:t>六、产品规划分析</w:t>
        </w:r>
        <w:r>
          <w:tab/>
        </w:r>
        <w:r>
          <w:fldChar w:fldCharType="begin"/>
        </w:r>
        <w:r>
          <w:instrText xml:space="preserve"> PAGEREF _Toc25318 \h </w:instrText>
        </w:r>
        <w:r>
          <w:fldChar w:fldCharType="separate"/>
        </w:r>
        <w:r>
          <w:t>20</w:t>
        </w:r>
        <w:r>
          <w:fldChar w:fldCharType="end"/>
        </w:r>
      </w:hyperlink>
    </w:p>
    <w:p>
      <w:pPr>
        <w:pStyle w:val="TOC2"/>
        <w:tabs>
          <w:tab w:val="right" w:leader="dot" w:pos="8306"/>
        </w:tabs>
      </w:pPr>
      <w:hyperlink w:anchor="_Toc7683" w:history="1">
        <w:r>
          <w:rPr>
            <w:rFonts w:ascii="仿宋" w:eastAsia="仿宋" w:hAnsi="仿宋" w:cs="仿宋" w:hint="eastAsia"/>
            <w:lang w:eastAsia="zh-CN"/>
          </w:rPr>
          <w:t>(一)、产品规划</w:t>
        </w:r>
        <w:r>
          <w:tab/>
        </w:r>
        <w:r>
          <w:fldChar w:fldCharType="begin"/>
        </w:r>
        <w:r>
          <w:instrText xml:space="preserve"> PAGEREF _Toc7683 \h </w:instrText>
        </w:r>
        <w:r>
          <w:fldChar w:fldCharType="separate"/>
        </w:r>
        <w:r>
          <w:t>20</w:t>
        </w:r>
        <w:r>
          <w:fldChar w:fldCharType="end"/>
        </w:r>
      </w:hyperlink>
    </w:p>
    <w:p>
      <w:pPr>
        <w:pStyle w:val="TOC2"/>
        <w:tabs>
          <w:tab w:val="right" w:leader="dot" w:pos="8306"/>
        </w:tabs>
      </w:pPr>
      <w:hyperlink w:anchor="_Toc26587" w:history="1">
        <w:r>
          <w:rPr>
            <w:rFonts w:ascii="仿宋" w:eastAsia="仿宋" w:hAnsi="仿宋" w:cs="仿宋" w:hint="eastAsia"/>
            <w:lang w:eastAsia="zh-CN"/>
          </w:rPr>
          <w:t>(二)、建设规模</w:t>
        </w:r>
        <w:r>
          <w:tab/>
        </w:r>
        <w:r>
          <w:fldChar w:fldCharType="begin"/>
        </w:r>
        <w:r>
          <w:instrText xml:space="preserve"> PAGEREF _Toc26587 \h </w:instrText>
        </w:r>
        <w:r>
          <w:fldChar w:fldCharType="separate"/>
        </w:r>
        <w:r>
          <w:t>20</w:t>
        </w:r>
        <w:r>
          <w:fldChar w:fldCharType="end"/>
        </w:r>
      </w:hyperlink>
    </w:p>
    <w:p>
      <w:pPr>
        <w:pStyle w:val="TOC1"/>
        <w:tabs>
          <w:tab w:val="right" w:leader="dot" w:pos="8306"/>
        </w:tabs>
      </w:pPr>
      <w:hyperlink w:anchor="_Toc9977" w:history="1">
        <w:r>
          <w:rPr>
            <w:rFonts w:ascii="仿宋" w:eastAsia="仿宋" w:hAnsi="仿宋" w:cs="仿宋" w:hint="eastAsia"/>
            <w:lang w:eastAsia="zh-CN"/>
          </w:rPr>
          <w:t>七、沐浴清洁海绵项目投资规划</w:t>
        </w:r>
        <w:r>
          <w:tab/>
        </w:r>
        <w:r>
          <w:fldChar w:fldCharType="begin"/>
        </w:r>
        <w:r>
          <w:instrText xml:space="preserve"> PAGEREF _Toc9977 \h </w:instrText>
        </w:r>
        <w:r>
          <w:fldChar w:fldCharType="separate"/>
        </w:r>
        <w:r>
          <w:t>22</w:t>
        </w:r>
        <w:r>
          <w:fldChar w:fldCharType="end"/>
        </w:r>
      </w:hyperlink>
    </w:p>
    <w:p>
      <w:pPr>
        <w:pStyle w:val="TOC2"/>
        <w:tabs>
          <w:tab w:val="right" w:leader="dot" w:pos="8306"/>
        </w:tabs>
      </w:pPr>
      <w:hyperlink w:anchor="_Toc10525" w:history="1">
        <w:r>
          <w:rPr>
            <w:rFonts w:ascii="仿宋" w:eastAsia="仿宋" w:hAnsi="仿宋" w:cs="仿宋" w:hint="eastAsia"/>
            <w:lang w:eastAsia="zh-CN"/>
          </w:rPr>
          <w:t>(一)、沐浴清洁海绵项目总投资估算</w:t>
        </w:r>
        <w:r>
          <w:tab/>
        </w:r>
        <w:r>
          <w:fldChar w:fldCharType="begin"/>
        </w:r>
        <w:r>
          <w:instrText xml:space="preserve"> PAGEREF _Toc10525 \h </w:instrText>
        </w:r>
        <w:r>
          <w:fldChar w:fldCharType="separate"/>
        </w:r>
        <w:r>
          <w:t>22</w:t>
        </w:r>
        <w:r>
          <w:fldChar w:fldCharType="end"/>
        </w:r>
      </w:hyperlink>
    </w:p>
    <w:p>
      <w:pPr>
        <w:pStyle w:val="TOC2"/>
        <w:tabs>
          <w:tab w:val="right" w:leader="dot" w:pos="8306"/>
        </w:tabs>
      </w:pPr>
      <w:hyperlink w:anchor="_Toc25581" w:history="1">
        <w:r>
          <w:rPr>
            <w:rFonts w:ascii="仿宋" w:eastAsia="仿宋" w:hAnsi="仿宋" w:cs="仿宋" w:hint="eastAsia"/>
            <w:lang w:eastAsia="zh-CN"/>
          </w:rPr>
          <w:t>(二)、资金筹措</w:t>
        </w:r>
        <w:r>
          <w:tab/>
        </w:r>
        <w:r>
          <w:fldChar w:fldCharType="begin"/>
        </w:r>
        <w:r>
          <w:instrText xml:space="preserve"> PAGEREF _Toc25581 \h </w:instrText>
        </w:r>
        <w:r>
          <w:fldChar w:fldCharType="separate"/>
        </w:r>
        <w:r>
          <w:t>23</w:t>
        </w:r>
        <w:r>
          <w:fldChar w:fldCharType="end"/>
        </w:r>
      </w:hyperlink>
    </w:p>
    <w:p>
      <w:pPr>
        <w:pStyle w:val="TOC1"/>
        <w:tabs>
          <w:tab w:val="right" w:leader="dot" w:pos="8306"/>
        </w:tabs>
      </w:pPr>
      <w:hyperlink w:anchor="_Toc12474" w:history="1">
        <w:r>
          <w:rPr>
            <w:rFonts w:ascii="仿宋" w:eastAsia="仿宋" w:hAnsi="仿宋" w:cs="仿宋" w:hint="eastAsia"/>
            <w:lang w:eastAsia="zh-CN"/>
          </w:rPr>
          <w:t>八、沐浴清洁海绵项目财务管理</w:t>
        </w:r>
        <w:r>
          <w:tab/>
        </w:r>
        <w:r>
          <w:fldChar w:fldCharType="begin"/>
        </w:r>
        <w:r>
          <w:instrText xml:space="preserve"> PAGEREF _Toc12474 \h </w:instrText>
        </w:r>
        <w:r>
          <w:fldChar w:fldCharType="separate"/>
        </w:r>
        <w:r>
          <w:t>24</w:t>
        </w:r>
        <w:r>
          <w:fldChar w:fldCharType="end"/>
        </w:r>
      </w:hyperlink>
    </w:p>
    <w:p>
      <w:pPr>
        <w:pStyle w:val="TOC2"/>
        <w:tabs>
          <w:tab w:val="right" w:leader="dot" w:pos="8306"/>
        </w:tabs>
      </w:pPr>
      <w:hyperlink w:anchor="_Toc20426" w:history="1">
        <w:r>
          <w:rPr>
            <w:rFonts w:ascii="仿宋" w:eastAsia="仿宋" w:hAnsi="仿宋" w:cs="仿宋" w:hint="eastAsia"/>
            <w:lang w:eastAsia="zh-CN"/>
          </w:rPr>
          <w:t>(一)、资金需求大</w:t>
        </w:r>
        <w:r>
          <w:tab/>
        </w:r>
        <w:r>
          <w:fldChar w:fldCharType="begin"/>
        </w:r>
        <w:r>
          <w:instrText xml:space="preserve"> PAGEREF _Toc20426 \h </w:instrText>
        </w:r>
        <w:r>
          <w:fldChar w:fldCharType="separate"/>
        </w:r>
        <w:r>
          <w:t>24</w:t>
        </w:r>
        <w:r>
          <w:fldChar w:fldCharType="end"/>
        </w:r>
      </w:hyperlink>
    </w:p>
    <w:p>
      <w:pPr>
        <w:pStyle w:val="TOC2"/>
        <w:tabs>
          <w:tab w:val="right" w:leader="dot" w:pos="8306"/>
        </w:tabs>
      </w:pPr>
      <w:hyperlink w:anchor="_Toc10914" w:history="1">
        <w:r>
          <w:rPr>
            <w:rFonts w:ascii="仿宋" w:eastAsia="仿宋" w:hAnsi="仿宋" w:cs="仿宋" w:hint="eastAsia"/>
            <w:lang w:eastAsia="zh-CN"/>
          </w:rPr>
          <w:t>(二)、研发周期长</w:t>
        </w:r>
        <w:r>
          <w:tab/>
        </w:r>
        <w:r>
          <w:fldChar w:fldCharType="begin"/>
        </w:r>
        <w:r>
          <w:instrText xml:space="preserve"> PAGEREF _Toc10914 \h </w:instrText>
        </w:r>
        <w:r>
          <w:fldChar w:fldCharType="separate"/>
        </w:r>
        <w:r>
          <w:t>25</w:t>
        </w:r>
        <w:r>
          <w:fldChar w:fldCharType="end"/>
        </w:r>
      </w:hyperlink>
    </w:p>
    <w:p>
      <w:pPr>
        <w:pStyle w:val="TOC2"/>
        <w:tabs>
          <w:tab w:val="right" w:leader="dot" w:pos="8306"/>
        </w:tabs>
      </w:pPr>
      <w:hyperlink w:anchor="_Toc22701" w:history="1">
        <w:r>
          <w:rPr>
            <w:rFonts w:ascii="仿宋" w:eastAsia="仿宋" w:hAnsi="仿宋" w:cs="仿宋" w:hint="eastAsia"/>
            <w:lang w:eastAsia="zh-CN"/>
          </w:rPr>
          <w:t>(三)、市场风险大</w:t>
        </w:r>
        <w:r>
          <w:tab/>
        </w:r>
        <w:r>
          <w:fldChar w:fldCharType="begin"/>
        </w:r>
        <w:r>
          <w:instrText xml:space="preserve"> PAGEREF _Toc22701 \h </w:instrText>
        </w:r>
        <w:r>
          <w:fldChar w:fldCharType="separate"/>
        </w:r>
        <w:r>
          <w:t>26</w:t>
        </w:r>
        <w:r>
          <w:fldChar w:fldCharType="end"/>
        </w:r>
      </w:hyperlink>
    </w:p>
    <w:p>
      <w:pPr>
        <w:pStyle w:val="TOC2"/>
        <w:tabs>
          <w:tab w:val="right" w:leader="dot" w:pos="8306"/>
        </w:tabs>
      </w:pPr>
      <w:hyperlink w:anchor="_Toc7877" w:history="1">
        <w:r>
          <w:rPr>
            <w:rFonts w:ascii="仿宋" w:eastAsia="仿宋" w:hAnsi="仿宋" w:cs="仿宋" w:hint="eastAsia"/>
            <w:lang w:eastAsia="zh-CN"/>
          </w:rPr>
          <w:t>(四)、利润率高</w:t>
        </w:r>
        <w:r>
          <w:tab/>
        </w:r>
        <w:r>
          <w:fldChar w:fldCharType="begin"/>
        </w:r>
        <w:r>
          <w:instrText xml:space="preserve"> PAGEREF _Toc7877 \h </w:instrText>
        </w:r>
        <w:r>
          <w:fldChar w:fldCharType="separate"/>
        </w:r>
        <w:r>
          <w:t>29</w:t>
        </w:r>
        <w:r>
          <w:fldChar w:fldCharType="end"/>
        </w:r>
      </w:hyperlink>
    </w:p>
    <w:p>
      <w:pPr>
        <w:pStyle w:val="TOC1"/>
        <w:tabs>
          <w:tab w:val="right" w:leader="dot" w:pos="8306"/>
        </w:tabs>
      </w:pPr>
      <w:hyperlink w:anchor="_Toc30722" w:history="1">
        <w:r>
          <w:rPr>
            <w:rFonts w:ascii="仿宋" w:eastAsia="仿宋" w:hAnsi="仿宋" w:cs="仿宋" w:hint="eastAsia"/>
            <w:lang w:eastAsia="zh-CN"/>
          </w:rPr>
          <w:t>九、沐浴清洁海绵项目经营效益</w:t>
        </w:r>
        <w:r>
          <w:tab/>
        </w:r>
        <w:r>
          <w:fldChar w:fldCharType="begin"/>
        </w:r>
        <w:r>
          <w:instrText xml:space="preserve"> PAGEREF _Toc30722 \h </w:instrText>
        </w:r>
        <w:r>
          <w:fldChar w:fldCharType="separate"/>
        </w:r>
        <w:r>
          <w:t>31</w:t>
        </w:r>
        <w:r>
          <w:fldChar w:fldCharType="end"/>
        </w:r>
      </w:hyperlink>
    </w:p>
    <w:p>
      <w:pPr>
        <w:pStyle w:val="TOC2"/>
        <w:tabs>
          <w:tab w:val="right" w:leader="dot" w:pos="8306"/>
        </w:tabs>
      </w:pPr>
      <w:hyperlink w:anchor="_Toc21805" w:history="1">
        <w:r>
          <w:rPr>
            <w:rFonts w:ascii="仿宋" w:eastAsia="仿宋" w:hAnsi="仿宋" w:cs="仿宋" w:hint="eastAsia"/>
            <w:lang w:eastAsia="zh-CN"/>
          </w:rPr>
          <w:t>(一)、经济评价财务测算</w:t>
        </w:r>
        <w:r>
          <w:tab/>
        </w:r>
        <w:r>
          <w:fldChar w:fldCharType="begin"/>
        </w:r>
        <w:r>
          <w:instrText xml:space="preserve"> PAGEREF _Toc21805 \h </w:instrText>
        </w:r>
        <w:r>
          <w:fldChar w:fldCharType="separate"/>
        </w:r>
        <w:r>
          <w:t>31</w:t>
        </w:r>
        <w:r>
          <w:fldChar w:fldCharType="end"/>
        </w:r>
      </w:hyperlink>
    </w:p>
    <w:p>
      <w:pPr>
        <w:pStyle w:val="TOC2"/>
        <w:tabs>
          <w:tab w:val="right" w:leader="dot" w:pos="8306"/>
        </w:tabs>
      </w:pPr>
      <w:hyperlink w:anchor="_Toc178" w:history="1">
        <w:r>
          <w:rPr>
            <w:rFonts w:ascii="仿宋" w:eastAsia="仿宋" w:hAnsi="仿宋" w:cs="仿宋" w:hint="eastAsia"/>
            <w:lang w:eastAsia="zh-CN"/>
          </w:rPr>
          <w:t>(二)、沐浴清洁海绵项目盈利能力分析</w:t>
        </w:r>
        <w:r>
          <w:tab/>
        </w:r>
        <w:r>
          <w:fldChar w:fldCharType="begin"/>
        </w:r>
        <w:r>
          <w:instrText xml:space="preserve"> PAGEREF _Toc178 \h </w:instrText>
        </w:r>
        <w:r>
          <w:fldChar w:fldCharType="separate"/>
        </w:r>
        <w:r>
          <w:t>32</w:t>
        </w:r>
        <w:r>
          <w:fldChar w:fldCharType="end"/>
        </w:r>
      </w:hyperlink>
    </w:p>
    <w:p>
      <w:pPr>
        <w:pStyle w:val="TOC1"/>
        <w:tabs>
          <w:tab w:val="right" w:leader="dot" w:pos="8306"/>
        </w:tabs>
      </w:pPr>
      <w:hyperlink w:anchor="_Toc31748" w:history="1">
        <w:r>
          <w:rPr>
            <w:rFonts w:ascii="仿宋" w:eastAsia="仿宋" w:hAnsi="仿宋" w:cs="仿宋" w:hint="eastAsia"/>
            <w:lang w:eastAsia="zh-CN"/>
          </w:rPr>
          <w:t>十、沐浴清洁海绵项目创新与研发</w:t>
        </w:r>
        <w:r>
          <w:tab/>
        </w:r>
        <w:r>
          <w:fldChar w:fldCharType="begin"/>
        </w:r>
        <w:r>
          <w:instrText xml:space="preserve"> PAGEREF _Toc31748 \h </w:instrText>
        </w:r>
        <w:r>
          <w:fldChar w:fldCharType="separate"/>
        </w:r>
        <w:r>
          <w:t>33</w:t>
        </w:r>
        <w:r>
          <w:fldChar w:fldCharType="end"/>
        </w:r>
      </w:hyperlink>
    </w:p>
    <w:p>
      <w:pPr>
        <w:pStyle w:val="TOC2"/>
        <w:tabs>
          <w:tab w:val="right" w:leader="dot" w:pos="8306"/>
        </w:tabs>
      </w:pPr>
      <w:hyperlink w:anchor="_Toc31643" w:history="1">
        <w:r>
          <w:rPr>
            <w:rFonts w:ascii="仿宋" w:eastAsia="仿宋" w:hAnsi="仿宋" w:cs="仿宋" w:hint="eastAsia"/>
            <w:lang w:eastAsia="zh-CN"/>
          </w:rPr>
          <w:t>(一)、创新策略与方向</w:t>
        </w:r>
        <w:r>
          <w:tab/>
        </w:r>
        <w:r>
          <w:fldChar w:fldCharType="begin"/>
        </w:r>
        <w:r>
          <w:instrText xml:space="preserve"> PAGEREF _Toc31643 \h </w:instrText>
        </w:r>
        <w:r>
          <w:fldChar w:fldCharType="separate"/>
        </w:r>
        <w:r>
          <w:t>33</w:t>
        </w:r>
        <w:r>
          <w:fldChar w:fldCharType="end"/>
        </w:r>
      </w:hyperlink>
    </w:p>
    <w:p>
      <w:pPr>
        <w:pStyle w:val="TOC2"/>
        <w:tabs>
          <w:tab w:val="right" w:leader="dot" w:pos="8306"/>
        </w:tabs>
      </w:pPr>
      <w:hyperlink w:anchor="_Toc9887" w:history="1">
        <w:r>
          <w:rPr>
            <w:rFonts w:ascii="仿宋" w:eastAsia="仿宋" w:hAnsi="仿宋" w:cs="仿宋" w:hint="eastAsia"/>
            <w:lang w:eastAsia="zh-CN"/>
          </w:rPr>
          <w:t>(二)、研发规划与投入</w:t>
        </w:r>
        <w:r>
          <w:tab/>
        </w:r>
        <w:r>
          <w:fldChar w:fldCharType="begin"/>
        </w:r>
        <w:r>
          <w:instrText xml:space="preserve"> PAGEREF _Toc9887 \h </w:instrText>
        </w:r>
        <w:r>
          <w:fldChar w:fldCharType="separate"/>
        </w:r>
        <w:r>
          <w:t>34</w:t>
        </w:r>
        <w:r>
          <w:fldChar w:fldCharType="end"/>
        </w:r>
      </w:hyperlink>
    </w:p>
    <w:p>
      <w:pPr>
        <w:pStyle w:val="TOC1"/>
        <w:tabs>
          <w:tab w:val="right" w:leader="dot" w:pos="8306"/>
        </w:tabs>
      </w:pPr>
      <w:hyperlink w:anchor="_Toc27879" w:history="1">
        <w:r>
          <w:rPr>
            <w:rFonts w:ascii="仿宋" w:eastAsia="仿宋" w:hAnsi="仿宋" w:cs="仿宋" w:hint="eastAsia"/>
            <w:lang w:eastAsia="zh-CN"/>
          </w:rPr>
          <w:t>十一、沐浴清洁海绵项目计划安排</w:t>
        </w:r>
        <w:r>
          <w:tab/>
        </w:r>
        <w:r>
          <w:fldChar w:fldCharType="begin"/>
        </w:r>
        <w:r>
          <w:instrText xml:space="preserve"> PAGEREF _Toc27879 \h </w:instrText>
        </w:r>
        <w:r>
          <w:fldChar w:fldCharType="separate"/>
        </w:r>
        <w:r>
          <w:t>36</w:t>
        </w:r>
        <w:r>
          <w:fldChar w:fldCharType="end"/>
        </w:r>
      </w:hyperlink>
    </w:p>
    <w:p>
      <w:pPr>
        <w:pStyle w:val="TOC2"/>
        <w:tabs>
          <w:tab w:val="right" w:leader="dot" w:pos="8306"/>
        </w:tabs>
      </w:pPr>
      <w:hyperlink w:anchor="_Toc13828" w:history="1">
        <w:r>
          <w:rPr>
            <w:rFonts w:ascii="仿宋" w:eastAsia="仿宋" w:hAnsi="仿宋" w:cs="仿宋" w:hint="eastAsia"/>
            <w:lang w:eastAsia="zh-CN"/>
          </w:rPr>
          <w:t>(一)、建设周期</w:t>
        </w:r>
        <w:r>
          <w:tab/>
        </w:r>
        <w:r>
          <w:fldChar w:fldCharType="begin"/>
        </w:r>
        <w:r>
          <w:instrText xml:space="preserve"> PAGEREF _Toc13828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7" w:history="1">
        <w:r>
          <w:rPr>
            <w:rFonts w:ascii="仿宋" w:eastAsia="仿宋" w:hAnsi="仿宋" w:cs="仿宋" w:hint="eastAsia"/>
            <w:lang w:eastAsia="zh-CN"/>
          </w:rPr>
          <w:t>(二)、建设进度</w:t>
        </w:r>
        <w:r>
          <w:tab/>
        </w:r>
        <w:r>
          <w:fldChar w:fldCharType="begin"/>
        </w:r>
        <w:r>
          <w:instrText xml:space="preserve"> PAGEREF _Toc28927 \h </w:instrText>
        </w:r>
        <w:r>
          <w:fldChar w:fldCharType="separate"/>
        </w:r>
        <w:r>
          <w:t>37</w:t>
        </w:r>
        <w:r>
          <w:fldChar w:fldCharType="end"/>
        </w:r>
      </w:hyperlink>
    </w:p>
    <w:p>
      <w:pPr>
        <w:pStyle w:val="TOC2"/>
        <w:tabs>
          <w:tab w:val="right" w:leader="dot" w:pos="8306"/>
        </w:tabs>
      </w:pPr>
      <w:hyperlink w:anchor="_Toc32393" w:history="1">
        <w:r>
          <w:rPr>
            <w:rFonts w:ascii="仿宋" w:eastAsia="仿宋" w:hAnsi="仿宋" w:cs="仿宋" w:hint="eastAsia"/>
            <w:lang w:eastAsia="zh-CN"/>
          </w:rPr>
          <w:t>(三)、进度安排注意事项</w:t>
        </w:r>
        <w:r>
          <w:tab/>
        </w:r>
        <w:r>
          <w:fldChar w:fldCharType="begin"/>
        </w:r>
        <w:r>
          <w:instrText xml:space="preserve"> PAGEREF _Toc32393 \h </w:instrText>
        </w:r>
        <w:r>
          <w:fldChar w:fldCharType="separate"/>
        </w:r>
        <w:r>
          <w:t>38</w:t>
        </w:r>
        <w:r>
          <w:fldChar w:fldCharType="end"/>
        </w:r>
      </w:hyperlink>
    </w:p>
    <w:p>
      <w:pPr>
        <w:pStyle w:val="TOC2"/>
        <w:tabs>
          <w:tab w:val="right" w:leader="dot" w:pos="8306"/>
        </w:tabs>
      </w:pPr>
      <w:hyperlink w:anchor="_Toc22058" w:history="1">
        <w:r>
          <w:rPr>
            <w:rFonts w:ascii="仿宋" w:eastAsia="仿宋" w:hAnsi="仿宋" w:cs="仿宋" w:hint="eastAsia"/>
            <w:lang w:eastAsia="zh-CN"/>
          </w:rPr>
          <w:t>(四)、人力资源配置</w:t>
        </w:r>
        <w:r>
          <w:tab/>
        </w:r>
        <w:r>
          <w:fldChar w:fldCharType="begin"/>
        </w:r>
        <w:r>
          <w:instrText xml:space="preserve"> PAGEREF _Toc22058 \h </w:instrText>
        </w:r>
        <w:r>
          <w:fldChar w:fldCharType="separate"/>
        </w:r>
        <w:r>
          <w:t>39</w:t>
        </w:r>
        <w:r>
          <w:fldChar w:fldCharType="end"/>
        </w:r>
      </w:hyperlink>
    </w:p>
    <w:p>
      <w:pPr>
        <w:pStyle w:val="TOC1"/>
        <w:tabs>
          <w:tab w:val="right" w:leader="dot" w:pos="8306"/>
        </w:tabs>
      </w:pPr>
      <w:hyperlink w:anchor="_Toc23418" w:history="1">
        <w:r>
          <w:rPr>
            <w:rFonts w:ascii="仿宋" w:eastAsia="仿宋" w:hAnsi="仿宋" w:cs="仿宋" w:hint="eastAsia"/>
            <w:lang w:eastAsia="zh-CN"/>
          </w:rPr>
          <w:t>十二、生产安全保护</w:t>
        </w:r>
        <w:r>
          <w:tab/>
        </w:r>
        <w:r>
          <w:fldChar w:fldCharType="begin"/>
        </w:r>
        <w:r>
          <w:instrText xml:space="preserve"> PAGEREF _Toc23418 \h </w:instrText>
        </w:r>
        <w:r>
          <w:fldChar w:fldCharType="separate"/>
        </w:r>
        <w:r>
          <w:t>40</w:t>
        </w:r>
        <w:r>
          <w:fldChar w:fldCharType="end"/>
        </w:r>
      </w:hyperlink>
    </w:p>
    <w:p>
      <w:pPr>
        <w:pStyle w:val="TOC2"/>
        <w:tabs>
          <w:tab w:val="right" w:leader="dot" w:pos="8306"/>
        </w:tabs>
      </w:pPr>
      <w:hyperlink w:anchor="_Toc16413" w:history="1">
        <w:r>
          <w:rPr>
            <w:rFonts w:ascii="仿宋" w:eastAsia="仿宋" w:hAnsi="仿宋" w:cs="仿宋" w:hint="eastAsia"/>
            <w:lang w:eastAsia="zh-CN"/>
          </w:rPr>
          <w:t>(一)、消防安全</w:t>
        </w:r>
        <w:r>
          <w:tab/>
        </w:r>
        <w:r>
          <w:fldChar w:fldCharType="begin"/>
        </w:r>
        <w:r>
          <w:instrText xml:space="preserve"> PAGEREF _Toc16413 \h </w:instrText>
        </w:r>
        <w:r>
          <w:fldChar w:fldCharType="separate"/>
        </w:r>
        <w:r>
          <w:t>40</w:t>
        </w:r>
        <w:r>
          <w:fldChar w:fldCharType="end"/>
        </w:r>
      </w:hyperlink>
    </w:p>
    <w:p>
      <w:pPr>
        <w:pStyle w:val="TOC2"/>
        <w:tabs>
          <w:tab w:val="right" w:leader="dot" w:pos="8306"/>
        </w:tabs>
      </w:pPr>
      <w:hyperlink w:anchor="_Toc10478" w:history="1">
        <w:r>
          <w:rPr>
            <w:rFonts w:ascii="仿宋" w:eastAsia="仿宋" w:hAnsi="仿宋" w:cs="仿宋" w:hint="eastAsia"/>
            <w:lang w:eastAsia="zh-CN"/>
          </w:rPr>
          <w:t>(二)、防火防爆总图布置措施</w:t>
        </w:r>
        <w:r>
          <w:tab/>
        </w:r>
        <w:r>
          <w:fldChar w:fldCharType="begin"/>
        </w:r>
        <w:r>
          <w:instrText xml:space="preserve"> PAGEREF _Toc10478 \h </w:instrText>
        </w:r>
        <w:r>
          <w:fldChar w:fldCharType="separate"/>
        </w:r>
        <w:r>
          <w:t>42</w:t>
        </w:r>
        <w:r>
          <w:fldChar w:fldCharType="end"/>
        </w:r>
      </w:hyperlink>
    </w:p>
    <w:p>
      <w:pPr>
        <w:pStyle w:val="TOC2"/>
        <w:tabs>
          <w:tab w:val="right" w:leader="dot" w:pos="8306"/>
        </w:tabs>
      </w:pPr>
      <w:hyperlink w:anchor="_Toc3328" w:history="1">
        <w:r>
          <w:rPr>
            <w:rFonts w:ascii="仿宋" w:eastAsia="仿宋" w:hAnsi="仿宋" w:cs="仿宋" w:hint="eastAsia"/>
            <w:lang w:eastAsia="zh-CN"/>
          </w:rPr>
          <w:t>(三)、自然灾害防范措施</w:t>
        </w:r>
        <w:r>
          <w:tab/>
        </w:r>
        <w:r>
          <w:fldChar w:fldCharType="begin"/>
        </w:r>
        <w:r>
          <w:instrText xml:space="preserve"> PAGEREF _Toc3328 \h </w:instrText>
        </w:r>
        <w:r>
          <w:fldChar w:fldCharType="separate"/>
        </w:r>
        <w:r>
          <w:t>43</w:t>
        </w:r>
        <w:r>
          <w:fldChar w:fldCharType="end"/>
        </w:r>
      </w:hyperlink>
    </w:p>
    <w:p>
      <w:pPr>
        <w:pStyle w:val="TOC2"/>
        <w:tabs>
          <w:tab w:val="right" w:leader="dot" w:pos="8306"/>
        </w:tabs>
      </w:pPr>
      <w:hyperlink w:anchor="_Toc7466" w:history="1">
        <w:r>
          <w:rPr>
            <w:rFonts w:ascii="仿宋" w:eastAsia="仿宋" w:hAnsi="仿宋" w:cs="仿宋" w:hint="eastAsia"/>
            <w:lang w:eastAsia="zh-CN"/>
          </w:rPr>
          <w:t>(四)、安全色及安全标志使用要求</w:t>
        </w:r>
        <w:r>
          <w:tab/>
        </w:r>
        <w:r>
          <w:fldChar w:fldCharType="begin"/>
        </w:r>
        <w:r>
          <w:instrText xml:space="preserve"> PAGEREF _Toc7466 \h </w:instrText>
        </w:r>
        <w:r>
          <w:fldChar w:fldCharType="separate"/>
        </w:r>
        <w:r>
          <w:t>44</w:t>
        </w:r>
        <w:r>
          <w:fldChar w:fldCharType="end"/>
        </w:r>
      </w:hyperlink>
    </w:p>
    <w:p>
      <w:pPr>
        <w:pStyle w:val="TOC2"/>
        <w:tabs>
          <w:tab w:val="right" w:leader="dot" w:pos="8306"/>
        </w:tabs>
      </w:pPr>
      <w:hyperlink w:anchor="_Toc12219" w:history="1">
        <w:r>
          <w:rPr>
            <w:rFonts w:ascii="仿宋" w:eastAsia="仿宋" w:hAnsi="仿宋" w:cs="仿宋" w:hint="eastAsia"/>
            <w:lang w:eastAsia="zh-CN"/>
          </w:rPr>
          <w:t>(五)、防尘防毒措施</w:t>
        </w:r>
        <w:r>
          <w:tab/>
        </w:r>
        <w:r>
          <w:fldChar w:fldCharType="begin"/>
        </w:r>
        <w:r>
          <w:instrText xml:space="preserve"> PAGEREF _Toc12219 \h </w:instrText>
        </w:r>
        <w:r>
          <w:fldChar w:fldCharType="separate"/>
        </w:r>
        <w:r>
          <w:t>45</w:t>
        </w:r>
        <w:r>
          <w:fldChar w:fldCharType="end"/>
        </w:r>
      </w:hyperlink>
    </w:p>
    <w:p>
      <w:pPr>
        <w:pStyle w:val="TOC2"/>
        <w:tabs>
          <w:tab w:val="right" w:leader="dot" w:pos="8306"/>
        </w:tabs>
      </w:pPr>
      <w:hyperlink w:anchor="_Toc1610" w:history="1">
        <w:r>
          <w:rPr>
            <w:rFonts w:ascii="仿宋" w:eastAsia="仿宋" w:hAnsi="仿宋" w:cs="仿宋" w:hint="eastAsia"/>
            <w:lang w:eastAsia="zh-CN"/>
          </w:rPr>
          <w:t>(六)、防静电、触电防护及防雷措施</w:t>
        </w:r>
        <w:r>
          <w:tab/>
        </w:r>
        <w:r>
          <w:fldChar w:fldCharType="begin"/>
        </w:r>
        <w:r>
          <w:instrText xml:space="preserve"> PAGEREF _Toc1610 \h </w:instrText>
        </w:r>
        <w:r>
          <w:fldChar w:fldCharType="separate"/>
        </w:r>
        <w:r>
          <w:t>46</w:t>
        </w:r>
        <w:r>
          <w:fldChar w:fldCharType="end"/>
        </w:r>
      </w:hyperlink>
    </w:p>
    <w:p>
      <w:pPr>
        <w:pStyle w:val="TOC2"/>
        <w:tabs>
          <w:tab w:val="right" w:leader="dot" w:pos="8306"/>
        </w:tabs>
      </w:pPr>
      <w:hyperlink w:anchor="_Toc4487" w:history="1">
        <w:r>
          <w:rPr>
            <w:rFonts w:ascii="仿宋" w:eastAsia="仿宋" w:hAnsi="仿宋" w:cs="仿宋" w:hint="eastAsia"/>
            <w:lang w:eastAsia="zh-CN"/>
          </w:rPr>
          <w:t>(七)、机械设备安全保障措施</w:t>
        </w:r>
        <w:r>
          <w:tab/>
        </w:r>
        <w:r>
          <w:fldChar w:fldCharType="begin"/>
        </w:r>
        <w:r>
          <w:instrText xml:space="preserve"> PAGEREF _Toc4487 \h </w:instrText>
        </w:r>
        <w:r>
          <w:fldChar w:fldCharType="separate"/>
        </w:r>
        <w:r>
          <w:t>47</w:t>
        </w:r>
        <w:r>
          <w:fldChar w:fldCharType="end"/>
        </w:r>
      </w:hyperlink>
    </w:p>
    <w:p>
      <w:pPr>
        <w:pStyle w:val="TOC1"/>
        <w:tabs>
          <w:tab w:val="right" w:leader="dot" w:pos="8306"/>
        </w:tabs>
      </w:pPr>
      <w:hyperlink w:anchor="_Toc22023" w:history="1">
        <w:r>
          <w:rPr>
            <w:rFonts w:ascii="仿宋" w:eastAsia="仿宋" w:hAnsi="仿宋" w:cs="仿宋" w:hint="eastAsia"/>
            <w:lang w:eastAsia="zh-CN"/>
          </w:rPr>
          <w:t>十三、供应链管理</w:t>
        </w:r>
        <w:r>
          <w:tab/>
        </w:r>
        <w:r>
          <w:fldChar w:fldCharType="begin"/>
        </w:r>
        <w:r>
          <w:instrText xml:space="preserve"> PAGEREF _Toc22023 \h </w:instrText>
        </w:r>
        <w:r>
          <w:fldChar w:fldCharType="separate"/>
        </w:r>
        <w:r>
          <w:t>48</w:t>
        </w:r>
        <w:r>
          <w:fldChar w:fldCharType="end"/>
        </w:r>
      </w:hyperlink>
    </w:p>
    <w:p>
      <w:pPr>
        <w:pStyle w:val="TOC2"/>
        <w:tabs>
          <w:tab w:val="right" w:leader="dot" w:pos="8306"/>
        </w:tabs>
      </w:pPr>
      <w:hyperlink w:anchor="_Toc23822" w:history="1">
        <w:r>
          <w:rPr>
            <w:rFonts w:ascii="仿宋" w:eastAsia="仿宋" w:hAnsi="仿宋" w:cs="仿宋" w:hint="eastAsia"/>
            <w:lang w:eastAsia="zh-CN"/>
          </w:rPr>
          <w:t>(一)、供应链战略规划</w:t>
        </w:r>
        <w:r>
          <w:tab/>
        </w:r>
        <w:r>
          <w:fldChar w:fldCharType="begin"/>
        </w:r>
        <w:r>
          <w:instrText xml:space="preserve"> PAGEREF _Toc23822 \h </w:instrText>
        </w:r>
        <w:r>
          <w:fldChar w:fldCharType="separate"/>
        </w:r>
        <w:r>
          <w:t>48</w:t>
        </w:r>
        <w:r>
          <w:fldChar w:fldCharType="end"/>
        </w:r>
      </w:hyperlink>
    </w:p>
    <w:p>
      <w:pPr>
        <w:pStyle w:val="TOC2"/>
        <w:tabs>
          <w:tab w:val="right" w:leader="dot" w:pos="8306"/>
        </w:tabs>
      </w:pPr>
      <w:hyperlink w:anchor="_Toc29906" w:history="1">
        <w:r>
          <w:rPr>
            <w:rFonts w:ascii="仿宋" w:eastAsia="仿宋" w:hAnsi="仿宋" w:cs="仿宋" w:hint="eastAsia"/>
            <w:lang w:eastAsia="zh-CN"/>
          </w:rPr>
          <w:t>(二)、供应商选择与合作</w:t>
        </w:r>
        <w:r>
          <w:tab/>
        </w:r>
        <w:r>
          <w:fldChar w:fldCharType="begin"/>
        </w:r>
        <w:r>
          <w:instrText xml:space="preserve"> PAGEREF _Toc29906 \h </w:instrText>
        </w:r>
        <w:r>
          <w:fldChar w:fldCharType="separate"/>
        </w:r>
        <w:r>
          <w:t>50</w:t>
        </w:r>
        <w:r>
          <w:fldChar w:fldCharType="end"/>
        </w:r>
      </w:hyperlink>
    </w:p>
    <w:p>
      <w:pPr>
        <w:pStyle w:val="TOC2"/>
        <w:tabs>
          <w:tab w:val="right" w:leader="dot" w:pos="8306"/>
        </w:tabs>
      </w:pPr>
      <w:hyperlink w:anchor="_Toc26540" w:history="1">
        <w:r>
          <w:rPr>
            <w:rFonts w:ascii="仿宋" w:eastAsia="仿宋" w:hAnsi="仿宋" w:cs="仿宋" w:hint="eastAsia"/>
            <w:lang w:eastAsia="zh-CN"/>
          </w:rPr>
          <w:t>(三)、物流与库存管理</w:t>
        </w:r>
        <w:r>
          <w:tab/>
        </w:r>
        <w:r>
          <w:fldChar w:fldCharType="begin"/>
        </w:r>
        <w:r>
          <w:instrText xml:space="preserve"> PAGEREF _Toc26540 \h </w:instrText>
        </w:r>
        <w:r>
          <w:fldChar w:fldCharType="separate"/>
        </w:r>
        <w:r>
          <w:t>51</w:t>
        </w:r>
        <w:r>
          <w:fldChar w:fldCharType="end"/>
        </w:r>
      </w:hyperlink>
    </w:p>
    <w:p>
      <w:pPr>
        <w:pStyle w:val="TOC1"/>
        <w:tabs>
          <w:tab w:val="right" w:leader="dot" w:pos="8306"/>
        </w:tabs>
      </w:pPr>
      <w:hyperlink w:anchor="_Toc24220" w:history="1">
        <w:r>
          <w:rPr>
            <w:rFonts w:ascii="仿宋" w:eastAsia="仿宋" w:hAnsi="仿宋" w:cs="仿宋" w:hint="eastAsia"/>
            <w:lang w:eastAsia="zh-CN"/>
          </w:rPr>
          <w:t>十四、风险识别与分类</w:t>
        </w:r>
        <w:r>
          <w:tab/>
        </w:r>
        <w:r>
          <w:fldChar w:fldCharType="begin"/>
        </w:r>
        <w:r>
          <w:instrText xml:space="preserve"> PAGEREF _Toc24220 \h </w:instrText>
        </w:r>
        <w:r>
          <w:fldChar w:fldCharType="separate"/>
        </w:r>
        <w:r>
          <w:t>53</w:t>
        </w:r>
        <w:r>
          <w:fldChar w:fldCharType="end"/>
        </w:r>
      </w:hyperlink>
    </w:p>
    <w:p>
      <w:pPr>
        <w:pStyle w:val="TOC2"/>
        <w:tabs>
          <w:tab w:val="right" w:leader="dot" w:pos="8306"/>
        </w:tabs>
      </w:pPr>
      <w:hyperlink w:anchor="_Toc20872" w:history="1">
        <w:r>
          <w:rPr>
            <w:rFonts w:ascii="仿宋" w:eastAsia="仿宋" w:hAnsi="仿宋" w:cs="仿宋" w:hint="eastAsia"/>
            <w:lang w:eastAsia="zh-CN"/>
          </w:rPr>
          <w:t>(一)、风险识别</w:t>
        </w:r>
        <w:r>
          <w:tab/>
        </w:r>
        <w:r>
          <w:fldChar w:fldCharType="begin"/>
        </w:r>
        <w:r>
          <w:instrText xml:space="preserve"> PAGEREF _Toc20872 \h </w:instrText>
        </w:r>
        <w:r>
          <w:fldChar w:fldCharType="separate"/>
        </w:r>
        <w:r>
          <w:t>53</w:t>
        </w:r>
        <w:r>
          <w:fldChar w:fldCharType="end"/>
        </w:r>
      </w:hyperlink>
    </w:p>
    <w:p>
      <w:pPr>
        <w:pStyle w:val="TOC2"/>
        <w:tabs>
          <w:tab w:val="right" w:leader="dot" w:pos="8306"/>
        </w:tabs>
      </w:pPr>
      <w:hyperlink w:anchor="_Toc24318" w:history="1">
        <w:r>
          <w:rPr>
            <w:rFonts w:ascii="仿宋" w:eastAsia="仿宋" w:hAnsi="仿宋" w:cs="仿宋" w:hint="eastAsia"/>
            <w:lang w:eastAsia="zh-CN"/>
          </w:rPr>
          <w:t>(二)、风险分类</w:t>
        </w:r>
        <w:r>
          <w:tab/>
        </w:r>
        <w:r>
          <w:fldChar w:fldCharType="begin"/>
        </w:r>
        <w:r>
          <w:instrText xml:space="preserve"> PAGEREF _Toc24318 \h </w:instrText>
        </w:r>
        <w:r>
          <w:fldChar w:fldCharType="separate"/>
        </w:r>
        <w:r>
          <w:t>54</w:t>
        </w:r>
        <w:r>
          <w:fldChar w:fldCharType="end"/>
        </w:r>
      </w:hyperlink>
    </w:p>
    <w:p>
      <w:pPr>
        <w:pStyle w:val="TOC1"/>
        <w:tabs>
          <w:tab w:val="right" w:leader="dot" w:pos="8306"/>
        </w:tabs>
      </w:pPr>
      <w:hyperlink w:anchor="_Toc31645" w:history="1">
        <w:r>
          <w:rPr>
            <w:rFonts w:ascii="仿宋" w:eastAsia="仿宋" w:hAnsi="仿宋" w:cs="仿宋" w:hint="eastAsia"/>
            <w:lang w:eastAsia="zh-CN"/>
          </w:rPr>
          <w:t>十五、沐浴清洁海绵项目实施保障措施</w:t>
        </w:r>
        <w:r>
          <w:tab/>
        </w:r>
        <w:r>
          <w:fldChar w:fldCharType="begin"/>
        </w:r>
        <w:r>
          <w:instrText xml:space="preserve"> PAGEREF _Toc31645 \h </w:instrText>
        </w:r>
        <w:r>
          <w:fldChar w:fldCharType="separate"/>
        </w:r>
        <w:r>
          <w:t>56</w:t>
        </w:r>
        <w:r>
          <w:fldChar w:fldCharType="end"/>
        </w:r>
      </w:hyperlink>
    </w:p>
    <w:p>
      <w:pPr>
        <w:pStyle w:val="TOC2"/>
        <w:tabs>
          <w:tab w:val="right" w:leader="dot" w:pos="8306"/>
        </w:tabs>
      </w:pPr>
      <w:hyperlink w:anchor="_Toc12202" w:history="1">
        <w:r>
          <w:rPr>
            <w:rFonts w:ascii="仿宋" w:eastAsia="仿宋" w:hAnsi="仿宋" w:cs="仿宋" w:hint="eastAsia"/>
            <w:lang w:eastAsia="zh-CN"/>
          </w:rPr>
          <w:t>(一)、沐浴清洁海绵项目实施保障机制</w:t>
        </w:r>
        <w:r>
          <w:tab/>
        </w:r>
        <w:r>
          <w:fldChar w:fldCharType="begin"/>
        </w:r>
        <w:r>
          <w:instrText xml:space="preserve"> PAGEREF _Toc12202 \h </w:instrText>
        </w:r>
        <w:r>
          <w:fldChar w:fldCharType="separate"/>
        </w:r>
        <w:r>
          <w:t>56</w:t>
        </w:r>
        <w:r>
          <w:fldChar w:fldCharType="end"/>
        </w:r>
      </w:hyperlink>
    </w:p>
    <w:p>
      <w:pPr>
        <w:pStyle w:val="TOC2"/>
        <w:tabs>
          <w:tab w:val="right" w:leader="dot" w:pos="8306"/>
        </w:tabs>
      </w:pPr>
      <w:hyperlink w:anchor="_Toc10993" w:history="1">
        <w:r>
          <w:rPr>
            <w:rFonts w:ascii="仿宋" w:eastAsia="仿宋" w:hAnsi="仿宋" w:cs="仿宋" w:hint="eastAsia"/>
            <w:lang w:eastAsia="zh-CN"/>
          </w:rPr>
          <w:t>(二)、沐浴清洁海绵项目法律合规要求</w:t>
        </w:r>
        <w:r>
          <w:tab/>
        </w:r>
        <w:r>
          <w:fldChar w:fldCharType="begin"/>
        </w:r>
        <w:r>
          <w:instrText xml:space="preserve"> PAGEREF _Toc10993 \h </w:instrText>
        </w:r>
        <w:r>
          <w:fldChar w:fldCharType="separate"/>
        </w:r>
        <w:r>
          <w:t>59</w:t>
        </w:r>
        <w:r>
          <w:fldChar w:fldCharType="end"/>
        </w:r>
      </w:hyperlink>
    </w:p>
    <w:p>
      <w:pPr>
        <w:pStyle w:val="TOC2"/>
        <w:tabs>
          <w:tab w:val="right" w:leader="dot" w:pos="8306"/>
        </w:tabs>
      </w:pPr>
      <w:hyperlink w:anchor="_Toc4933" w:history="1">
        <w:r>
          <w:rPr>
            <w:rFonts w:ascii="仿宋" w:eastAsia="仿宋" w:hAnsi="仿宋" w:cs="仿宋" w:hint="eastAsia"/>
            <w:lang w:eastAsia="zh-CN"/>
          </w:rPr>
          <w:t>(三)、沐浴清洁海绵项目合同管理与法律事务</w:t>
        </w:r>
        <w:r>
          <w:tab/>
        </w:r>
        <w:r>
          <w:fldChar w:fldCharType="begin"/>
        </w:r>
        <w:r>
          <w:instrText xml:space="preserve"> PAGEREF _Toc4933 \h </w:instrText>
        </w:r>
        <w:r>
          <w:fldChar w:fldCharType="separate"/>
        </w:r>
        <w:r>
          <w:t>64</w:t>
        </w:r>
        <w:r>
          <w:fldChar w:fldCharType="end"/>
        </w:r>
      </w:hyperlink>
    </w:p>
    <w:p>
      <w:pPr>
        <w:pStyle w:val="TOC2"/>
        <w:tabs>
          <w:tab w:val="right" w:leader="dot" w:pos="8306"/>
        </w:tabs>
      </w:pPr>
      <w:hyperlink w:anchor="_Toc10882" w:history="1">
        <w:r>
          <w:rPr>
            <w:rFonts w:ascii="仿宋" w:eastAsia="仿宋" w:hAnsi="仿宋" w:cs="仿宋" w:hint="eastAsia"/>
            <w:lang w:eastAsia="zh-CN"/>
          </w:rPr>
          <w:t>(四)、沐浴清洁海绵项目知识产权保护策略</w:t>
        </w:r>
        <w:r>
          <w:tab/>
        </w:r>
        <w:r>
          <w:fldChar w:fldCharType="begin"/>
        </w:r>
        <w:r>
          <w:instrText xml:space="preserve"> PAGEREF _Toc10882 \h </w:instrText>
        </w:r>
        <w:r>
          <w:fldChar w:fldCharType="separate"/>
        </w:r>
        <w:r>
          <w:t>70</w:t>
        </w:r>
        <w:r>
          <w:fldChar w:fldCharType="end"/>
        </w:r>
      </w:hyperlink>
    </w:p>
    <w:p>
      <w:pPr>
        <w:pStyle w:val="TOC1"/>
        <w:tabs>
          <w:tab w:val="right" w:leader="dot" w:pos="8306"/>
        </w:tabs>
      </w:pPr>
      <w:hyperlink w:anchor="_Toc6163" w:history="1">
        <w:r>
          <w:rPr>
            <w:rFonts w:ascii="仿宋" w:eastAsia="仿宋" w:hAnsi="仿宋" w:cs="仿宋" w:hint="eastAsia"/>
            <w:lang w:eastAsia="zh-CN"/>
          </w:rPr>
          <w:t>十六、沐浴清洁海绵项目变更管理</w:t>
        </w:r>
        <w:r>
          <w:tab/>
        </w:r>
        <w:r>
          <w:fldChar w:fldCharType="begin"/>
        </w:r>
        <w:r>
          <w:instrText xml:space="preserve"> PAGEREF _Toc6163 \h </w:instrText>
        </w:r>
        <w:r>
          <w:fldChar w:fldCharType="separate"/>
        </w:r>
        <w:r>
          <w:t>73</w:t>
        </w:r>
        <w:r>
          <w:fldChar w:fldCharType="end"/>
        </w:r>
      </w:hyperlink>
    </w:p>
    <w:p>
      <w:pPr>
        <w:pStyle w:val="TOC2"/>
        <w:tabs>
          <w:tab w:val="right" w:leader="dot" w:pos="8306"/>
        </w:tabs>
      </w:pPr>
      <w:hyperlink w:anchor="_Toc2489" w:history="1">
        <w:r>
          <w:rPr>
            <w:rFonts w:ascii="仿宋" w:eastAsia="仿宋" w:hAnsi="仿宋" w:cs="仿宋" w:hint="eastAsia"/>
            <w:lang w:eastAsia="zh-CN"/>
          </w:rPr>
          <w:t>(一)、变更申请与评估</w:t>
        </w:r>
        <w:r>
          <w:tab/>
        </w:r>
        <w:r>
          <w:fldChar w:fldCharType="begin"/>
        </w:r>
        <w:r>
          <w:instrText xml:space="preserve"> PAGEREF _Toc2489 \h </w:instrText>
        </w:r>
        <w:r>
          <w:fldChar w:fldCharType="separate"/>
        </w:r>
        <w:r>
          <w:t>73</w:t>
        </w:r>
        <w:r>
          <w:fldChar w:fldCharType="end"/>
        </w:r>
      </w:hyperlink>
    </w:p>
    <w:p>
      <w:pPr>
        <w:pStyle w:val="TOC2"/>
        <w:tabs>
          <w:tab w:val="right" w:leader="dot" w:pos="8306"/>
        </w:tabs>
      </w:pPr>
      <w:hyperlink w:anchor="_Toc18727" w:history="1">
        <w:r>
          <w:rPr>
            <w:rFonts w:ascii="仿宋" w:eastAsia="仿宋" w:hAnsi="仿宋" w:cs="仿宋" w:hint="eastAsia"/>
            <w:lang w:eastAsia="zh-CN"/>
          </w:rPr>
          <w:t>(二)、变更实施与控制</w:t>
        </w:r>
        <w:r>
          <w:tab/>
        </w:r>
        <w:r>
          <w:fldChar w:fldCharType="begin"/>
        </w:r>
        <w:r>
          <w:instrText xml:space="preserve"> PAGEREF _Toc18727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87"/>
      <w:r>
        <w:rPr>
          <w:rFonts w:ascii="仿宋" w:eastAsia="仿宋" w:hAnsi="仿宋" w:cs="仿宋" w:hint="eastAsia"/>
          <w:sz w:val="28"/>
          <w:lang w:eastAsia="zh-CN"/>
        </w:rPr>
        <w:t>一、沐浴清洁海绵项目建设单位说明</w:t>
      </w:r>
      <w:bookmarkEnd w:id="2"/>
    </w:p>
    <w:p>
      <w:pPr>
        <w:pStyle w:val="Heading2"/>
        <w:rPr>
          <w:rFonts w:ascii="仿宋" w:eastAsia="仿宋" w:hAnsi="仿宋" w:cs="仿宋" w:hint="eastAsia"/>
          <w:lang w:eastAsia="zh-CN"/>
        </w:rPr>
      </w:pPr>
      <w:bookmarkStart w:id="3" w:name="_Toc6388"/>
      <w:r>
        <w:rPr>
          <w:rFonts w:ascii="仿宋" w:eastAsia="仿宋" w:hAnsi="仿宋" w:cs="仿宋" w:hint="eastAsia"/>
          <w:lang w:eastAsia="zh-CN"/>
        </w:rPr>
        <w:t>(一)、沐浴清洁海绵项目承办单位基本情况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5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沐浴清洁海绵项目承办单位的XXXX，我们着眼于实现可持续的经济效益。通过技术创新和解决方案的提供，公司预计在沐浴清洁海绵项目执行期间将获得可观的收入增长。这一收入来源主要包括沐浴清洁海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同时，我们注重成本控制和效率提升，以确保沐浴清洁海绵项目的可持续盈利。透过精细的管理和资源优化，公司期望实现沐浴清洁海绵项目利润最大化。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沐浴清洁海绵项目实施进行全面的投资评估，包括沐浴清洁海绵项目启动阶段的资金投入和后续运营成本。通过对沐浴清洁海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沐浴清洁海绵项目实施过程中具备足够的资金流动性，公司将进行详尽的现金流分析。这包括资金需求的合理预测、沐浴清洁海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358"/>
      <w:r>
        <w:rPr>
          <w:rFonts w:ascii="仿宋" w:eastAsia="仿宋" w:hAnsi="仿宋" w:cs="仿宋" w:hint="eastAsia"/>
          <w:sz w:val="28"/>
          <w:lang w:eastAsia="zh-CN"/>
        </w:rPr>
        <w:t>二、沐浴清洁海绵项目土建工程</w:t>
      </w:r>
      <w:bookmarkEnd w:id="5"/>
    </w:p>
    <w:p>
      <w:pPr>
        <w:pStyle w:val="Heading2"/>
        <w:rPr>
          <w:rFonts w:ascii="仿宋" w:eastAsia="仿宋" w:hAnsi="仿宋" w:cs="仿宋" w:hint="eastAsia"/>
          <w:lang w:eastAsia="zh-CN"/>
        </w:rPr>
      </w:pPr>
      <w:bookmarkStart w:id="6" w:name="_Toc56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在沐浴清洁海绵项目的建筑工程设计中，我们将秉承一系列重要的设计原则，以确保沐浴清洁海绵项目建筑在功能、美观、可持续性等方面达到最佳效果。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首要原则是确保建筑的功能性得到最大化的发挥。我们将充分理解沐浴清洁海绵项目的实际需求，合理布局各个功能区域，保证建筑在满足业务需求的同时，提供高效的工作环境。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在建筑设计中，我们将综合考虑建设和运营成本。通过精细的经济效益分析，确保设计方案在高效利用资源的同时，对沐浴清洁海绵项目的长期盈利能力有积极的贡献。</w:t>
      </w:r>
    </w:p>
    <w:p>
      <w:pPr>
        <w:pStyle w:val="Heading2"/>
        <w:ind w:firstLine="560" w:firstLineChars="200"/>
        <w:rPr>
          <w:rFonts w:ascii="仿宋" w:eastAsia="仿宋" w:hAnsi="仿宋" w:cs="仿宋" w:hint="eastAsia"/>
          <w:sz w:val="28"/>
          <w:lang w:eastAsia="zh-CN"/>
        </w:rPr>
      </w:pPr>
      <w:bookmarkStart w:id="7" w:name="_Toc48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的土建工程设计中，我们将精准设定设计年限，结合沐浴清洁海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沐浴清洁海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12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沐浴清洁海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沐浴清洁海绵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沐浴清洁海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3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本期工程沐浴清洁海绵项目预计总建筑面积XXX平方米，其中：计容建筑面积XXX平方米，计划建筑工程投资XX万元，占沐浴清洁海绵项目总投资的XX%。</w:t>
      </w:r>
    </w:p>
    <w:p>
      <w:pPr>
        <w:pStyle w:val="Heading1"/>
        <w:ind w:firstLine="560" w:firstLineChars="200"/>
        <w:rPr>
          <w:rFonts w:ascii="仿宋" w:eastAsia="仿宋" w:hAnsi="仿宋" w:cs="仿宋" w:hint="eastAsia"/>
          <w:sz w:val="28"/>
          <w:lang w:eastAsia="zh-CN"/>
        </w:rPr>
      </w:pPr>
      <w:bookmarkStart w:id="10" w:name="_Toc2768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76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沐浴清洁海绵项目的技术管理特点体现在其创新导向。通过引入最先进的技术趋势和解决方案，沐浴清洁海绵项目致力于提升科技含量、提高质量和效率水平。这意味着我们将采用最新的工具和方法，确保沐浴清洁海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沐浴清洁海绵项目技术管理的显著特征。通过整合不同领域的技术资源，我们实现了跨学科的协同工作。这有助于优化技术架构，提高整体效能。此外，整合性策略还促进了不同技术团队之间的紧密沟通和高效合作，确保沐浴清洁海绵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沐浴清洁海绵项目所采用的技术。通过不断优化技术方案，沐浴清洁海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沐浴清洁海绵项目团队将在沐浴清洁海绵项目初期识别可能的技术风险，并采取相应的预防和应对措施。通过建立健全的风险评估机制，沐浴清洁海绵项目能够在实施过程中及时发现并解决潜在的技术问题，保障沐浴清洁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沐浴清洁海绵项目中，技术将成为沐浴清洁海绵项目成功的有力支持。这一深度剖析揭示了技术管理在沐浴清洁海绵项目实施中的关键作用，为沐浴清洁海绵项目的技术基础奠定了坚实的基础。</w:t>
      </w:r>
    </w:p>
    <w:p>
      <w:pPr>
        <w:pStyle w:val="Heading2"/>
        <w:ind w:firstLine="560" w:firstLineChars="200"/>
        <w:rPr>
          <w:rFonts w:ascii="仿宋" w:eastAsia="仿宋" w:hAnsi="仿宋" w:cs="仿宋" w:hint="eastAsia"/>
          <w:sz w:val="28"/>
          <w:lang w:eastAsia="zh-CN"/>
        </w:rPr>
      </w:pPr>
      <w:bookmarkStart w:id="12" w:name="_Toc23272"/>
      <w:r>
        <w:rPr>
          <w:rFonts w:ascii="仿宋" w:eastAsia="仿宋" w:hAnsi="仿宋" w:cs="仿宋" w:hint="eastAsia"/>
          <w:sz w:val="28"/>
          <w:lang w:eastAsia="zh-CN"/>
        </w:rPr>
        <w:t>(二)、沐浴清洁海绵项目工艺技术设计方案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沐浴清洁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沐浴清洁海绵项目将严格按照相关行业规范要求进行组织。通过有效控制产品质量，沐浴清洁海绵项目将致力于为顾客提供优质的沐浴清洁海绵项目产品和良好的服务。这体现了沐浴清洁海绵项目对于生产活动合规性和质量标准的高度重视，为沐浴清洁海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沐浴清洁海绵项目注重生态效益和清洁生产原则。沐浴清洁海绵项目建设将紧密结合地方特色经济发展，与社会经济发展规划和区域环境保护规划方案相协调一致。通过与当地区域自然生态系统的结合，沐浴清洁海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沐浴清洁海绵项目产品具有多样化的客户需求和个性化的特点。因此，沐浴清洁海绵项目产品规格品种多样，且单批生产数量较小。为满足这一特点，沐浴清洁海绵项目承办单位将建设先进的柔性制造生产线。通过广泛应用柔性制造技术，沐浴清洁海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沐浴清洁海绵项目采用的技术具有较高的技术含量和自动化水平，处于国内先进水平。这一技术选用不仅体现了对生产效率、质量和环境友好性的高标准要求，同时为沐浴清洁海绵项目的可持续发展奠定了坚实的基础。</w:t>
      </w:r>
    </w:p>
    <w:p>
      <w:pPr>
        <w:pStyle w:val="Heading2"/>
        <w:ind w:firstLine="560" w:firstLineChars="200"/>
        <w:rPr>
          <w:rFonts w:ascii="仿宋" w:eastAsia="仿宋" w:hAnsi="仿宋" w:cs="仿宋" w:hint="eastAsia"/>
          <w:sz w:val="28"/>
          <w:lang w:eastAsia="zh-CN"/>
        </w:rPr>
      </w:pPr>
      <w:bookmarkStart w:id="13" w:name="_Toc2288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为确保沐浴清洁海绵项目的高效生产和技术实施，我们制定了一套精心设计的设备选型方案，以满足沐浴清洁海绵项目生产、质量和环保的要求。该方案的主要特点如下：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沐浴清洁海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针对沐浴清洁海绵项目产品的多样性和小批量生产的特点，我们将建设柔性制造生产线。通过在设备选型中考虑柔性制造技术，可以灵活应对不同产品规格和生产需求，实现生产线的高度灵活性和适应性。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741"/>
      <w:r>
        <w:rPr>
          <w:rFonts w:ascii="仿宋" w:eastAsia="仿宋" w:hAnsi="仿宋" w:cs="仿宋" w:hint="eastAsia"/>
          <w:sz w:val="28"/>
          <w:lang w:eastAsia="zh-CN"/>
        </w:rPr>
        <w:t>四、沐浴清洁海绵项目危机管理</w:t>
      </w:r>
      <w:bookmarkEnd w:id="14"/>
    </w:p>
    <w:p>
      <w:pPr>
        <w:pStyle w:val="Heading2"/>
        <w:rPr>
          <w:rFonts w:ascii="仿宋" w:eastAsia="仿宋" w:hAnsi="仿宋" w:cs="仿宋" w:hint="eastAsia"/>
          <w:lang w:eastAsia="zh-CN"/>
        </w:rPr>
      </w:pPr>
      <w:bookmarkStart w:id="15" w:name="_Toc2715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沐浴清洁海绵项目危机管理中，危机预警与识别是确保沐浴清洁海绵项目稳健运行的核心步骤。通过建立全面的监测机制，沐浴清洁海绵项目团队旨在及时发现和理解潜在的风险和危机因素，以便采取及时的预防和应对措施，确保沐浴清洁海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首先，通过深入的风险评估，沐浴清洁海绵项目团队全面分析了整个沐浴清洁海绵项目和各个阶段可能存在的威胁。这包括准确评估每个潜在风险的发生概率和可能影响的程度，为后续危机预警提供了有力支持。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沐浴清洁海绵项目团队着重于明确定义沐浴清洁海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沐浴清洁海绵项目进展的持续监控，团队能够及时发现潜在问题并作出迅速反应。沐浴清洁海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在这一阶段，团队的专业素养和反应速度将发挥至关重要的作用，以确保潜在危机能够在初期得到有效的处理，最大程度地减轻负面影响。通过危机预警与识别，沐浴清洁海绵项目得以更有序、可控地推进。</w:t>
      </w:r>
    </w:p>
    <w:p>
      <w:pPr>
        <w:pStyle w:val="Heading2"/>
        <w:ind w:firstLine="560" w:firstLineChars="200"/>
        <w:rPr>
          <w:rFonts w:ascii="仿宋" w:eastAsia="仿宋" w:hAnsi="仿宋" w:cs="仿宋" w:hint="eastAsia"/>
          <w:sz w:val="28"/>
          <w:lang w:eastAsia="zh-CN"/>
        </w:rPr>
      </w:pPr>
      <w:bookmarkStart w:id="16" w:name="_Toc52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在危机发生时，沐浴清洁海绵项目团队立即行动，成立了应急小组。该小组的任务是迅速制定并实施紧急应对措施，以最小化潜在损失。以下是采取的主要措施：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暂停沐浴清洁海绵项目进度：为遏制危机蔓延，沐浴清洁海绵项目暂时停止进行，以便全面评估当前状况。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资源重新分配：重新评估沐浴清洁海绵项目资源的分配，确保最大限度地减小损失。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实时沟通：与关键利益相关者建立实时沟通机制，向他们传递沐浴清洁海绵项目危机的实际状况，保障沐浴清洁海绵项目核心利益。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在紧急应对的同时，沐浴清洁海绵项目团队强调了团队协作和有效沟通的重要性。以下是团队协作的关键举措：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信息共享机制：建立了信息共享平台，确保团队成员能够及时获取沐浴清洁海绵项目危机的实时信息。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领导者沟通：沐浴清洁海绵项目领导者通过定期会议和即时沟通工具，指导团队应对危机，保持团队稳定运行。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随着危机得到初步控制，沐浴清洁海绵项目团队转向制定恢复计划，以确保沐浴清洁海绵项目能够从中迅速恢复。主要恢复计划包括：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修复受损的进度计划：重新评估沐浴清洁海绵项目进度，制定修复计划，确保沐浴清洁海绵项目尽快回归正常进程。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重新调整资源分配：优化资源分配，确保沐浴清洁海绵项目在有限资源下高效运转。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风险管理机制加强：对沐浴清洁海绵项目风险进行全面评估，制定更强化的风险管理策略，以预防未来可能的危机。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130"/>
      <w:r>
        <w:rPr>
          <w:rFonts w:ascii="仿宋" w:eastAsia="仿宋" w:hAnsi="仿宋" w:cs="仿宋" w:hint="eastAsia"/>
          <w:sz w:val="28"/>
          <w:lang w:eastAsia="zh-CN"/>
        </w:rPr>
        <w:t>五、沐浴清洁海绵项目选址可行性分析</w:t>
      </w:r>
      <w:bookmarkEnd w:id="17"/>
    </w:p>
    <w:p>
      <w:pPr>
        <w:pStyle w:val="Heading2"/>
        <w:rPr>
          <w:rFonts w:ascii="仿宋" w:eastAsia="仿宋" w:hAnsi="仿宋" w:cs="仿宋" w:hint="eastAsia"/>
          <w:lang w:eastAsia="zh-CN"/>
        </w:rPr>
      </w:pPr>
      <w:bookmarkStart w:id="18" w:name="_Toc22809"/>
      <w:r>
        <w:rPr>
          <w:rFonts w:ascii="仿宋" w:eastAsia="仿宋" w:hAnsi="仿宋" w:cs="仿宋" w:hint="eastAsia"/>
          <w:lang w:eastAsia="zh-CN"/>
        </w:rPr>
        <w:t>(一)、沐浴清洁海绵项目选址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该沐浴清洁海绵项目选址位于XX省XX市XX区XXX街道</w:t>
      </w:r>
    </w:p>
    <w:p>
      <w:pPr>
        <w:pStyle w:val="Heading2"/>
        <w:ind w:firstLine="560" w:firstLineChars="200"/>
        <w:rPr>
          <w:rFonts w:ascii="仿宋" w:eastAsia="仿宋" w:hAnsi="仿宋" w:cs="仿宋" w:hint="eastAsia"/>
          <w:sz w:val="28"/>
          <w:lang w:eastAsia="zh-CN"/>
        </w:rPr>
      </w:pPr>
      <w:bookmarkStart w:id="19" w:name="_Toc1592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沐浴清洁海绵项目的征地面积将根据沐浴清洁海绵项目的实际规模和需求进行精确规划。具体面积XXX平方米，旨在确保沐浴清洁海绵项目不仅能够满足当前的发展需求，还能够预留空间以适应未来的扩展。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净用地面积是在征地面积基础上去除不可利用面积后的实际可开发用地。具体面积XXX平方米，考虑到环保、交通、安全等多方面因素，以确保沐浴清洁海绵项目在整体利用效率上达到最优。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沐浴清洁海绵项目计划建设的建筑总规模具体面积XXX平方米。这一规模的确定综合考虑了沐浴清洁海绵项目的性质、规模，以及城市规划的相关要求，确保建筑布局与周边环境协调一致。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绿地率是沐浴清洁海绵项目用地中被规划为绿地的比例。具体面积XXX平方米，旨在通过合理规划绿地，改善沐浴清洁海绵项目周边环境，提升居民生活质量，并符合城市整体绿化规划。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容积率是用地上可以建设的建筑总体积与用地面积之比。具体面积XXX，通过合理的容积率规划，确保沐浴清洁海绵项目建筑规模与周边环境和谐共生。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沐浴清洁海绵项目选址与当地城市规划相一致，具体面积XXX平方米。通过与城市规划部门深入沟通，确保沐浴清洁海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沐浴清洁海绵项目选址符合当地产业政策，具体面积XXX平方米。这包括沐浴清洁海绵项目对当地经济的促进作用，以及对相关产业的带动效应，确保沐浴清洁海绵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用地总体要求必须符合环保和可持续发展的原则，具体面积XXX平方米。通过采用绿色建筑设计、节能减排等措施，确保沐浴清洁海绵项目在建设和运营过程中对环境的影响最小化，达到可持续发展的要求。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确保沐浴清洁海绵项目选址具备必要的公共设施配套，具体面积XXX平方米。这包括交通便利性、教育、医疗等基础设施，以提高居民生活品质，使得沐浴清洁海绵项目选址更具吸引力。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考虑用地总体要求对当地社会稳定性的影响，具体面积XXX平方米。通过深入了解当地社区反馈，确保沐浴清洁海绵项目的选址和建设过程对当地社会和谐稳定产生积极作用。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沐浴清洁海绵项目选址不仅符合法规和规划，还在实际操作中具有可行性。这一全面规划将为沐浴清洁海绵项目的成功实施提供坚实的基础，确保沐浴清洁海绵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26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https://d.book118.com/406053042235010033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沐浴清洁海绵项目规划设计方案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B05F0"/>
    <w:rsid w:val="553B05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530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2024-01-12T03:35:00Z</dcterms:created>
  <dcterms:modified xsi:type="dcterms:W3CDTF">2024-01-12T03:35:39Z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CAB78EE164664466A0B8F107B7499FA6_11</vt:lpwstr>
  </property>
  <property fmtid="{D5CDD505-2E9C-101B-9397-08002B2CF9AE}" pid="3" name="KSOProductBuildVer">
    <vt:lpwstr>2052-12.1.0.16120</vt:lpwstr>
  </property>
</Properties>
</file>