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5" w:history="1">
        <w:r>
          <w:rPr>
            <w:rFonts w:ascii="仿宋" w:eastAsia="仿宋" w:hAnsi="仿宋" w:cs="仿宋" w:hint="eastAsia"/>
            <w:lang w:eastAsia="zh-CN"/>
          </w:rPr>
          <w:t>序言</w:t>
        </w:r>
        <w:r>
          <w:tab/>
        </w:r>
        <w:r>
          <w:fldChar w:fldCharType="begin"/>
        </w:r>
        <w:r>
          <w:instrText xml:space="preserve"> PAGEREF _Toc32685 \h </w:instrText>
        </w:r>
        <w:r>
          <w:fldChar w:fldCharType="separate"/>
        </w:r>
        <w:r>
          <w:t>3</w:t>
        </w:r>
        <w:r>
          <w:fldChar w:fldCharType="end"/>
        </w:r>
      </w:hyperlink>
    </w:p>
    <w:p>
      <w:pPr>
        <w:pStyle w:val="TOC1"/>
        <w:tabs>
          <w:tab w:val="right" w:leader="dot" w:pos="8306"/>
        </w:tabs>
      </w:pPr>
      <w:hyperlink w:anchor="_Toc8866" w:history="1">
        <w:r>
          <w:rPr>
            <w:rFonts w:ascii="仿宋" w:eastAsia="仿宋" w:hAnsi="仿宋" w:cs="仿宋" w:hint="eastAsia"/>
            <w:lang w:eastAsia="zh-CN"/>
          </w:rPr>
          <w:t>一、磷肥项目概论</w:t>
        </w:r>
        <w:r>
          <w:tab/>
        </w:r>
        <w:r>
          <w:fldChar w:fldCharType="begin"/>
        </w:r>
        <w:r>
          <w:instrText xml:space="preserve"> PAGEREF _Toc8866 \h </w:instrText>
        </w:r>
        <w:r>
          <w:fldChar w:fldCharType="separate"/>
        </w:r>
        <w:r>
          <w:t>3</w:t>
        </w:r>
        <w:r>
          <w:fldChar w:fldCharType="end"/>
        </w:r>
      </w:hyperlink>
    </w:p>
    <w:p>
      <w:pPr>
        <w:pStyle w:val="TOC2"/>
        <w:tabs>
          <w:tab w:val="right" w:leader="dot" w:pos="8306"/>
        </w:tabs>
      </w:pPr>
      <w:hyperlink w:anchor="_Toc14412" w:history="1">
        <w:r>
          <w:rPr>
            <w:rFonts w:ascii="仿宋" w:eastAsia="仿宋" w:hAnsi="仿宋" w:cs="仿宋" w:hint="eastAsia"/>
            <w:lang w:eastAsia="zh-CN"/>
          </w:rPr>
          <w:t>(一)、磷肥项目概况</w:t>
        </w:r>
        <w:r>
          <w:tab/>
        </w:r>
        <w:r>
          <w:fldChar w:fldCharType="begin"/>
        </w:r>
        <w:r>
          <w:instrText xml:space="preserve"> PAGEREF _Toc14412 \h </w:instrText>
        </w:r>
        <w:r>
          <w:fldChar w:fldCharType="separate"/>
        </w:r>
        <w:r>
          <w:t>3</w:t>
        </w:r>
        <w:r>
          <w:fldChar w:fldCharType="end"/>
        </w:r>
      </w:hyperlink>
    </w:p>
    <w:p>
      <w:pPr>
        <w:pStyle w:val="TOC2"/>
        <w:tabs>
          <w:tab w:val="right" w:leader="dot" w:pos="8306"/>
        </w:tabs>
      </w:pPr>
      <w:hyperlink w:anchor="_Toc19811" w:history="1">
        <w:r>
          <w:rPr>
            <w:rFonts w:ascii="仿宋" w:eastAsia="仿宋" w:hAnsi="仿宋" w:cs="仿宋" w:hint="eastAsia"/>
            <w:lang w:eastAsia="zh-CN"/>
          </w:rPr>
          <w:t>(二)、磷肥项目目标</w:t>
        </w:r>
        <w:r>
          <w:tab/>
        </w:r>
        <w:r>
          <w:fldChar w:fldCharType="begin"/>
        </w:r>
        <w:r>
          <w:instrText xml:space="preserve"> PAGEREF _Toc19811 \h </w:instrText>
        </w:r>
        <w:r>
          <w:fldChar w:fldCharType="separate"/>
        </w:r>
        <w:r>
          <w:t>5</w:t>
        </w:r>
        <w:r>
          <w:fldChar w:fldCharType="end"/>
        </w:r>
      </w:hyperlink>
    </w:p>
    <w:p>
      <w:pPr>
        <w:pStyle w:val="TOC2"/>
        <w:tabs>
          <w:tab w:val="right" w:leader="dot" w:pos="8306"/>
        </w:tabs>
      </w:pPr>
      <w:hyperlink w:anchor="_Toc22219" w:history="1">
        <w:r>
          <w:rPr>
            <w:rFonts w:ascii="仿宋" w:eastAsia="仿宋" w:hAnsi="仿宋" w:cs="仿宋" w:hint="eastAsia"/>
            <w:lang w:eastAsia="zh-CN"/>
          </w:rPr>
          <w:t>(三)、磷肥项目提出的理由</w:t>
        </w:r>
        <w:r>
          <w:tab/>
        </w:r>
        <w:r>
          <w:fldChar w:fldCharType="begin"/>
        </w:r>
        <w:r>
          <w:instrText xml:space="preserve"> PAGEREF _Toc22219 \h </w:instrText>
        </w:r>
        <w:r>
          <w:fldChar w:fldCharType="separate"/>
        </w:r>
        <w:r>
          <w:t>6</w:t>
        </w:r>
        <w:r>
          <w:fldChar w:fldCharType="end"/>
        </w:r>
      </w:hyperlink>
    </w:p>
    <w:p>
      <w:pPr>
        <w:pStyle w:val="TOC2"/>
        <w:tabs>
          <w:tab w:val="right" w:leader="dot" w:pos="8306"/>
        </w:tabs>
      </w:pPr>
      <w:hyperlink w:anchor="_Toc16313" w:history="1">
        <w:r>
          <w:rPr>
            <w:rFonts w:ascii="仿宋" w:eastAsia="仿宋" w:hAnsi="仿宋" w:cs="仿宋" w:hint="eastAsia"/>
            <w:lang w:eastAsia="zh-CN"/>
          </w:rPr>
          <w:t>(四)、磷肥项目意义</w:t>
        </w:r>
        <w:r>
          <w:tab/>
        </w:r>
        <w:r>
          <w:fldChar w:fldCharType="begin"/>
        </w:r>
        <w:r>
          <w:instrText xml:space="preserve"> PAGEREF _Toc16313 \h </w:instrText>
        </w:r>
        <w:r>
          <w:fldChar w:fldCharType="separate"/>
        </w:r>
        <w:r>
          <w:t>7</w:t>
        </w:r>
        <w:r>
          <w:fldChar w:fldCharType="end"/>
        </w:r>
      </w:hyperlink>
    </w:p>
    <w:p>
      <w:pPr>
        <w:pStyle w:val="TOC2"/>
        <w:tabs>
          <w:tab w:val="right" w:leader="dot" w:pos="8306"/>
        </w:tabs>
      </w:pPr>
      <w:hyperlink w:anchor="_Toc6126" w:history="1">
        <w:r>
          <w:rPr>
            <w:rFonts w:ascii="仿宋" w:eastAsia="仿宋" w:hAnsi="仿宋" w:cs="仿宋" w:hint="eastAsia"/>
            <w:lang w:eastAsia="zh-CN"/>
          </w:rPr>
          <w:t>(五)、磷肥项目背景</w:t>
        </w:r>
        <w:r>
          <w:tab/>
        </w:r>
        <w:r>
          <w:fldChar w:fldCharType="begin"/>
        </w:r>
        <w:r>
          <w:instrText xml:space="preserve"> PAGEREF _Toc6126 \h </w:instrText>
        </w:r>
        <w:r>
          <w:fldChar w:fldCharType="separate"/>
        </w:r>
        <w:r>
          <w:t>8</w:t>
        </w:r>
        <w:r>
          <w:fldChar w:fldCharType="end"/>
        </w:r>
      </w:hyperlink>
    </w:p>
    <w:p>
      <w:pPr>
        <w:pStyle w:val="TOC1"/>
        <w:tabs>
          <w:tab w:val="right" w:leader="dot" w:pos="8306"/>
        </w:tabs>
      </w:pPr>
      <w:hyperlink w:anchor="_Toc12037" w:history="1">
        <w:r>
          <w:rPr>
            <w:rFonts w:ascii="仿宋" w:eastAsia="仿宋" w:hAnsi="仿宋" w:cs="仿宋" w:hint="eastAsia"/>
            <w:lang w:eastAsia="zh-CN"/>
          </w:rPr>
          <w:t>二、产品规划分析</w:t>
        </w:r>
        <w:r>
          <w:tab/>
        </w:r>
        <w:r>
          <w:fldChar w:fldCharType="begin"/>
        </w:r>
        <w:r>
          <w:instrText xml:space="preserve"> PAGEREF _Toc12037 \h </w:instrText>
        </w:r>
        <w:r>
          <w:fldChar w:fldCharType="separate"/>
        </w:r>
        <w:r>
          <w:t>9</w:t>
        </w:r>
        <w:r>
          <w:fldChar w:fldCharType="end"/>
        </w:r>
      </w:hyperlink>
    </w:p>
    <w:p>
      <w:pPr>
        <w:pStyle w:val="TOC2"/>
        <w:tabs>
          <w:tab w:val="right" w:leader="dot" w:pos="8306"/>
        </w:tabs>
      </w:pPr>
      <w:hyperlink w:anchor="_Toc16529" w:history="1">
        <w:r>
          <w:rPr>
            <w:rFonts w:ascii="仿宋" w:eastAsia="仿宋" w:hAnsi="仿宋" w:cs="仿宋" w:hint="eastAsia"/>
            <w:lang w:eastAsia="zh-CN"/>
          </w:rPr>
          <w:t>(一)、产品规划</w:t>
        </w:r>
        <w:r>
          <w:tab/>
        </w:r>
        <w:r>
          <w:fldChar w:fldCharType="begin"/>
        </w:r>
        <w:r>
          <w:instrText xml:space="preserve"> PAGEREF _Toc16529 \h </w:instrText>
        </w:r>
        <w:r>
          <w:fldChar w:fldCharType="separate"/>
        </w:r>
        <w:r>
          <w:t>9</w:t>
        </w:r>
        <w:r>
          <w:fldChar w:fldCharType="end"/>
        </w:r>
      </w:hyperlink>
    </w:p>
    <w:p>
      <w:pPr>
        <w:pStyle w:val="TOC2"/>
        <w:tabs>
          <w:tab w:val="right" w:leader="dot" w:pos="8306"/>
        </w:tabs>
      </w:pPr>
      <w:hyperlink w:anchor="_Toc9638" w:history="1">
        <w:r>
          <w:rPr>
            <w:rFonts w:ascii="仿宋" w:eastAsia="仿宋" w:hAnsi="仿宋" w:cs="仿宋" w:hint="eastAsia"/>
            <w:lang w:eastAsia="zh-CN"/>
          </w:rPr>
          <w:t>(二)、建设规模</w:t>
        </w:r>
        <w:r>
          <w:tab/>
        </w:r>
        <w:r>
          <w:fldChar w:fldCharType="begin"/>
        </w:r>
        <w:r>
          <w:instrText xml:space="preserve"> PAGEREF _Toc9638 \h </w:instrText>
        </w:r>
        <w:r>
          <w:fldChar w:fldCharType="separate"/>
        </w:r>
        <w:r>
          <w:t>10</w:t>
        </w:r>
        <w:r>
          <w:fldChar w:fldCharType="end"/>
        </w:r>
      </w:hyperlink>
    </w:p>
    <w:p>
      <w:pPr>
        <w:pStyle w:val="TOC1"/>
        <w:tabs>
          <w:tab w:val="right" w:leader="dot" w:pos="8306"/>
        </w:tabs>
      </w:pPr>
      <w:hyperlink w:anchor="_Toc3752" w:history="1">
        <w:r>
          <w:rPr>
            <w:rFonts w:ascii="仿宋" w:eastAsia="仿宋" w:hAnsi="仿宋" w:cs="仿宋" w:hint="eastAsia"/>
            <w:lang w:eastAsia="zh-CN"/>
          </w:rPr>
          <w:t>三、磷肥项目土建工程</w:t>
        </w:r>
        <w:r>
          <w:tab/>
        </w:r>
        <w:r>
          <w:fldChar w:fldCharType="begin"/>
        </w:r>
        <w:r>
          <w:instrText xml:space="preserve"> PAGEREF _Toc3752 \h </w:instrText>
        </w:r>
        <w:r>
          <w:fldChar w:fldCharType="separate"/>
        </w:r>
        <w:r>
          <w:t>11</w:t>
        </w:r>
        <w:r>
          <w:fldChar w:fldCharType="end"/>
        </w:r>
      </w:hyperlink>
    </w:p>
    <w:p>
      <w:pPr>
        <w:pStyle w:val="TOC2"/>
        <w:tabs>
          <w:tab w:val="right" w:leader="dot" w:pos="8306"/>
        </w:tabs>
      </w:pPr>
      <w:hyperlink w:anchor="_Toc6802" w:history="1">
        <w:r>
          <w:rPr>
            <w:rFonts w:ascii="仿宋" w:eastAsia="仿宋" w:hAnsi="仿宋" w:cs="仿宋" w:hint="eastAsia"/>
            <w:lang w:eastAsia="zh-CN"/>
          </w:rPr>
          <w:t>(一)、建筑工程设计原则</w:t>
        </w:r>
        <w:r>
          <w:tab/>
        </w:r>
        <w:r>
          <w:fldChar w:fldCharType="begin"/>
        </w:r>
        <w:r>
          <w:instrText xml:space="preserve"> PAGEREF _Toc6802 \h </w:instrText>
        </w:r>
        <w:r>
          <w:fldChar w:fldCharType="separate"/>
        </w:r>
        <w:r>
          <w:t>11</w:t>
        </w:r>
        <w:r>
          <w:fldChar w:fldCharType="end"/>
        </w:r>
      </w:hyperlink>
    </w:p>
    <w:p>
      <w:pPr>
        <w:pStyle w:val="TOC2"/>
        <w:tabs>
          <w:tab w:val="right" w:leader="dot" w:pos="8306"/>
        </w:tabs>
      </w:pPr>
      <w:hyperlink w:anchor="_Toc13044" w:history="1">
        <w:r>
          <w:rPr>
            <w:rFonts w:ascii="仿宋" w:eastAsia="仿宋" w:hAnsi="仿宋" w:cs="仿宋" w:hint="eastAsia"/>
            <w:lang w:eastAsia="zh-CN"/>
          </w:rPr>
          <w:t>(二)、土建工程设计年限及安全等级</w:t>
        </w:r>
        <w:r>
          <w:tab/>
        </w:r>
        <w:r>
          <w:fldChar w:fldCharType="begin"/>
        </w:r>
        <w:r>
          <w:instrText xml:space="preserve"> PAGEREF _Toc13044 \h </w:instrText>
        </w:r>
        <w:r>
          <w:fldChar w:fldCharType="separate"/>
        </w:r>
        <w:r>
          <w:t>12</w:t>
        </w:r>
        <w:r>
          <w:fldChar w:fldCharType="end"/>
        </w:r>
      </w:hyperlink>
    </w:p>
    <w:p>
      <w:pPr>
        <w:pStyle w:val="TOC2"/>
        <w:tabs>
          <w:tab w:val="right" w:leader="dot" w:pos="8306"/>
        </w:tabs>
      </w:pPr>
      <w:hyperlink w:anchor="_Toc17050" w:history="1">
        <w:r>
          <w:rPr>
            <w:rFonts w:ascii="仿宋" w:eastAsia="仿宋" w:hAnsi="仿宋" w:cs="仿宋" w:hint="eastAsia"/>
            <w:lang w:eastAsia="zh-CN"/>
          </w:rPr>
          <w:t>(三)、建筑工程设计总体要求</w:t>
        </w:r>
        <w:r>
          <w:tab/>
        </w:r>
        <w:r>
          <w:fldChar w:fldCharType="begin"/>
        </w:r>
        <w:r>
          <w:instrText xml:space="preserve"> PAGEREF _Toc17050 \h </w:instrText>
        </w:r>
        <w:r>
          <w:fldChar w:fldCharType="separate"/>
        </w:r>
        <w:r>
          <w:t>13</w:t>
        </w:r>
        <w:r>
          <w:fldChar w:fldCharType="end"/>
        </w:r>
      </w:hyperlink>
    </w:p>
    <w:p>
      <w:pPr>
        <w:pStyle w:val="TOC2"/>
        <w:tabs>
          <w:tab w:val="right" w:leader="dot" w:pos="8306"/>
        </w:tabs>
      </w:pPr>
      <w:hyperlink w:anchor="_Toc8629" w:history="1">
        <w:r>
          <w:rPr>
            <w:rFonts w:ascii="仿宋" w:eastAsia="仿宋" w:hAnsi="仿宋" w:cs="仿宋" w:hint="eastAsia"/>
            <w:lang w:eastAsia="zh-CN"/>
          </w:rPr>
          <w:t>(四)、土建工程建设指标</w:t>
        </w:r>
        <w:r>
          <w:tab/>
        </w:r>
        <w:r>
          <w:fldChar w:fldCharType="begin"/>
        </w:r>
        <w:r>
          <w:instrText xml:space="preserve"> PAGEREF _Toc8629 \h </w:instrText>
        </w:r>
        <w:r>
          <w:fldChar w:fldCharType="separate"/>
        </w:r>
        <w:r>
          <w:t>14</w:t>
        </w:r>
        <w:r>
          <w:fldChar w:fldCharType="end"/>
        </w:r>
      </w:hyperlink>
    </w:p>
    <w:p>
      <w:pPr>
        <w:pStyle w:val="TOC1"/>
        <w:tabs>
          <w:tab w:val="right" w:leader="dot" w:pos="8306"/>
        </w:tabs>
      </w:pPr>
      <w:hyperlink w:anchor="_Toc20715" w:history="1">
        <w:r>
          <w:rPr>
            <w:rFonts w:ascii="仿宋" w:eastAsia="仿宋" w:hAnsi="仿宋" w:cs="仿宋" w:hint="eastAsia"/>
            <w:lang w:eastAsia="zh-CN"/>
          </w:rPr>
          <w:t>四、磷肥项目危机管理</w:t>
        </w:r>
        <w:r>
          <w:tab/>
        </w:r>
        <w:r>
          <w:fldChar w:fldCharType="begin"/>
        </w:r>
        <w:r>
          <w:instrText xml:space="preserve"> PAGEREF _Toc20715 \h </w:instrText>
        </w:r>
        <w:r>
          <w:fldChar w:fldCharType="separate"/>
        </w:r>
        <w:r>
          <w:t>14</w:t>
        </w:r>
        <w:r>
          <w:fldChar w:fldCharType="end"/>
        </w:r>
      </w:hyperlink>
    </w:p>
    <w:p>
      <w:pPr>
        <w:pStyle w:val="TOC2"/>
        <w:tabs>
          <w:tab w:val="right" w:leader="dot" w:pos="8306"/>
        </w:tabs>
      </w:pPr>
      <w:hyperlink w:anchor="_Toc14757" w:history="1">
        <w:r>
          <w:rPr>
            <w:rFonts w:ascii="仿宋" w:eastAsia="仿宋" w:hAnsi="仿宋" w:cs="仿宋" w:hint="eastAsia"/>
            <w:lang w:eastAsia="zh-CN"/>
          </w:rPr>
          <w:t>(一)、危机预警与识别</w:t>
        </w:r>
        <w:r>
          <w:tab/>
        </w:r>
        <w:r>
          <w:fldChar w:fldCharType="begin"/>
        </w:r>
        <w:r>
          <w:instrText xml:space="preserve"> PAGEREF _Toc14757 \h </w:instrText>
        </w:r>
        <w:r>
          <w:fldChar w:fldCharType="separate"/>
        </w:r>
        <w:r>
          <w:t>14</w:t>
        </w:r>
        <w:r>
          <w:fldChar w:fldCharType="end"/>
        </w:r>
      </w:hyperlink>
    </w:p>
    <w:p>
      <w:pPr>
        <w:pStyle w:val="TOC2"/>
        <w:tabs>
          <w:tab w:val="right" w:leader="dot" w:pos="8306"/>
        </w:tabs>
      </w:pPr>
      <w:hyperlink w:anchor="_Toc18576" w:history="1">
        <w:r>
          <w:rPr>
            <w:rFonts w:ascii="仿宋" w:eastAsia="仿宋" w:hAnsi="仿宋" w:cs="仿宋" w:hint="eastAsia"/>
            <w:lang w:eastAsia="zh-CN"/>
          </w:rPr>
          <w:t>(二)、危机应对与恢复</w:t>
        </w:r>
        <w:r>
          <w:tab/>
        </w:r>
        <w:r>
          <w:fldChar w:fldCharType="begin"/>
        </w:r>
        <w:r>
          <w:instrText xml:space="preserve"> PAGEREF _Toc18576 \h </w:instrText>
        </w:r>
        <w:r>
          <w:fldChar w:fldCharType="separate"/>
        </w:r>
        <w:r>
          <w:t>15</w:t>
        </w:r>
        <w:r>
          <w:fldChar w:fldCharType="end"/>
        </w:r>
      </w:hyperlink>
    </w:p>
    <w:p>
      <w:pPr>
        <w:pStyle w:val="TOC1"/>
        <w:tabs>
          <w:tab w:val="right" w:leader="dot" w:pos="8306"/>
        </w:tabs>
      </w:pPr>
      <w:hyperlink w:anchor="_Toc31736" w:history="1">
        <w:r>
          <w:rPr>
            <w:rFonts w:ascii="仿宋" w:eastAsia="仿宋" w:hAnsi="仿宋" w:cs="仿宋" w:hint="eastAsia"/>
            <w:lang w:eastAsia="zh-CN"/>
          </w:rPr>
          <w:t>五、磷肥项目选址可行性分析</w:t>
        </w:r>
        <w:r>
          <w:tab/>
        </w:r>
        <w:r>
          <w:fldChar w:fldCharType="begin"/>
        </w:r>
        <w:r>
          <w:instrText xml:space="preserve"> PAGEREF _Toc31736 \h </w:instrText>
        </w:r>
        <w:r>
          <w:fldChar w:fldCharType="separate"/>
        </w:r>
        <w:r>
          <w:t>17</w:t>
        </w:r>
        <w:r>
          <w:fldChar w:fldCharType="end"/>
        </w:r>
      </w:hyperlink>
    </w:p>
    <w:p>
      <w:pPr>
        <w:pStyle w:val="TOC2"/>
        <w:tabs>
          <w:tab w:val="right" w:leader="dot" w:pos="8306"/>
        </w:tabs>
      </w:pPr>
      <w:hyperlink w:anchor="_Toc20218" w:history="1">
        <w:r>
          <w:rPr>
            <w:rFonts w:ascii="仿宋" w:eastAsia="仿宋" w:hAnsi="仿宋" w:cs="仿宋" w:hint="eastAsia"/>
            <w:lang w:eastAsia="zh-CN"/>
          </w:rPr>
          <w:t>(一)、磷肥项目选址</w:t>
        </w:r>
        <w:r>
          <w:tab/>
        </w:r>
        <w:r>
          <w:fldChar w:fldCharType="begin"/>
        </w:r>
        <w:r>
          <w:instrText xml:space="preserve"> PAGEREF _Toc20218 \h </w:instrText>
        </w:r>
        <w:r>
          <w:fldChar w:fldCharType="separate"/>
        </w:r>
        <w:r>
          <w:t>17</w:t>
        </w:r>
        <w:r>
          <w:fldChar w:fldCharType="end"/>
        </w:r>
      </w:hyperlink>
    </w:p>
    <w:p>
      <w:pPr>
        <w:pStyle w:val="TOC2"/>
        <w:tabs>
          <w:tab w:val="right" w:leader="dot" w:pos="8306"/>
        </w:tabs>
      </w:pPr>
      <w:hyperlink w:anchor="_Toc9528" w:history="1">
        <w:r>
          <w:rPr>
            <w:rFonts w:ascii="仿宋" w:eastAsia="仿宋" w:hAnsi="仿宋" w:cs="仿宋" w:hint="eastAsia"/>
            <w:lang w:eastAsia="zh-CN"/>
          </w:rPr>
          <w:t>(二)、用地控制指标</w:t>
        </w:r>
        <w:r>
          <w:tab/>
        </w:r>
        <w:r>
          <w:fldChar w:fldCharType="begin"/>
        </w:r>
        <w:r>
          <w:instrText xml:space="preserve"> PAGEREF _Toc9528 \h </w:instrText>
        </w:r>
        <w:r>
          <w:fldChar w:fldCharType="separate"/>
        </w:r>
        <w:r>
          <w:t>17</w:t>
        </w:r>
        <w:r>
          <w:fldChar w:fldCharType="end"/>
        </w:r>
      </w:hyperlink>
    </w:p>
    <w:p>
      <w:pPr>
        <w:pStyle w:val="TOC2"/>
        <w:tabs>
          <w:tab w:val="right" w:leader="dot" w:pos="8306"/>
        </w:tabs>
      </w:pPr>
      <w:hyperlink w:anchor="_Toc12253" w:history="1">
        <w:r>
          <w:rPr>
            <w:rFonts w:ascii="仿宋" w:eastAsia="仿宋" w:hAnsi="仿宋" w:cs="仿宋" w:hint="eastAsia"/>
            <w:lang w:eastAsia="zh-CN"/>
          </w:rPr>
          <w:t>(三)、节约用地措施</w:t>
        </w:r>
        <w:r>
          <w:tab/>
        </w:r>
        <w:r>
          <w:fldChar w:fldCharType="begin"/>
        </w:r>
        <w:r>
          <w:instrText xml:space="preserve"> PAGEREF _Toc12253 \h </w:instrText>
        </w:r>
        <w:r>
          <w:fldChar w:fldCharType="separate"/>
        </w:r>
        <w:r>
          <w:t>19</w:t>
        </w:r>
        <w:r>
          <w:fldChar w:fldCharType="end"/>
        </w:r>
      </w:hyperlink>
    </w:p>
    <w:p>
      <w:pPr>
        <w:pStyle w:val="TOC2"/>
        <w:tabs>
          <w:tab w:val="right" w:leader="dot" w:pos="8306"/>
        </w:tabs>
      </w:pPr>
      <w:hyperlink w:anchor="_Toc13885" w:history="1">
        <w:r>
          <w:rPr>
            <w:rFonts w:ascii="仿宋" w:eastAsia="仿宋" w:hAnsi="仿宋" w:cs="仿宋" w:hint="eastAsia"/>
            <w:lang w:eastAsia="zh-CN"/>
          </w:rPr>
          <w:t>(四)、总图布置方案</w:t>
        </w:r>
        <w:r>
          <w:tab/>
        </w:r>
        <w:r>
          <w:fldChar w:fldCharType="begin"/>
        </w:r>
        <w:r>
          <w:instrText xml:space="preserve"> PAGEREF _Toc13885 \h </w:instrText>
        </w:r>
        <w:r>
          <w:fldChar w:fldCharType="separate"/>
        </w:r>
        <w:r>
          <w:t>20</w:t>
        </w:r>
        <w:r>
          <w:fldChar w:fldCharType="end"/>
        </w:r>
      </w:hyperlink>
    </w:p>
    <w:p>
      <w:pPr>
        <w:pStyle w:val="TOC2"/>
        <w:tabs>
          <w:tab w:val="right" w:leader="dot" w:pos="8306"/>
        </w:tabs>
      </w:pPr>
      <w:hyperlink w:anchor="_Toc1253" w:history="1">
        <w:r>
          <w:rPr>
            <w:rFonts w:ascii="仿宋" w:eastAsia="仿宋" w:hAnsi="仿宋" w:cs="仿宋" w:hint="eastAsia"/>
            <w:lang w:eastAsia="zh-CN"/>
          </w:rPr>
          <w:t>(五)、选址综合评价</w:t>
        </w:r>
        <w:r>
          <w:tab/>
        </w:r>
        <w:r>
          <w:fldChar w:fldCharType="begin"/>
        </w:r>
        <w:r>
          <w:instrText xml:space="preserve"> PAGEREF _Toc1253 \h </w:instrText>
        </w:r>
        <w:r>
          <w:fldChar w:fldCharType="separate"/>
        </w:r>
        <w:r>
          <w:t>21</w:t>
        </w:r>
        <w:r>
          <w:fldChar w:fldCharType="end"/>
        </w:r>
      </w:hyperlink>
    </w:p>
    <w:p>
      <w:pPr>
        <w:pStyle w:val="TOC1"/>
        <w:tabs>
          <w:tab w:val="right" w:leader="dot" w:pos="8306"/>
        </w:tabs>
      </w:pPr>
      <w:hyperlink w:anchor="_Toc13702" w:history="1">
        <w:r>
          <w:rPr>
            <w:rFonts w:ascii="仿宋" w:eastAsia="仿宋" w:hAnsi="仿宋" w:cs="仿宋" w:hint="eastAsia"/>
            <w:lang w:eastAsia="zh-CN"/>
          </w:rPr>
          <w:t>六、磷肥项目可持续发展</w:t>
        </w:r>
        <w:r>
          <w:tab/>
        </w:r>
        <w:r>
          <w:fldChar w:fldCharType="begin"/>
        </w:r>
        <w:r>
          <w:instrText xml:space="preserve"> PAGEREF _Toc13702 \h </w:instrText>
        </w:r>
        <w:r>
          <w:fldChar w:fldCharType="separate"/>
        </w:r>
        <w:r>
          <w:t>22</w:t>
        </w:r>
        <w:r>
          <w:fldChar w:fldCharType="end"/>
        </w:r>
      </w:hyperlink>
    </w:p>
    <w:p>
      <w:pPr>
        <w:pStyle w:val="TOC2"/>
        <w:tabs>
          <w:tab w:val="right" w:leader="dot" w:pos="8306"/>
        </w:tabs>
      </w:pPr>
      <w:hyperlink w:anchor="_Toc18440" w:history="1">
        <w:r>
          <w:rPr>
            <w:rFonts w:ascii="仿宋" w:eastAsia="仿宋" w:hAnsi="仿宋" w:cs="仿宋" w:hint="eastAsia"/>
            <w:lang w:eastAsia="zh-CN"/>
          </w:rPr>
          <w:t>(一)、可持续战略与实践</w:t>
        </w:r>
        <w:r>
          <w:tab/>
        </w:r>
        <w:r>
          <w:fldChar w:fldCharType="begin"/>
        </w:r>
        <w:r>
          <w:instrText xml:space="preserve"> PAGEREF _Toc18440 \h </w:instrText>
        </w:r>
        <w:r>
          <w:fldChar w:fldCharType="separate"/>
        </w:r>
        <w:r>
          <w:t>22</w:t>
        </w:r>
        <w:r>
          <w:fldChar w:fldCharType="end"/>
        </w:r>
      </w:hyperlink>
    </w:p>
    <w:p>
      <w:pPr>
        <w:pStyle w:val="TOC2"/>
        <w:tabs>
          <w:tab w:val="right" w:leader="dot" w:pos="8306"/>
        </w:tabs>
      </w:pPr>
      <w:hyperlink w:anchor="_Toc29890" w:history="1">
        <w:r>
          <w:rPr>
            <w:rFonts w:ascii="仿宋" w:eastAsia="仿宋" w:hAnsi="仿宋" w:cs="仿宋" w:hint="eastAsia"/>
            <w:lang w:eastAsia="zh-CN"/>
          </w:rPr>
          <w:t>(二)、环保与社会责任</w:t>
        </w:r>
        <w:r>
          <w:tab/>
        </w:r>
        <w:r>
          <w:fldChar w:fldCharType="begin"/>
        </w:r>
        <w:r>
          <w:instrText xml:space="preserve"> PAGEREF _Toc29890 \h </w:instrText>
        </w:r>
        <w:r>
          <w:fldChar w:fldCharType="separate"/>
        </w:r>
        <w:r>
          <w:t>22</w:t>
        </w:r>
        <w:r>
          <w:fldChar w:fldCharType="end"/>
        </w:r>
      </w:hyperlink>
    </w:p>
    <w:p>
      <w:pPr>
        <w:pStyle w:val="TOC1"/>
        <w:tabs>
          <w:tab w:val="right" w:leader="dot" w:pos="8306"/>
        </w:tabs>
      </w:pPr>
      <w:hyperlink w:anchor="_Toc3463" w:history="1">
        <w:r>
          <w:rPr>
            <w:rFonts w:ascii="仿宋" w:eastAsia="仿宋" w:hAnsi="仿宋" w:cs="仿宋" w:hint="eastAsia"/>
            <w:lang w:eastAsia="zh-CN"/>
          </w:rPr>
          <w:t>七、磷肥项目人力资源管理</w:t>
        </w:r>
        <w:r>
          <w:tab/>
        </w:r>
        <w:r>
          <w:fldChar w:fldCharType="begin"/>
        </w:r>
        <w:r>
          <w:instrText xml:space="preserve"> PAGEREF _Toc3463 \h </w:instrText>
        </w:r>
        <w:r>
          <w:fldChar w:fldCharType="separate"/>
        </w:r>
        <w:r>
          <w:t>23</w:t>
        </w:r>
        <w:r>
          <w:fldChar w:fldCharType="end"/>
        </w:r>
      </w:hyperlink>
    </w:p>
    <w:p>
      <w:pPr>
        <w:pStyle w:val="TOC2"/>
        <w:tabs>
          <w:tab w:val="right" w:leader="dot" w:pos="8306"/>
        </w:tabs>
      </w:pPr>
      <w:hyperlink w:anchor="_Toc17232" w:history="1">
        <w:r>
          <w:rPr>
            <w:rFonts w:ascii="仿宋" w:eastAsia="仿宋" w:hAnsi="仿宋" w:cs="仿宋" w:hint="eastAsia"/>
            <w:lang w:eastAsia="zh-CN"/>
          </w:rPr>
          <w:t>(一)、建立健全的预算管理制度</w:t>
        </w:r>
        <w:r>
          <w:tab/>
        </w:r>
        <w:r>
          <w:fldChar w:fldCharType="begin"/>
        </w:r>
        <w:r>
          <w:instrText xml:space="preserve"> PAGEREF _Toc17232 \h </w:instrText>
        </w:r>
        <w:r>
          <w:fldChar w:fldCharType="separate"/>
        </w:r>
        <w:r>
          <w:t>23</w:t>
        </w:r>
        <w:r>
          <w:fldChar w:fldCharType="end"/>
        </w:r>
      </w:hyperlink>
    </w:p>
    <w:p>
      <w:pPr>
        <w:pStyle w:val="TOC2"/>
        <w:tabs>
          <w:tab w:val="right" w:leader="dot" w:pos="8306"/>
        </w:tabs>
      </w:pPr>
      <w:hyperlink w:anchor="_Toc19163" w:history="1">
        <w:r>
          <w:rPr>
            <w:rFonts w:ascii="仿宋" w:eastAsia="仿宋" w:hAnsi="仿宋" w:cs="仿宋" w:hint="eastAsia"/>
            <w:lang w:eastAsia="zh-CN"/>
          </w:rPr>
          <w:t>(二)、加强资金流动监控</w:t>
        </w:r>
        <w:r>
          <w:tab/>
        </w:r>
        <w:r>
          <w:fldChar w:fldCharType="begin"/>
        </w:r>
        <w:r>
          <w:instrText xml:space="preserve"> PAGEREF _Toc19163 \h </w:instrText>
        </w:r>
        <w:r>
          <w:fldChar w:fldCharType="separate"/>
        </w:r>
        <w:r>
          <w:t>25</w:t>
        </w:r>
        <w:r>
          <w:fldChar w:fldCharType="end"/>
        </w:r>
      </w:hyperlink>
    </w:p>
    <w:p>
      <w:pPr>
        <w:pStyle w:val="TOC2"/>
        <w:tabs>
          <w:tab w:val="right" w:leader="dot" w:pos="8306"/>
        </w:tabs>
      </w:pPr>
      <w:hyperlink w:anchor="_Toc32246" w:history="1">
        <w:r>
          <w:rPr>
            <w:rFonts w:ascii="仿宋" w:eastAsia="仿宋" w:hAnsi="仿宋" w:cs="仿宋" w:hint="eastAsia"/>
            <w:lang w:eastAsia="zh-CN"/>
          </w:rPr>
          <w:t>(三)、制定完善的风险控制机制</w:t>
        </w:r>
        <w:r>
          <w:tab/>
        </w:r>
        <w:r>
          <w:fldChar w:fldCharType="begin"/>
        </w:r>
        <w:r>
          <w:instrText xml:space="preserve"> PAGEREF _Toc32246 \h </w:instrText>
        </w:r>
        <w:r>
          <w:fldChar w:fldCharType="separate"/>
        </w:r>
        <w:r>
          <w:t>26</w:t>
        </w:r>
        <w:r>
          <w:fldChar w:fldCharType="end"/>
        </w:r>
      </w:hyperlink>
    </w:p>
    <w:p>
      <w:pPr>
        <w:pStyle w:val="TOC2"/>
        <w:tabs>
          <w:tab w:val="right" w:leader="dot" w:pos="8306"/>
        </w:tabs>
      </w:pPr>
      <w:hyperlink w:anchor="_Toc31264" w:history="1">
        <w:r>
          <w:rPr>
            <w:rFonts w:ascii="仿宋" w:eastAsia="仿宋" w:hAnsi="仿宋" w:cs="仿宋" w:hint="eastAsia"/>
            <w:lang w:eastAsia="zh-CN"/>
          </w:rPr>
          <w:t>(四)、优化成本管理</w:t>
        </w:r>
        <w:r>
          <w:tab/>
        </w:r>
        <w:r>
          <w:fldChar w:fldCharType="begin"/>
        </w:r>
        <w:r>
          <w:instrText xml:space="preserve"> PAGEREF _Toc31264 \h </w:instrText>
        </w:r>
        <w:r>
          <w:fldChar w:fldCharType="separate"/>
        </w:r>
        <w:r>
          <w:t>27</w:t>
        </w:r>
        <w:r>
          <w:fldChar w:fldCharType="end"/>
        </w:r>
      </w:hyperlink>
    </w:p>
    <w:p>
      <w:pPr>
        <w:pStyle w:val="TOC1"/>
        <w:tabs>
          <w:tab w:val="right" w:leader="dot" w:pos="8306"/>
        </w:tabs>
      </w:pPr>
      <w:hyperlink w:anchor="_Toc11557" w:history="1">
        <w:r>
          <w:rPr>
            <w:rFonts w:ascii="仿宋" w:eastAsia="仿宋" w:hAnsi="仿宋" w:cs="仿宋" w:hint="eastAsia"/>
            <w:lang w:eastAsia="zh-CN"/>
          </w:rPr>
          <w:t>八、磷肥项目创新与研发</w:t>
        </w:r>
        <w:r>
          <w:tab/>
        </w:r>
        <w:r>
          <w:fldChar w:fldCharType="begin"/>
        </w:r>
        <w:r>
          <w:instrText xml:space="preserve"> PAGEREF _Toc11557 \h </w:instrText>
        </w:r>
        <w:r>
          <w:fldChar w:fldCharType="separate"/>
        </w:r>
        <w:r>
          <w:t>29</w:t>
        </w:r>
        <w:r>
          <w:fldChar w:fldCharType="end"/>
        </w:r>
      </w:hyperlink>
    </w:p>
    <w:p>
      <w:pPr>
        <w:pStyle w:val="TOC2"/>
        <w:tabs>
          <w:tab w:val="right" w:leader="dot" w:pos="8306"/>
        </w:tabs>
      </w:pPr>
      <w:hyperlink w:anchor="_Toc9658" w:history="1">
        <w:r>
          <w:rPr>
            <w:rFonts w:ascii="仿宋" w:eastAsia="仿宋" w:hAnsi="仿宋" w:cs="仿宋" w:hint="eastAsia"/>
            <w:lang w:eastAsia="zh-CN"/>
          </w:rPr>
          <w:t>(一)、创新策略与方向</w:t>
        </w:r>
        <w:r>
          <w:tab/>
        </w:r>
        <w:r>
          <w:fldChar w:fldCharType="begin"/>
        </w:r>
        <w:r>
          <w:instrText xml:space="preserve"> PAGEREF _Toc9658 \h </w:instrText>
        </w:r>
        <w:r>
          <w:fldChar w:fldCharType="separate"/>
        </w:r>
        <w:r>
          <w:t>29</w:t>
        </w:r>
        <w:r>
          <w:fldChar w:fldCharType="end"/>
        </w:r>
      </w:hyperlink>
    </w:p>
    <w:p>
      <w:pPr>
        <w:pStyle w:val="TOC2"/>
        <w:tabs>
          <w:tab w:val="right" w:leader="dot" w:pos="8306"/>
        </w:tabs>
      </w:pPr>
      <w:hyperlink w:anchor="_Toc11904" w:history="1">
        <w:r>
          <w:rPr>
            <w:rFonts w:ascii="仿宋" w:eastAsia="仿宋" w:hAnsi="仿宋" w:cs="仿宋" w:hint="eastAsia"/>
            <w:lang w:eastAsia="zh-CN"/>
          </w:rPr>
          <w:t>(二)、研发规划与投入</w:t>
        </w:r>
        <w:r>
          <w:tab/>
        </w:r>
        <w:r>
          <w:fldChar w:fldCharType="begin"/>
        </w:r>
        <w:r>
          <w:instrText xml:space="preserve"> PAGEREF _Toc11904 \h </w:instrText>
        </w:r>
        <w:r>
          <w:fldChar w:fldCharType="separate"/>
        </w:r>
        <w:r>
          <w:t>30</w:t>
        </w:r>
        <w:r>
          <w:fldChar w:fldCharType="end"/>
        </w:r>
      </w:hyperlink>
    </w:p>
    <w:p>
      <w:pPr>
        <w:pStyle w:val="TOC1"/>
        <w:tabs>
          <w:tab w:val="right" w:leader="dot" w:pos="8306"/>
        </w:tabs>
      </w:pPr>
      <w:hyperlink w:anchor="_Toc1611" w:history="1">
        <w:r>
          <w:rPr>
            <w:rFonts w:ascii="仿宋" w:eastAsia="仿宋" w:hAnsi="仿宋" w:cs="仿宋" w:hint="eastAsia"/>
            <w:lang w:eastAsia="zh-CN"/>
          </w:rPr>
          <w:t>九、磷肥项目财务管理</w:t>
        </w:r>
        <w:r>
          <w:tab/>
        </w:r>
        <w:r>
          <w:fldChar w:fldCharType="begin"/>
        </w:r>
        <w:r>
          <w:instrText xml:space="preserve"> PAGEREF _Toc1611 \h </w:instrText>
        </w:r>
        <w:r>
          <w:fldChar w:fldCharType="separate"/>
        </w:r>
        <w:r>
          <w:t>32</w:t>
        </w:r>
        <w:r>
          <w:fldChar w:fldCharType="end"/>
        </w:r>
      </w:hyperlink>
    </w:p>
    <w:p>
      <w:pPr>
        <w:pStyle w:val="TOC2"/>
        <w:tabs>
          <w:tab w:val="right" w:leader="dot" w:pos="8306"/>
        </w:tabs>
      </w:pPr>
      <w:hyperlink w:anchor="_Toc2949" w:history="1">
        <w:r>
          <w:rPr>
            <w:rFonts w:ascii="仿宋" w:eastAsia="仿宋" w:hAnsi="仿宋" w:cs="仿宋" w:hint="eastAsia"/>
            <w:lang w:eastAsia="zh-CN"/>
          </w:rPr>
          <w:t>(一)、资金需求大</w:t>
        </w:r>
        <w:r>
          <w:tab/>
        </w:r>
        <w:r>
          <w:fldChar w:fldCharType="begin"/>
        </w:r>
        <w:r>
          <w:instrText xml:space="preserve"> PAGEREF _Toc2949 \h </w:instrText>
        </w:r>
        <w:r>
          <w:fldChar w:fldCharType="separate"/>
        </w:r>
        <w:r>
          <w:t>32</w:t>
        </w:r>
        <w:r>
          <w:fldChar w:fldCharType="end"/>
        </w:r>
      </w:hyperlink>
    </w:p>
    <w:p>
      <w:pPr>
        <w:pStyle w:val="TOC2"/>
        <w:tabs>
          <w:tab w:val="right" w:leader="dot" w:pos="8306"/>
        </w:tabs>
      </w:pPr>
      <w:hyperlink w:anchor="_Toc27956" w:history="1">
        <w:r>
          <w:rPr>
            <w:rFonts w:ascii="仿宋" w:eastAsia="仿宋" w:hAnsi="仿宋" w:cs="仿宋" w:hint="eastAsia"/>
            <w:lang w:eastAsia="zh-CN"/>
          </w:rPr>
          <w:t>(二)、研发周期长</w:t>
        </w:r>
        <w:r>
          <w:tab/>
        </w:r>
        <w:r>
          <w:fldChar w:fldCharType="begin"/>
        </w:r>
        <w:r>
          <w:instrText xml:space="preserve"> PAGEREF _Toc27956 \h </w:instrText>
        </w:r>
        <w:r>
          <w:fldChar w:fldCharType="separate"/>
        </w:r>
        <w:r>
          <w:t>33</w:t>
        </w:r>
        <w:r>
          <w:fldChar w:fldCharType="end"/>
        </w:r>
      </w:hyperlink>
    </w:p>
    <w:p>
      <w:pPr>
        <w:pStyle w:val="TOC2"/>
        <w:tabs>
          <w:tab w:val="right" w:leader="dot" w:pos="8306"/>
        </w:tabs>
      </w:pPr>
      <w:hyperlink w:anchor="_Toc28291" w:history="1">
        <w:r>
          <w:rPr>
            <w:rFonts w:ascii="仿宋" w:eastAsia="仿宋" w:hAnsi="仿宋" w:cs="仿宋" w:hint="eastAsia"/>
            <w:lang w:eastAsia="zh-CN"/>
          </w:rPr>
          <w:t>(三)、市场风险大</w:t>
        </w:r>
        <w:r>
          <w:tab/>
        </w:r>
        <w:r>
          <w:fldChar w:fldCharType="begin"/>
        </w:r>
        <w:r>
          <w:instrText xml:space="preserve"> PAGEREF _Toc28291 \h </w:instrText>
        </w:r>
        <w:r>
          <w:fldChar w:fldCharType="separate"/>
        </w:r>
        <w:r>
          <w:t>34</w:t>
        </w:r>
        <w:r>
          <w:fldChar w:fldCharType="end"/>
        </w:r>
      </w:hyperlink>
    </w:p>
    <w:p>
      <w:pPr>
        <w:pStyle w:val="TOC2"/>
        <w:tabs>
          <w:tab w:val="right" w:leader="dot" w:pos="8306"/>
        </w:tabs>
      </w:pPr>
      <w:hyperlink w:anchor="_Toc18481" w:history="1">
        <w:r>
          <w:rPr>
            <w:rFonts w:ascii="仿宋" w:eastAsia="仿宋" w:hAnsi="仿宋" w:cs="仿宋" w:hint="eastAsia"/>
            <w:lang w:eastAsia="zh-CN"/>
          </w:rPr>
          <w:t>(四)、利润率高</w:t>
        </w:r>
        <w:r>
          <w:tab/>
        </w:r>
        <w:r>
          <w:fldChar w:fldCharType="begin"/>
        </w:r>
        <w:r>
          <w:instrText xml:space="preserve"> PAGEREF _Toc18481 \h </w:instrText>
        </w:r>
        <w:r>
          <w:fldChar w:fldCharType="separate"/>
        </w:r>
        <w:r>
          <w:t>36</w:t>
        </w:r>
        <w:r>
          <w:fldChar w:fldCharType="end"/>
        </w:r>
      </w:hyperlink>
    </w:p>
    <w:p>
      <w:pPr>
        <w:pStyle w:val="TOC1"/>
        <w:tabs>
          <w:tab w:val="right" w:leader="dot" w:pos="8306"/>
        </w:tabs>
      </w:pPr>
      <w:hyperlink w:anchor="_Toc28742" w:history="1">
        <w:r>
          <w:rPr>
            <w:rFonts w:ascii="仿宋" w:eastAsia="仿宋" w:hAnsi="仿宋" w:cs="仿宋" w:hint="eastAsia"/>
            <w:lang w:eastAsia="zh-CN"/>
          </w:rPr>
          <w:t>十、生产安全保护</w:t>
        </w:r>
        <w:r>
          <w:tab/>
        </w:r>
        <w:r>
          <w:fldChar w:fldCharType="begin"/>
        </w:r>
        <w:r>
          <w:instrText xml:space="preserve"> PAGEREF _Toc28742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2" w:history="1">
        <w:r>
          <w:rPr>
            <w:rFonts w:ascii="仿宋" w:eastAsia="仿宋" w:hAnsi="仿宋" w:cs="仿宋" w:hint="eastAsia"/>
            <w:lang w:eastAsia="zh-CN"/>
          </w:rPr>
          <w:t>(一)、消防安全</w:t>
        </w:r>
        <w:r>
          <w:tab/>
        </w:r>
        <w:r>
          <w:fldChar w:fldCharType="begin"/>
        </w:r>
        <w:r>
          <w:instrText xml:space="preserve"> PAGEREF _Toc11992 \h </w:instrText>
        </w:r>
        <w:r>
          <w:fldChar w:fldCharType="separate"/>
        </w:r>
        <w:r>
          <w:t>38</w:t>
        </w:r>
        <w:r>
          <w:fldChar w:fldCharType="end"/>
        </w:r>
      </w:hyperlink>
    </w:p>
    <w:p>
      <w:pPr>
        <w:pStyle w:val="TOC2"/>
        <w:tabs>
          <w:tab w:val="right" w:leader="dot" w:pos="8306"/>
        </w:tabs>
      </w:pPr>
      <w:hyperlink w:anchor="_Toc3104" w:history="1">
        <w:r>
          <w:rPr>
            <w:rFonts w:ascii="仿宋" w:eastAsia="仿宋" w:hAnsi="仿宋" w:cs="仿宋" w:hint="eastAsia"/>
            <w:lang w:eastAsia="zh-CN"/>
          </w:rPr>
          <w:t>(二)、防火防爆总图布置措施</w:t>
        </w:r>
        <w:r>
          <w:tab/>
        </w:r>
        <w:r>
          <w:fldChar w:fldCharType="begin"/>
        </w:r>
        <w:r>
          <w:instrText xml:space="preserve"> PAGEREF _Toc3104 \h </w:instrText>
        </w:r>
        <w:r>
          <w:fldChar w:fldCharType="separate"/>
        </w:r>
        <w:r>
          <w:t>40</w:t>
        </w:r>
        <w:r>
          <w:fldChar w:fldCharType="end"/>
        </w:r>
      </w:hyperlink>
    </w:p>
    <w:p>
      <w:pPr>
        <w:pStyle w:val="TOC2"/>
        <w:tabs>
          <w:tab w:val="right" w:leader="dot" w:pos="8306"/>
        </w:tabs>
      </w:pPr>
      <w:hyperlink w:anchor="_Toc12541" w:history="1">
        <w:r>
          <w:rPr>
            <w:rFonts w:ascii="仿宋" w:eastAsia="仿宋" w:hAnsi="仿宋" w:cs="仿宋" w:hint="eastAsia"/>
            <w:lang w:eastAsia="zh-CN"/>
          </w:rPr>
          <w:t>(三)、自然灾害防范措施</w:t>
        </w:r>
        <w:r>
          <w:tab/>
        </w:r>
        <w:r>
          <w:fldChar w:fldCharType="begin"/>
        </w:r>
        <w:r>
          <w:instrText xml:space="preserve"> PAGEREF _Toc12541 \h </w:instrText>
        </w:r>
        <w:r>
          <w:fldChar w:fldCharType="separate"/>
        </w:r>
        <w:r>
          <w:t>41</w:t>
        </w:r>
        <w:r>
          <w:fldChar w:fldCharType="end"/>
        </w:r>
      </w:hyperlink>
    </w:p>
    <w:p>
      <w:pPr>
        <w:pStyle w:val="TOC2"/>
        <w:tabs>
          <w:tab w:val="right" w:leader="dot" w:pos="8306"/>
        </w:tabs>
      </w:pPr>
      <w:hyperlink w:anchor="_Toc13623" w:history="1">
        <w:r>
          <w:rPr>
            <w:rFonts w:ascii="仿宋" w:eastAsia="仿宋" w:hAnsi="仿宋" w:cs="仿宋" w:hint="eastAsia"/>
            <w:lang w:eastAsia="zh-CN"/>
          </w:rPr>
          <w:t>(四)、安全色及安全标志使用要求</w:t>
        </w:r>
        <w:r>
          <w:tab/>
        </w:r>
        <w:r>
          <w:fldChar w:fldCharType="begin"/>
        </w:r>
        <w:r>
          <w:instrText xml:space="preserve"> PAGEREF _Toc13623 \h </w:instrText>
        </w:r>
        <w:r>
          <w:fldChar w:fldCharType="separate"/>
        </w:r>
        <w:r>
          <w:t>42</w:t>
        </w:r>
        <w:r>
          <w:fldChar w:fldCharType="end"/>
        </w:r>
      </w:hyperlink>
    </w:p>
    <w:p>
      <w:pPr>
        <w:pStyle w:val="TOC2"/>
        <w:tabs>
          <w:tab w:val="right" w:leader="dot" w:pos="8306"/>
        </w:tabs>
      </w:pPr>
      <w:hyperlink w:anchor="_Toc5450" w:history="1">
        <w:r>
          <w:rPr>
            <w:rFonts w:ascii="仿宋" w:eastAsia="仿宋" w:hAnsi="仿宋" w:cs="仿宋" w:hint="eastAsia"/>
            <w:lang w:eastAsia="zh-CN"/>
          </w:rPr>
          <w:t>(五)、防尘防毒措施</w:t>
        </w:r>
        <w:r>
          <w:tab/>
        </w:r>
        <w:r>
          <w:fldChar w:fldCharType="begin"/>
        </w:r>
        <w:r>
          <w:instrText xml:space="preserve"> PAGEREF _Toc5450 \h </w:instrText>
        </w:r>
        <w:r>
          <w:fldChar w:fldCharType="separate"/>
        </w:r>
        <w:r>
          <w:t>42</w:t>
        </w:r>
        <w:r>
          <w:fldChar w:fldCharType="end"/>
        </w:r>
      </w:hyperlink>
    </w:p>
    <w:p>
      <w:pPr>
        <w:pStyle w:val="TOC2"/>
        <w:tabs>
          <w:tab w:val="right" w:leader="dot" w:pos="8306"/>
        </w:tabs>
      </w:pPr>
      <w:hyperlink w:anchor="_Toc7997" w:history="1">
        <w:r>
          <w:rPr>
            <w:rFonts w:ascii="仿宋" w:eastAsia="仿宋" w:hAnsi="仿宋" w:cs="仿宋" w:hint="eastAsia"/>
            <w:lang w:eastAsia="zh-CN"/>
          </w:rPr>
          <w:t>(六)、防静电、触电防护及防雷措施</w:t>
        </w:r>
        <w:r>
          <w:tab/>
        </w:r>
        <w:r>
          <w:fldChar w:fldCharType="begin"/>
        </w:r>
        <w:r>
          <w:instrText xml:space="preserve"> PAGEREF _Toc7997 \h </w:instrText>
        </w:r>
        <w:r>
          <w:fldChar w:fldCharType="separate"/>
        </w:r>
        <w:r>
          <w:t>43</w:t>
        </w:r>
        <w:r>
          <w:fldChar w:fldCharType="end"/>
        </w:r>
      </w:hyperlink>
    </w:p>
    <w:p>
      <w:pPr>
        <w:pStyle w:val="TOC2"/>
        <w:tabs>
          <w:tab w:val="right" w:leader="dot" w:pos="8306"/>
        </w:tabs>
      </w:pPr>
      <w:hyperlink w:anchor="_Toc29072" w:history="1">
        <w:r>
          <w:rPr>
            <w:rFonts w:ascii="仿宋" w:eastAsia="仿宋" w:hAnsi="仿宋" w:cs="仿宋" w:hint="eastAsia"/>
            <w:lang w:eastAsia="zh-CN"/>
          </w:rPr>
          <w:t>(七)、机械设备安全保障措施</w:t>
        </w:r>
        <w:r>
          <w:tab/>
        </w:r>
        <w:r>
          <w:fldChar w:fldCharType="begin"/>
        </w:r>
        <w:r>
          <w:instrText xml:space="preserve"> PAGEREF _Toc29072 \h </w:instrText>
        </w:r>
        <w:r>
          <w:fldChar w:fldCharType="separate"/>
        </w:r>
        <w:r>
          <w:t>45</w:t>
        </w:r>
        <w:r>
          <w:fldChar w:fldCharType="end"/>
        </w:r>
      </w:hyperlink>
    </w:p>
    <w:p>
      <w:pPr>
        <w:pStyle w:val="TOC1"/>
        <w:tabs>
          <w:tab w:val="right" w:leader="dot" w:pos="8306"/>
        </w:tabs>
      </w:pPr>
      <w:hyperlink w:anchor="_Toc7684" w:history="1">
        <w:r>
          <w:rPr>
            <w:rFonts w:ascii="仿宋" w:eastAsia="仿宋" w:hAnsi="仿宋" w:cs="仿宋" w:hint="eastAsia"/>
            <w:lang w:eastAsia="zh-CN"/>
          </w:rPr>
          <w:t>十一、磷肥项目风险管理</w:t>
        </w:r>
        <w:r>
          <w:tab/>
        </w:r>
        <w:r>
          <w:fldChar w:fldCharType="begin"/>
        </w:r>
        <w:r>
          <w:instrText xml:space="preserve"> PAGEREF _Toc7684 \h </w:instrText>
        </w:r>
        <w:r>
          <w:fldChar w:fldCharType="separate"/>
        </w:r>
        <w:r>
          <w:t>46</w:t>
        </w:r>
        <w:r>
          <w:fldChar w:fldCharType="end"/>
        </w:r>
      </w:hyperlink>
    </w:p>
    <w:p>
      <w:pPr>
        <w:pStyle w:val="TOC2"/>
        <w:tabs>
          <w:tab w:val="right" w:leader="dot" w:pos="8306"/>
        </w:tabs>
      </w:pPr>
      <w:hyperlink w:anchor="_Toc4758" w:history="1">
        <w:r>
          <w:rPr>
            <w:rFonts w:ascii="仿宋" w:eastAsia="仿宋" w:hAnsi="仿宋" w:cs="仿宋" w:hint="eastAsia"/>
            <w:lang w:eastAsia="zh-CN"/>
          </w:rPr>
          <w:t>(一)、风险识别与评估</w:t>
        </w:r>
        <w:r>
          <w:tab/>
        </w:r>
        <w:r>
          <w:fldChar w:fldCharType="begin"/>
        </w:r>
        <w:r>
          <w:instrText xml:space="preserve"> PAGEREF _Toc4758 \h </w:instrText>
        </w:r>
        <w:r>
          <w:fldChar w:fldCharType="separate"/>
        </w:r>
        <w:r>
          <w:t>46</w:t>
        </w:r>
        <w:r>
          <w:fldChar w:fldCharType="end"/>
        </w:r>
      </w:hyperlink>
    </w:p>
    <w:p>
      <w:pPr>
        <w:pStyle w:val="TOC2"/>
        <w:tabs>
          <w:tab w:val="right" w:leader="dot" w:pos="8306"/>
        </w:tabs>
      </w:pPr>
      <w:hyperlink w:anchor="_Toc23173" w:history="1">
        <w:r>
          <w:rPr>
            <w:rFonts w:ascii="仿宋" w:eastAsia="仿宋" w:hAnsi="仿宋" w:cs="仿宋" w:hint="eastAsia"/>
            <w:lang w:eastAsia="zh-CN"/>
          </w:rPr>
          <w:t>(二)、风险应对策略</w:t>
        </w:r>
        <w:r>
          <w:tab/>
        </w:r>
        <w:r>
          <w:fldChar w:fldCharType="begin"/>
        </w:r>
        <w:r>
          <w:instrText xml:space="preserve"> PAGEREF _Toc23173 \h </w:instrText>
        </w:r>
        <w:r>
          <w:fldChar w:fldCharType="separate"/>
        </w:r>
        <w:r>
          <w:t>47</w:t>
        </w:r>
        <w:r>
          <w:fldChar w:fldCharType="end"/>
        </w:r>
      </w:hyperlink>
    </w:p>
    <w:p>
      <w:pPr>
        <w:pStyle w:val="TOC2"/>
        <w:tabs>
          <w:tab w:val="right" w:leader="dot" w:pos="8306"/>
        </w:tabs>
      </w:pPr>
      <w:hyperlink w:anchor="_Toc6005" w:history="1">
        <w:r>
          <w:rPr>
            <w:rFonts w:ascii="仿宋" w:eastAsia="仿宋" w:hAnsi="仿宋" w:cs="仿宋" w:hint="eastAsia"/>
            <w:lang w:eastAsia="zh-CN"/>
          </w:rPr>
          <w:t>(三)、风险监控与控制</w:t>
        </w:r>
        <w:r>
          <w:tab/>
        </w:r>
        <w:r>
          <w:fldChar w:fldCharType="begin"/>
        </w:r>
        <w:r>
          <w:instrText xml:space="preserve"> PAGEREF _Toc6005 \h </w:instrText>
        </w:r>
        <w:r>
          <w:fldChar w:fldCharType="separate"/>
        </w:r>
        <w:r>
          <w:t>49</w:t>
        </w:r>
        <w:r>
          <w:fldChar w:fldCharType="end"/>
        </w:r>
      </w:hyperlink>
    </w:p>
    <w:p>
      <w:pPr>
        <w:pStyle w:val="TOC1"/>
        <w:tabs>
          <w:tab w:val="right" w:leader="dot" w:pos="8306"/>
        </w:tabs>
      </w:pPr>
      <w:hyperlink w:anchor="_Toc20825" w:history="1">
        <w:r>
          <w:rPr>
            <w:rFonts w:ascii="仿宋" w:eastAsia="仿宋" w:hAnsi="仿宋" w:cs="仿宋" w:hint="eastAsia"/>
            <w:lang w:eastAsia="zh-CN"/>
          </w:rPr>
          <w:t>十二、磷肥项目计划安排</w:t>
        </w:r>
        <w:r>
          <w:tab/>
        </w:r>
        <w:r>
          <w:fldChar w:fldCharType="begin"/>
        </w:r>
        <w:r>
          <w:instrText xml:space="preserve"> PAGEREF _Toc20825 \h </w:instrText>
        </w:r>
        <w:r>
          <w:fldChar w:fldCharType="separate"/>
        </w:r>
        <w:r>
          <w:t>50</w:t>
        </w:r>
        <w:r>
          <w:fldChar w:fldCharType="end"/>
        </w:r>
      </w:hyperlink>
    </w:p>
    <w:p>
      <w:pPr>
        <w:pStyle w:val="TOC2"/>
        <w:tabs>
          <w:tab w:val="right" w:leader="dot" w:pos="8306"/>
        </w:tabs>
      </w:pPr>
      <w:hyperlink w:anchor="_Toc1219" w:history="1">
        <w:r>
          <w:rPr>
            <w:rFonts w:ascii="仿宋" w:eastAsia="仿宋" w:hAnsi="仿宋" w:cs="仿宋" w:hint="eastAsia"/>
            <w:lang w:eastAsia="zh-CN"/>
          </w:rPr>
          <w:t>(一)、建设周期</w:t>
        </w:r>
        <w:r>
          <w:tab/>
        </w:r>
        <w:r>
          <w:fldChar w:fldCharType="begin"/>
        </w:r>
        <w:r>
          <w:instrText xml:space="preserve"> PAGEREF _Toc1219 \h </w:instrText>
        </w:r>
        <w:r>
          <w:fldChar w:fldCharType="separate"/>
        </w:r>
        <w:r>
          <w:t>50</w:t>
        </w:r>
        <w:r>
          <w:fldChar w:fldCharType="end"/>
        </w:r>
      </w:hyperlink>
    </w:p>
    <w:p>
      <w:pPr>
        <w:pStyle w:val="TOC2"/>
        <w:tabs>
          <w:tab w:val="right" w:leader="dot" w:pos="8306"/>
        </w:tabs>
      </w:pPr>
      <w:hyperlink w:anchor="_Toc28080" w:history="1">
        <w:r>
          <w:rPr>
            <w:rFonts w:ascii="仿宋" w:eastAsia="仿宋" w:hAnsi="仿宋" w:cs="仿宋" w:hint="eastAsia"/>
            <w:lang w:eastAsia="zh-CN"/>
          </w:rPr>
          <w:t>(二)、建设进度</w:t>
        </w:r>
        <w:r>
          <w:tab/>
        </w:r>
        <w:r>
          <w:fldChar w:fldCharType="begin"/>
        </w:r>
        <w:r>
          <w:instrText xml:space="preserve"> PAGEREF _Toc28080 \h </w:instrText>
        </w:r>
        <w:r>
          <w:fldChar w:fldCharType="separate"/>
        </w:r>
        <w:r>
          <w:t>51</w:t>
        </w:r>
        <w:r>
          <w:fldChar w:fldCharType="end"/>
        </w:r>
      </w:hyperlink>
    </w:p>
    <w:p>
      <w:pPr>
        <w:pStyle w:val="TOC2"/>
        <w:tabs>
          <w:tab w:val="right" w:leader="dot" w:pos="8306"/>
        </w:tabs>
      </w:pPr>
      <w:hyperlink w:anchor="_Toc30231" w:history="1">
        <w:r>
          <w:rPr>
            <w:rFonts w:ascii="仿宋" w:eastAsia="仿宋" w:hAnsi="仿宋" w:cs="仿宋" w:hint="eastAsia"/>
            <w:lang w:eastAsia="zh-CN"/>
          </w:rPr>
          <w:t>(三)、进度安排注意事项</w:t>
        </w:r>
        <w:r>
          <w:tab/>
        </w:r>
        <w:r>
          <w:fldChar w:fldCharType="begin"/>
        </w:r>
        <w:r>
          <w:instrText xml:space="preserve"> PAGEREF _Toc30231 \h </w:instrText>
        </w:r>
        <w:r>
          <w:fldChar w:fldCharType="separate"/>
        </w:r>
        <w:r>
          <w:t>52</w:t>
        </w:r>
        <w:r>
          <w:fldChar w:fldCharType="end"/>
        </w:r>
      </w:hyperlink>
    </w:p>
    <w:p>
      <w:pPr>
        <w:pStyle w:val="TOC2"/>
        <w:tabs>
          <w:tab w:val="right" w:leader="dot" w:pos="8306"/>
        </w:tabs>
      </w:pPr>
      <w:hyperlink w:anchor="_Toc27978" w:history="1">
        <w:r>
          <w:rPr>
            <w:rFonts w:ascii="仿宋" w:eastAsia="仿宋" w:hAnsi="仿宋" w:cs="仿宋" w:hint="eastAsia"/>
            <w:lang w:eastAsia="zh-CN"/>
          </w:rPr>
          <w:t>(四)、人力资源配置</w:t>
        </w:r>
        <w:r>
          <w:tab/>
        </w:r>
        <w:r>
          <w:fldChar w:fldCharType="begin"/>
        </w:r>
        <w:r>
          <w:instrText xml:space="preserve"> PAGEREF _Toc27978 \h </w:instrText>
        </w:r>
        <w:r>
          <w:fldChar w:fldCharType="separate"/>
        </w:r>
        <w:r>
          <w:t>53</w:t>
        </w:r>
        <w:r>
          <w:fldChar w:fldCharType="end"/>
        </w:r>
      </w:hyperlink>
    </w:p>
    <w:p>
      <w:pPr>
        <w:pStyle w:val="TOC1"/>
        <w:tabs>
          <w:tab w:val="right" w:leader="dot" w:pos="8306"/>
        </w:tabs>
      </w:pPr>
      <w:hyperlink w:anchor="_Toc2220" w:history="1">
        <w:r>
          <w:rPr>
            <w:rFonts w:ascii="仿宋" w:eastAsia="仿宋" w:hAnsi="仿宋" w:cs="仿宋" w:hint="eastAsia"/>
            <w:lang w:eastAsia="zh-CN"/>
          </w:rPr>
          <w:t>十三、供应链管理</w:t>
        </w:r>
        <w:r>
          <w:tab/>
        </w:r>
        <w:r>
          <w:fldChar w:fldCharType="begin"/>
        </w:r>
        <w:r>
          <w:instrText xml:space="preserve"> PAGEREF _Toc2220 \h </w:instrText>
        </w:r>
        <w:r>
          <w:fldChar w:fldCharType="separate"/>
        </w:r>
        <w:r>
          <w:t>54</w:t>
        </w:r>
        <w:r>
          <w:fldChar w:fldCharType="end"/>
        </w:r>
      </w:hyperlink>
    </w:p>
    <w:p>
      <w:pPr>
        <w:pStyle w:val="TOC2"/>
        <w:tabs>
          <w:tab w:val="right" w:leader="dot" w:pos="8306"/>
        </w:tabs>
      </w:pPr>
      <w:hyperlink w:anchor="_Toc23813" w:history="1">
        <w:r>
          <w:rPr>
            <w:rFonts w:ascii="仿宋" w:eastAsia="仿宋" w:hAnsi="仿宋" w:cs="仿宋" w:hint="eastAsia"/>
            <w:lang w:eastAsia="zh-CN"/>
          </w:rPr>
          <w:t>(一)、供应链战略规划</w:t>
        </w:r>
        <w:r>
          <w:tab/>
        </w:r>
        <w:r>
          <w:fldChar w:fldCharType="begin"/>
        </w:r>
        <w:r>
          <w:instrText xml:space="preserve"> PAGEREF _Toc23813 \h </w:instrText>
        </w:r>
        <w:r>
          <w:fldChar w:fldCharType="separate"/>
        </w:r>
        <w:r>
          <w:t>54</w:t>
        </w:r>
        <w:r>
          <w:fldChar w:fldCharType="end"/>
        </w:r>
      </w:hyperlink>
    </w:p>
    <w:p>
      <w:pPr>
        <w:pStyle w:val="TOC2"/>
        <w:tabs>
          <w:tab w:val="right" w:leader="dot" w:pos="8306"/>
        </w:tabs>
      </w:pPr>
      <w:hyperlink w:anchor="_Toc12337" w:history="1">
        <w:r>
          <w:rPr>
            <w:rFonts w:ascii="仿宋" w:eastAsia="仿宋" w:hAnsi="仿宋" w:cs="仿宋" w:hint="eastAsia"/>
            <w:lang w:eastAsia="zh-CN"/>
          </w:rPr>
          <w:t>(二)、供应商选择与合作</w:t>
        </w:r>
        <w:r>
          <w:tab/>
        </w:r>
        <w:r>
          <w:fldChar w:fldCharType="begin"/>
        </w:r>
        <w:r>
          <w:instrText xml:space="preserve"> PAGEREF _Toc12337 \h </w:instrText>
        </w:r>
        <w:r>
          <w:fldChar w:fldCharType="separate"/>
        </w:r>
        <w:r>
          <w:t>56</w:t>
        </w:r>
        <w:r>
          <w:fldChar w:fldCharType="end"/>
        </w:r>
      </w:hyperlink>
    </w:p>
    <w:p>
      <w:pPr>
        <w:pStyle w:val="TOC2"/>
        <w:tabs>
          <w:tab w:val="right" w:leader="dot" w:pos="8306"/>
        </w:tabs>
      </w:pPr>
      <w:hyperlink w:anchor="_Toc15091" w:history="1">
        <w:r>
          <w:rPr>
            <w:rFonts w:ascii="仿宋" w:eastAsia="仿宋" w:hAnsi="仿宋" w:cs="仿宋" w:hint="eastAsia"/>
            <w:lang w:eastAsia="zh-CN"/>
          </w:rPr>
          <w:t>(三)、物流与库存管理</w:t>
        </w:r>
        <w:r>
          <w:tab/>
        </w:r>
        <w:r>
          <w:fldChar w:fldCharType="begin"/>
        </w:r>
        <w:r>
          <w:instrText xml:space="preserve"> PAGEREF _Toc15091 \h </w:instrText>
        </w:r>
        <w:r>
          <w:fldChar w:fldCharType="separate"/>
        </w:r>
        <w:r>
          <w:t>57</w:t>
        </w:r>
        <w:r>
          <w:fldChar w:fldCharType="end"/>
        </w:r>
      </w:hyperlink>
    </w:p>
    <w:p>
      <w:pPr>
        <w:pStyle w:val="TOC1"/>
        <w:tabs>
          <w:tab w:val="right" w:leader="dot" w:pos="8306"/>
        </w:tabs>
      </w:pPr>
      <w:hyperlink w:anchor="_Toc28427" w:history="1">
        <w:r>
          <w:rPr>
            <w:rFonts w:ascii="仿宋" w:eastAsia="仿宋" w:hAnsi="仿宋" w:cs="仿宋" w:hint="eastAsia"/>
            <w:lang w:eastAsia="zh-CN"/>
          </w:rPr>
          <w:t>十四、磷肥项目变更管理</w:t>
        </w:r>
        <w:r>
          <w:tab/>
        </w:r>
        <w:r>
          <w:fldChar w:fldCharType="begin"/>
        </w:r>
        <w:r>
          <w:instrText xml:space="preserve"> PAGEREF _Toc28427 \h </w:instrText>
        </w:r>
        <w:r>
          <w:fldChar w:fldCharType="separate"/>
        </w:r>
        <w:r>
          <w:t>58</w:t>
        </w:r>
        <w:r>
          <w:fldChar w:fldCharType="end"/>
        </w:r>
      </w:hyperlink>
    </w:p>
    <w:p>
      <w:pPr>
        <w:pStyle w:val="TOC2"/>
        <w:tabs>
          <w:tab w:val="right" w:leader="dot" w:pos="8306"/>
        </w:tabs>
      </w:pPr>
      <w:hyperlink w:anchor="_Toc29213" w:history="1">
        <w:r>
          <w:rPr>
            <w:rFonts w:ascii="仿宋" w:eastAsia="仿宋" w:hAnsi="仿宋" w:cs="仿宋" w:hint="eastAsia"/>
            <w:lang w:eastAsia="zh-CN"/>
          </w:rPr>
          <w:t>(一)、变更申请与评估</w:t>
        </w:r>
        <w:r>
          <w:tab/>
        </w:r>
        <w:r>
          <w:fldChar w:fldCharType="begin"/>
        </w:r>
        <w:r>
          <w:instrText xml:space="preserve"> PAGEREF _Toc29213 \h </w:instrText>
        </w:r>
        <w:r>
          <w:fldChar w:fldCharType="separate"/>
        </w:r>
        <w:r>
          <w:t>58</w:t>
        </w:r>
        <w:r>
          <w:fldChar w:fldCharType="end"/>
        </w:r>
      </w:hyperlink>
    </w:p>
    <w:p>
      <w:pPr>
        <w:pStyle w:val="TOC2"/>
        <w:tabs>
          <w:tab w:val="right" w:leader="dot" w:pos="8306"/>
        </w:tabs>
      </w:pPr>
      <w:hyperlink w:anchor="_Toc30087" w:history="1">
        <w:r>
          <w:rPr>
            <w:rFonts w:ascii="仿宋" w:eastAsia="仿宋" w:hAnsi="仿宋" w:cs="仿宋" w:hint="eastAsia"/>
            <w:lang w:eastAsia="zh-CN"/>
          </w:rPr>
          <w:t>(二)、变更实施与控制</w:t>
        </w:r>
        <w:r>
          <w:tab/>
        </w:r>
        <w:r>
          <w:fldChar w:fldCharType="begin"/>
        </w:r>
        <w:r>
          <w:instrText xml:space="preserve"> PAGEREF _Toc30087 \h </w:instrText>
        </w:r>
        <w:r>
          <w:fldChar w:fldCharType="separate"/>
        </w:r>
        <w:r>
          <w:t>59</w:t>
        </w:r>
        <w:r>
          <w:fldChar w:fldCharType="end"/>
        </w:r>
      </w:hyperlink>
    </w:p>
    <w:p>
      <w:pPr>
        <w:pStyle w:val="TOC1"/>
        <w:tabs>
          <w:tab w:val="right" w:leader="dot" w:pos="8306"/>
        </w:tabs>
      </w:pPr>
      <w:hyperlink w:anchor="_Toc17755" w:history="1">
        <w:r>
          <w:rPr>
            <w:rFonts w:ascii="仿宋" w:eastAsia="仿宋" w:hAnsi="仿宋" w:cs="仿宋" w:hint="eastAsia"/>
            <w:lang w:eastAsia="zh-CN"/>
          </w:rPr>
          <w:t>十五、磷肥项目实施时间节点</w:t>
        </w:r>
        <w:r>
          <w:tab/>
        </w:r>
        <w:r>
          <w:fldChar w:fldCharType="begin"/>
        </w:r>
        <w:r>
          <w:instrText xml:space="preserve"> PAGEREF _Toc17755 \h </w:instrText>
        </w:r>
        <w:r>
          <w:fldChar w:fldCharType="separate"/>
        </w:r>
        <w:r>
          <w:t>59</w:t>
        </w:r>
        <w:r>
          <w:fldChar w:fldCharType="end"/>
        </w:r>
      </w:hyperlink>
    </w:p>
    <w:p>
      <w:pPr>
        <w:pStyle w:val="TOC2"/>
        <w:tabs>
          <w:tab w:val="right" w:leader="dot" w:pos="8306"/>
        </w:tabs>
      </w:pPr>
      <w:hyperlink w:anchor="_Toc2007" w:history="1">
        <w:r>
          <w:rPr>
            <w:rFonts w:ascii="仿宋" w:eastAsia="仿宋" w:hAnsi="仿宋" w:cs="仿宋" w:hint="eastAsia"/>
            <w:lang w:eastAsia="zh-CN"/>
          </w:rPr>
          <w:t>(一)、磷肥项目启动阶段时间节点</w:t>
        </w:r>
        <w:r>
          <w:tab/>
        </w:r>
        <w:r>
          <w:fldChar w:fldCharType="begin"/>
        </w:r>
        <w:r>
          <w:instrText xml:space="preserve"> PAGEREF _Toc2007 \h </w:instrText>
        </w:r>
        <w:r>
          <w:fldChar w:fldCharType="separate"/>
        </w:r>
        <w:r>
          <w:t>59</w:t>
        </w:r>
        <w:r>
          <w:fldChar w:fldCharType="end"/>
        </w:r>
      </w:hyperlink>
    </w:p>
    <w:p>
      <w:pPr>
        <w:pStyle w:val="TOC2"/>
        <w:tabs>
          <w:tab w:val="right" w:leader="dot" w:pos="8306"/>
        </w:tabs>
      </w:pPr>
      <w:hyperlink w:anchor="_Toc10729" w:history="1">
        <w:r>
          <w:rPr>
            <w:rFonts w:ascii="仿宋" w:eastAsia="仿宋" w:hAnsi="仿宋" w:cs="仿宋" w:hint="eastAsia"/>
            <w:lang w:eastAsia="zh-CN"/>
          </w:rPr>
          <w:t>(二)、磷肥项目执行阶段时间节点</w:t>
        </w:r>
        <w:r>
          <w:tab/>
        </w:r>
        <w:r>
          <w:fldChar w:fldCharType="begin"/>
        </w:r>
        <w:r>
          <w:instrText xml:space="preserve"> PAGEREF _Toc10729 \h </w:instrText>
        </w:r>
        <w:r>
          <w:fldChar w:fldCharType="separate"/>
        </w:r>
        <w:r>
          <w:t>60</w:t>
        </w:r>
        <w:r>
          <w:fldChar w:fldCharType="end"/>
        </w:r>
      </w:hyperlink>
    </w:p>
    <w:p>
      <w:pPr>
        <w:pStyle w:val="TOC2"/>
        <w:tabs>
          <w:tab w:val="right" w:leader="dot" w:pos="8306"/>
        </w:tabs>
      </w:pPr>
      <w:hyperlink w:anchor="_Toc18644" w:history="1">
        <w:r>
          <w:rPr>
            <w:rFonts w:ascii="仿宋" w:eastAsia="仿宋" w:hAnsi="仿宋" w:cs="仿宋" w:hint="eastAsia"/>
            <w:lang w:eastAsia="zh-CN"/>
          </w:rPr>
          <w:t>(三)、磷肥项目完成阶段时间节点</w:t>
        </w:r>
        <w:r>
          <w:tab/>
        </w:r>
        <w:r>
          <w:fldChar w:fldCharType="begin"/>
        </w:r>
        <w:r>
          <w:instrText xml:space="preserve"> PAGEREF _Toc18644 \h </w:instrText>
        </w:r>
        <w:r>
          <w:fldChar w:fldCharType="separate"/>
        </w:r>
        <w:r>
          <w:t>61</w:t>
        </w:r>
        <w:r>
          <w:fldChar w:fldCharType="end"/>
        </w:r>
      </w:hyperlink>
    </w:p>
    <w:p>
      <w:pPr>
        <w:pStyle w:val="TOC1"/>
        <w:tabs>
          <w:tab w:val="right" w:leader="dot" w:pos="8306"/>
        </w:tabs>
      </w:pPr>
      <w:hyperlink w:anchor="_Toc22431" w:history="1">
        <w:r>
          <w:rPr>
            <w:rFonts w:ascii="仿宋" w:eastAsia="仿宋" w:hAnsi="仿宋" w:cs="仿宋" w:hint="eastAsia"/>
            <w:lang w:eastAsia="zh-CN"/>
          </w:rPr>
          <w:t>十六、质量管理体系</w:t>
        </w:r>
        <w:r>
          <w:tab/>
        </w:r>
        <w:r>
          <w:fldChar w:fldCharType="begin"/>
        </w:r>
        <w:r>
          <w:instrText xml:space="preserve"> PAGEREF _Toc22431 \h </w:instrText>
        </w:r>
        <w:r>
          <w:fldChar w:fldCharType="separate"/>
        </w:r>
        <w:r>
          <w:t>62</w:t>
        </w:r>
        <w:r>
          <w:fldChar w:fldCharType="end"/>
        </w:r>
      </w:hyperlink>
    </w:p>
    <w:p>
      <w:pPr>
        <w:pStyle w:val="TOC2"/>
        <w:tabs>
          <w:tab w:val="right" w:leader="dot" w:pos="8306"/>
        </w:tabs>
      </w:pPr>
      <w:hyperlink w:anchor="_Toc14288" w:history="1">
        <w:r>
          <w:rPr>
            <w:rFonts w:ascii="仿宋" w:eastAsia="仿宋" w:hAnsi="仿宋" w:cs="仿宋" w:hint="eastAsia"/>
            <w:lang w:eastAsia="zh-CN"/>
          </w:rPr>
          <w:t>(一)、质量目标与方针</w:t>
        </w:r>
        <w:r>
          <w:tab/>
        </w:r>
        <w:r>
          <w:fldChar w:fldCharType="begin"/>
        </w:r>
        <w:r>
          <w:instrText xml:space="preserve"> PAGEREF _Toc14288 \h </w:instrText>
        </w:r>
        <w:r>
          <w:fldChar w:fldCharType="separate"/>
        </w:r>
        <w:r>
          <w:t>62</w:t>
        </w:r>
        <w:r>
          <w:fldChar w:fldCharType="end"/>
        </w:r>
      </w:hyperlink>
    </w:p>
    <w:p>
      <w:pPr>
        <w:pStyle w:val="TOC2"/>
        <w:tabs>
          <w:tab w:val="right" w:leader="dot" w:pos="8306"/>
        </w:tabs>
      </w:pPr>
      <w:hyperlink w:anchor="_Toc17399" w:history="1">
        <w:r>
          <w:rPr>
            <w:rFonts w:ascii="仿宋" w:eastAsia="仿宋" w:hAnsi="仿宋" w:cs="仿宋" w:hint="eastAsia"/>
            <w:lang w:eastAsia="zh-CN"/>
          </w:rPr>
          <w:t>(二)、质量管理责任</w:t>
        </w:r>
        <w:r>
          <w:tab/>
        </w:r>
        <w:r>
          <w:fldChar w:fldCharType="begin"/>
        </w:r>
        <w:r>
          <w:instrText xml:space="preserve"> PAGEREF _Toc17399 \h </w:instrText>
        </w:r>
        <w:r>
          <w:fldChar w:fldCharType="separate"/>
        </w:r>
        <w:r>
          <w:t>63</w:t>
        </w:r>
        <w:r>
          <w:fldChar w:fldCharType="end"/>
        </w:r>
      </w:hyperlink>
    </w:p>
    <w:p>
      <w:pPr>
        <w:pStyle w:val="TOC2"/>
        <w:tabs>
          <w:tab w:val="right" w:leader="dot" w:pos="8306"/>
        </w:tabs>
      </w:pPr>
      <w:hyperlink w:anchor="_Toc25091" w:history="1">
        <w:r>
          <w:rPr>
            <w:rFonts w:ascii="仿宋" w:eastAsia="仿宋" w:hAnsi="仿宋" w:cs="仿宋" w:hint="eastAsia"/>
            <w:lang w:eastAsia="zh-CN"/>
          </w:rPr>
          <w:t>(三)、质量管理体系文件</w:t>
        </w:r>
        <w:r>
          <w:tab/>
        </w:r>
        <w:r>
          <w:fldChar w:fldCharType="begin"/>
        </w:r>
        <w:r>
          <w:instrText xml:space="preserve"> PAGEREF _Toc25091 \h </w:instrText>
        </w:r>
        <w:r>
          <w:fldChar w:fldCharType="separate"/>
        </w:r>
        <w:r>
          <w:t>65</w:t>
        </w:r>
        <w:r>
          <w:fldChar w:fldCharType="end"/>
        </w:r>
      </w:hyperlink>
    </w:p>
    <w:p>
      <w:pPr>
        <w:pStyle w:val="TOC2"/>
        <w:tabs>
          <w:tab w:val="right" w:leader="dot" w:pos="8306"/>
        </w:tabs>
      </w:pPr>
      <w:hyperlink w:anchor="_Toc9804" w:history="1">
        <w:r>
          <w:rPr>
            <w:rFonts w:ascii="仿宋" w:eastAsia="仿宋" w:hAnsi="仿宋" w:cs="仿宋" w:hint="eastAsia"/>
            <w:lang w:eastAsia="zh-CN"/>
          </w:rPr>
          <w:t>(四)、质量培训与教育</w:t>
        </w:r>
        <w:r>
          <w:tab/>
        </w:r>
        <w:r>
          <w:fldChar w:fldCharType="begin"/>
        </w:r>
        <w:r>
          <w:instrText xml:space="preserve"> PAGEREF _Toc9804 \h </w:instrText>
        </w:r>
        <w:r>
          <w:fldChar w:fldCharType="separate"/>
        </w:r>
        <w:r>
          <w:t>67</w:t>
        </w:r>
        <w:r>
          <w:fldChar w:fldCharType="end"/>
        </w:r>
      </w:hyperlink>
    </w:p>
    <w:p>
      <w:pPr>
        <w:pStyle w:val="TOC2"/>
        <w:tabs>
          <w:tab w:val="right" w:leader="dot" w:pos="8306"/>
        </w:tabs>
      </w:pPr>
      <w:hyperlink w:anchor="_Toc3160" w:history="1">
        <w:r>
          <w:rPr>
            <w:rFonts w:ascii="仿宋" w:eastAsia="仿宋" w:hAnsi="仿宋" w:cs="仿宋" w:hint="eastAsia"/>
            <w:lang w:eastAsia="zh-CN"/>
          </w:rPr>
          <w:t>(五)、质量审核与评价</w:t>
        </w:r>
        <w:r>
          <w:tab/>
        </w:r>
        <w:r>
          <w:fldChar w:fldCharType="begin"/>
        </w:r>
        <w:r>
          <w:instrText xml:space="preserve"> PAGEREF _Toc3160 \h </w:instrText>
        </w:r>
        <w:r>
          <w:fldChar w:fldCharType="separate"/>
        </w:r>
        <w:r>
          <w:t>68</w:t>
        </w:r>
        <w:r>
          <w:fldChar w:fldCharType="end"/>
        </w:r>
      </w:hyperlink>
    </w:p>
    <w:p>
      <w:pPr>
        <w:pStyle w:val="TOC2"/>
        <w:tabs>
          <w:tab w:val="right" w:leader="dot" w:pos="8306"/>
        </w:tabs>
      </w:pPr>
      <w:hyperlink w:anchor="_Toc22256" w:history="1">
        <w:r>
          <w:rPr>
            <w:rFonts w:ascii="仿宋" w:eastAsia="仿宋" w:hAnsi="仿宋" w:cs="仿宋" w:hint="eastAsia"/>
            <w:lang w:eastAsia="zh-CN"/>
          </w:rPr>
          <w:t>(六)、不符合与纠正措施</w:t>
        </w:r>
        <w:r>
          <w:tab/>
        </w:r>
        <w:r>
          <w:fldChar w:fldCharType="begin"/>
        </w:r>
        <w:r>
          <w:instrText xml:space="preserve"> PAGEREF _Toc22256 \h </w:instrText>
        </w:r>
        <w:r>
          <w:fldChar w:fldCharType="separate"/>
        </w:r>
        <w:r>
          <w:t>69</w:t>
        </w:r>
        <w:r>
          <w:fldChar w:fldCharType="end"/>
        </w:r>
      </w:hyperlink>
    </w:p>
    <w:p>
      <w:pPr>
        <w:pStyle w:val="TOC1"/>
        <w:tabs>
          <w:tab w:val="right" w:leader="dot" w:pos="8306"/>
        </w:tabs>
      </w:pPr>
      <w:hyperlink w:anchor="_Toc161" w:history="1">
        <w:r>
          <w:rPr>
            <w:rFonts w:ascii="仿宋" w:eastAsia="仿宋" w:hAnsi="仿宋" w:cs="仿宋" w:hint="eastAsia"/>
            <w:lang w:eastAsia="zh-CN"/>
          </w:rPr>
          <w:t>十七、利益相关者分析与沟通计划</w:t>
        </w:r>
        <w:r>
          <w:tab/>
        </w:r>
        <w:r>
          <w:fldChar w:fldCharType="begin"/>
        </w:r>
        <w:r>
          <w:instrText xml:space="preserve"> PAGEREF _Toc161 \h </w:instrText>
        </w:r>
        <w:r>
          <w:fldChar w:fldCharType="separate"/>
        </w:r>
        <w:r>
          <w:t>70</w:t>
        </w:r>
        <w:r>
          <w:fldChar w:fldCharType="end"/>
        </w:r>
      </w:hyperlink>
    </w:p>
    <w:p>
      <w:pPr>
        <w:pStyle w:val="TOC2"/>
        <w:tabs>
          <w:tab w:val="right" w:leader="dot" w:pos="8306"/>
        </w:tabs>
      </w:pPr>
      <w:hyperlink w:anchor="_Toc10252" w:history="1">
        <w:r>
          <w:rPr>
            <w:rFonts w:ascii="仿宋" w:eastAsia="仿宋" w:hAnsi="仿宋" w:cs="仿宋" w:hint="eastAsia"/>
            <w:lang w:eastAsia="zh-CN"/>
          </w:rPr>
          <w:t>(一)、利益相关者分析</w:t>
        </w:r>
        <w:r>
          <w:tab/>
        </w:r>
        <w:r>
          <w:fldChar w:fldCharType="begin"/>
        </w:r>
        <w:r>
          <w:instrText xml:space="preserve"> PAGEREF _Toc10252 \h </w:instrText>
        </w:r>
        <w:r>
          <w:fldChar w:fldCharType="separate"/>
        </w:r>
        <w:r>
          <w:t>70</w:t>
        </w:r>
        <w:r>
          <w:fldChar w:fldCharType="end"/>
        </w:r>
      </w:hyperlink>
    </w:p>
    <w:p>
      <w:pPr>
        <w:pStyle w:val="TOC2"/>
        <w:tabs>
          <w:tab w:val="right" w:leader="dot" w:pos="8306"/>
        </w:tabs>
      </w:pPr>
      <w:hyperlink w:anchor="_Toc16772" w:history="1">
        <w:r>
          <w:rPr>
            <w:rFonts w:ascii="仿宋" w:eastAsia="仿宋" w:hAnsi="仿宋" w:cs="仿宋" w:hint="eastAsia"/>
            <w:lang w:eastAsia="zh-CN"/>
          </w:rPr>
          <w:t>(二)、沟通计划</w:t>
        </w:r>
        <w:r>
          <w:tab/>
        </w:r>
        <w:r>
          <w:fldChar w:fldCharType="begin"/>
        </w:r>
        <w:r>
          <w:instrText xml:space="preserve"> PAGEREF _Toc16772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66"/>
      <w:r>
        <w:rPr>
          <w:rFonts w:ascii="仿宋" w:eastAsia="仿宋" w:hAnsi="仿宋" w:cs="仿宋" w:hint="eastAsia"/>
          <w:sz w:val="28"/>
          <w:lang w:eastAsia="zh-CN"/>
        </w:rPr>
        <w:t>一、磷肥项目概论</w:t>
      </w:r>
      <w:bookmarkEnd w:id="2"/>
    </w:p>
    <w:p>
      <w:pPr>
        <w:pStyle w:val="Heading2"/>
        <w:rPr>
          <w:rFonts w:ascii="仿宋" w:eastAsia="仿宋" w:hAnsi="仿宋" w:cs="仿宋" w:hint="eastAsia"/>
          <w:lang w:eastAsia="zh-CN"/>
        </w:rPr>
      </w:pPr>
      <w:bookmarkStart w:id="3" w:name="_Toc14412"/>
      <w:r>
        <w:rPr>
          <w:rFonts w:ascii="仿宋" w:eastAsia="仿宋" w:hAnsi="仿宋" w:cs="仿宋" w:hint="eastAsia"/>
          <w:lang w:eastAsia="zh-CN"/>
        </w:rPr>
        <w:t>(一)、磷肥项目概况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起源追溯至对市场的深入洞察。市场的不断演变与变革为磷肥项目提供了难得的机遇。当前市场存在的需求缺口和变革的大环境共同构成了磷肥项目的背景。这个磷肥项目旨在充分利用市场机遇，填补行业中尚未满足的需求，为客户提供全新的解决方案。市场的变革和需求的增长使得这个磷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磷肥项目名称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磷肥项目正式命名为磷肥。这个名称不仅仅是一个标识，更代表了磷肥项目的核心理念和愿景。它蕴含着磷肥项目所要解决问题的关键字，具有强烈的表达和辨识度，为磷肥项目树立了鲜明的品牌形象。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磷肥项目目标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核心目标是提供一种全新、高效的解决方案，满足客户日益增长的需求。磷肥项目追求的不仅仅是满足市场需求，更是在市场中获得卓越的竞争优势。通过不断提升产品或服务的质量和创新水平，磷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磷肥项目范围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全面涵盖了产品研发、制造、市场推广和售后服务，确保从产品设计到最终用户体验的全方位关注。这一全面的磷肥项目范围是为了确保磷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磷肥项目时间表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磷肥项目计划在未来18个月内完成，包括研发、测试、市场试点和正式推出等不同阶段。这个时间表的合理设计是为了确保磷肥项目各个阶段的顺利推进，以便按时交付高质量的成果。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磷肥项目预算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磷肥项目总预算估算为XX百万美元，主要分配在研发、市场推广、人员培训和运营等方面。这一充足的预算为磷肥项目提供了充足的资源，确保磷肥项目在各个方面都能取得优异的表现。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磷肥项目风险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磷肥项目可能面临的风险包括市场接受度低、技术难题、竞争激烈等。磷肥项目团队已经制定了相应的风险应对计划，通过前瞻性的风险管理，确保磷肥项目在面对不确定性时能够迅速做出应对。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磷肥项目团队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磷肥项目汇聚了一支经验丰富、多领域专业素养的核心团队，确保磷肥项目在各个方面都能拥有高水平的执行力。团队的协同作战是磷肥项目成功的关键因素之一。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磷肥项目背景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磷肥项目的背景根植于市场对更高效、创新产品的渴望，同时也受到科技发展对行业格局的深刻改变的影响。这为磷肥项目提供了广阔的发展空间和市场需求。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磷肥项目现状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截至目前，磷肥项目已完成市场调研和技术验证，取得了初步的成功。这为磷肥项目在未来的发展奠定了坚实的基础，为更远大的目标打下了坚实的基石。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811"/>
      <w:r>
        <w:rPr>
          <w:rFonts w:ascii="仿宋" w:eastAsia="仿宋" w:hAnsi="仿宋" w:cs="仿宋" w:hint="eastAsia"/>
          <w:sz w:val="28"/>
          <w:lang w:eastAsia="zh-CN"/>
        </w:rPr>
        <w:t>(二)、磷肥项目目标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keyword》磷肥项目首要业务目标是在市场中占据有利地位，实现产品/服务的成功推广和销售。通过不断提升产品质量、创新性，磷肥项目追求成为行业中的领导者，赢得更多客户的青睐。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在科技迅速发展的时代，磷肥项目着眼于技术创新。通过持续的研发和技术升级，磷肥项目旨在推出更具创新性的产品或服务，以满足市场对新鲜、先进解决方案的需求。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为了建立可持续的客户关系，磷肥项目设定了客户满意度目标。通过提供卓越的产品质量和优质的客户服务，磷肥项目追求赢得客户的信任和忠诚度，确保他们的满意度达到行业领先水平。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磷肥项目注重社会责任和可持续发展。通过实施环保、社会责任磷肥项目，磷肥项目致力于在经济发展的同时保护环境，促进社会公平，实现可持续经营。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磷肥项目的团队是实现目标的核心驱动力。因此，磷肥项目设定了团队发展目标，包括提升团队成员的专业技能、培养领导力，以及搭建协同高效的团队工作氛围。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219"/>
      <w:r>
        <w:rPr>
          <w:rFonts w:ascii="仿宋" w:eastAsia="仿宋" w:hAnsi="仿宋" w:cs="仿宋" w:hint="eastAsia"/>
          <w:sz w:val="28"/>
          <w:lang w:eastAsia="zh-CN"/>
        </w:rPr>
        <w:t>(三)、磷肥项目提出的理由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磷肥项目提出的理由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提出源于对市场机遇的深刻洞察。当前市场中存在的需求缺口和行业发展趋势表明，有巨大的商业机会等待被开发。通过准确捕捉市场机遇，磷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理念基于对技术创新的信仰。通过持续的研发和技术投入，磷肥项目有望推出更具创新性的产品或服务。在科技飞速发展的当下，磷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磷肥项目的提出是为了增强企业的行业竞争力。通过提升产品或服务的质量和独特性，磷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响应了消费者需求的变化。随着社会和科技的不断发展，消费者对产品和服务的需求也在发生变化。通过深入了解并及时回应消费者的新需求，磷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磷肥项目的提出是企业战略发展规划的一部分。在面对日益激烈的市场竞争和不断变化的商业环境中，磷肥项目作为企业战略的一环，旨在为企业开辟新的增长领域，巩固企业在行业中的地位。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磷肥项目的提出不仅仅是基于商业考量，还注重社会责任。通过推出环保、社会责任等方面的磷肥项目，磷肥企业可以在社会中树立积极形象，为社会做出积极贡献，实现经济效益和社会效益的双赢。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磷肥项目的提出反映了对利益相关者期望的关注。包括客户、员工、投资者等利益相关者在企业发展中都有着各自的期望，磷肥项目力求在满足这些期望的同时，取得更大的共赢。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313"/>
      <w:r>
        <w:rPr>
          <w:rFonts w:ascii="仿宋" w:eastAsia="仿宋" w:hAnsi="仿宋" w:cs="仿宋" w:hint="eastAsia"/>
          <w:sz w:val="28"/>
          <w:lang w:eastAsia="zh-CN"/>
        </w:rPr>
        <w:t>(四)、磷肥项目意义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在实施磷肥项目的过程中，我们不仅仅是在追逐商业成功，更是为企业和社会的多个层面创造了深远的意义。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首要意义在于提升企业的市场竞争力。通过持续的创新和对产品质量的高标准要求，磷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磷肥项目的推进将促使行业技术水平的提升。通过引入先进技术和创新性解决方案，磷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在社会层面，磷肥项目不仅创造了大量就业机会，提高了就业水平，还注重社会责任和环保。通过参与社会公益事业和推动环保磷肥项目，磷肥项目为社会贡献了一份力量，体现了企业对社会的积极回馈。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综合而言，磷肥项目意义重大，不仅推动了企业的发展，也为行业和社会的进步贡献了积极力量。这是一个全面而深刻的影响，将在未来产生可持续的正面效应。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126"/>
      <w:r>
        <w:rPr>
          <w:rFonts w:ascii="仿宋" w:eastAsia="仿宋" w:hAnsi="仿宋" w:cs="仿宋" w:hint="eastAsia"/>
          <w:sz w:val="28"/>
          <w:lang w:eastAsia="zh-CN"/>
        </w:rPr>
        <w:t>(五)、磷肥项目背景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在当今迅猛发展的商业环境中，磷肥项目的动因根植于对多方面因素的审慎考量。这个磷肥项目的提出并非孤立的决策，而是对企业所处背景深入思考的产物。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市场的不断演变是磷肥项目背后的首要原因。科技的迅速发展和全球市场的快速变化使得企业必须灵活应对。磷肥项目应运而生，旨在通过创新性的解决方案迎合市场的多变需求，赢得竞争中的先机。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竞争的激烈程度也是磷肥项目背景中不可忽视的一环。企业需要在激烈竞争中脱颖而出，为此，磷肥项目致力于打破常规，提供独特的价值主张，以吸引客户并确保市场份额的增长。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技术的迅速发展为企业带来了机遇与挑战。作为磷肥项目启动的背景之一，对新兴技术的应用将有助于提升企业的技术水平，使其在不断演进的商业环境中保持竞争优势。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此外，社会对企业责任的期望也在逐渐升高。磷肥项目充分融入了社会责任的理念，通过可持续经营和社会公益磷肥项目，企图为社会贡献一份力量，在商业成功的同时关注社会价值。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03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652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磷肥项目的主要产品是XXXX，预计年产值为XXX万元。这一产品在市场中占据着重要的地位，其广泛的应用范围使得该磷肥项目的市场前景非常广阔。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磷肥项目的xxx产品作为重要的原材料之一，将在多个领域发挥关键作用。其在建筑、交通、能源等方面的广泛应用将为整个产业链提供强大的支持，形成产业协同效应。磷肥项目的年产值XXX万XXX万XXX万万元不仅反映了其在市场上的巨大潜力，更预示着它对国民经济的积极贡献。这种关联度高、涉及面广的产业关系，使得该磷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63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总征地面积为XXXX平方米，相当于约XX.XX亩，其中净用地面积为XXXX平方米，红线范围内相当于约XX.XX亩。这一用地规模充分考虑了磷肥项目的建设需求，保障了磷肥项目在合适的空间内得以充分发展。磷肥项目规划的总建筑面积为XXXX平方米，其中主体工程建设占XXXX平方米，计容建筑面积达XXXX平方米。预计建筑工程的投资将达到XXXX万元，为磷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计划购置的设备共计XXXX台（套），设备购置费用为XXXX万元。这一设备购置计划充分考虑到磷肥项目的生产需求和技术要求，确保了磷肥项目在生产运营中具备先进的技术装备和高效的生产能力。设备的合理配置将为磷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项目计划总投资为XXXX万元，预计年实现营业收入为XXXX万元。这一产能规模的设定旨在确保磷肥项目能够在投资与回报之间取得平衡，实现长期可持续的发展。磷肥项目的总投资充分考虑到各个方面的需求，包括用地建设、设备购置等多个环节，以确保磷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752"/>
      <w:r>
        <w:rPr>
          <w:rFonts w:ascii="仿宋" w:eastAsia="仿宋" w:hAnsi="仿宋" w:cs="仿宋" w:hint="eastAsia"/>
          <w:sz w:val="28"/>
          <w:lang w:eastAsia="zh-CN"/>
        </w:rPr>
        <w:t>三、磷肥项目土建工程</w:t>
      </w:r>
      <w:bookmarkEnd w:id="11"/>
    </w:p>
    <w:p>
      <w:pPr>
        <w:pStyle w:val="Heading2"/>
        <w:rPr>
          <w:rFonts w:ascii="仿宋" w:eastAsia="仿宋" w:hAnsi="仿宋" w:cs="仿宋" w:hint="eastAsia"/>
          <w:lang w:eastAsia="zh-CN"/>
        </w:rPr>
      </w:pPr>
      <w:bookmarkStart w:id="12" w:name="_Toc680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在磷肥项目的建筑工程设计中，我们将秉承一系列重要的设计原则，以确保磷肥项目建筑在功能、美观、可持续性等方面达到最佳效果。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首要原则是确保建筑的功能性得到最大化的发挥。我们将充分理解磷肥项目的实际需求，合理布局各个功能区域，保证建筑在满足业务需求的同时，提供高效的工作环境。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在建筑设计中，我们将综合考虑建设和运营成本。通过精细的经济效益分析，确保设计方案在高效利用资源的同时，对磷肥项目的长期盈利能力有积极的贡献。</w:t>
      </w:r>
    </w:p>
    <w:p>
      <w:pPr>
        <w:pStyle w:val="Heading2"/>
        <w:ind w:firstLine="560" w:firstLineChars="200"/>
        <w:rPr>
          <w:rFonts w:ascii="仿宋" w:eastAsia="仿宋" w:hAnsi="仿宋" w:cs="仿宋" w:hint="eastAsia"/>
          <w:sz w:val="28"/>
          <w:lang w:eastAsia="zh-CN"/>
        </w:rPr>
      </w:pPr>
      <w:bookmarkStart w:id="13" w:name="_Toc1304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肥项目的土建工程设计中，我们将精准设定设计年限，结合磷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磷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05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磷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磷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磷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62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本期工程磷肥项目预计总建筑面积XXX平方米，其中：计容建筑面积XXX平方米，计划建筑工程投资XX万元，占磷肥项目总投资的XX%。</w:t>
      </w:r>
    </w:p>
    <w:p>
      <w:pPr>
        <w:pStyle w:val="Heading1"/>
        <w:ind w:firstLine="560" w:firstLineChars="200"/>
        <w:rPr>
          <w:rFonts w:ascii="仿宋" w:eastAsia="仿宋" w:hAnsi="仿宋" w:cs="仿宋" w:hint="eastAsia"/>
          <w:sz w:val="28"/>
          <w:lang w:eastAsia="zh-CN"/>
        </w:rPr>
      </w:pPr>
      <w:bookmarkStart w:id="16" w:name="_Toc20715"/>
      <w:r>
        <w:rPr>
          <w:rFonts w:ascii="仿宋" w:eastAsia="仿宋" w:hAnsi="仿宋" w:cs="仿宋" w:hint="eastAsia"/>
          <w:sz w:val="28"/>
          <w:lang w:eastAsia="zh-CN"/>
        </w:rPr>
        <w:t>四、磷肥项目危机管理</w:t>
      </w:r>
      <w:bookmarkEnd w:id="16"/>
    </w:p>
    <w:p>
      <w:pPr>
        <w:pStyle w:val="Heading2"/>
        <w:rPr>
          <w:rFonts w:ascii="仿宋" w:eastAsia="仿宋" w:hAnsi="仿宋" w:cs="仿宋" w:hint="eastAsia"/>
          <w:lang w:eastAsia="zh-CN"/>
        </w:rPr>
      </w:pPr>
      <w:bookmarkStart w:id="17" w:name="_Toc1475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磷肥项目危机管理中，危机预警与识别是确保磷肥项目稳健运行的核心步骤。通过建立全面的监测机制，磷肥项目团队旨在及时发现和理解潜在的风险和危机因素，以便采取及时的预防和应对措施，确保磷肥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首先，通过深入的风险评估，磷肥项目团队全面分析了整个磷肥项目和各个阶段可能存在的威胁。这包括准确评估每个潜在风险的发生概率和可能影响的程度，为后续危机预警提供了有力支持。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磷肥项目团队着重于明确定义磷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磷肥项目进展的持续监控，团队能够及时发现潜在问题并作出迅速反应。磷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在这一阶段，团队的专业素养和反应速度将发挥至关重要的作用，以确保潜在危机能够在初期得到有效的处理，最大程度地减轻负面影响。通过危机预警与识别，磷肥项目得以更有序、可控地推进。</w:t>
      </w:r>
    </w:p>
    <w:p>
      <w:pPr>
        <w:pStyle w:val="Heading2"/>
        <w:ind w:firstLine="560" w:firstLineChars="200"/>
        <w:rPr>
          <w:rFonts w:ascii="仿宋" w:eastAsia="仿宋" w:hAnsi="仿宋" w:cs="仿宋" w:hint="eastAsia"/>
          <w:sz w:val="28"/>
          <w:lang w:eastAsia="zh-CN"/>
        </w:rPr>
      </w:pPr>
      <w:bookmarkStart w:id="18" w:name="_Toc1857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在危机发生时，磷肥项目团队立即行动，成立了应急小组。该小组的任务是迅速制定并实施紧急应对措施，以最小化潜在损失。以下是采取的主要措施：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暂停磷肥项目进度：为遏制危机蔓延，磷肥项目暂时停止进行，以便全面评估当前状况。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资源重新分配：重新评估磷肥项目资源的分配，确保最大限度地减小损失。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实时沟通：与关键利益相关者建立实时沟通机制，向他们传递磷肥项目危机的实际状况，保障磷肥项目核心利益。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在紧急应对的同时，磷肥项目团队强调了团队协作和有效沟通的重要性。以下是团队协作的关键举措：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信息共享机制：建立了信息共享平台，确保团队成员能够及时获取磷肥项目危机的实时信息。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领导者沟通：磷肥项目领导者通过定期会议和即时沟通工具，指导团队应对危机，保持团队稳定运行。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随着危机得到初步控制，磷肥项目团队转向制定恢复计划，以确保磷肥项目能够从中迅速恢复。主要恢复计划包括：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修复受损的进度计划：重新评估磷肥项目进度，制定修复计划，确保磷肥项目尽快回归正常进程。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重新调整资源分配：优化资源分配，确保磷肥项目在有限资源下高效运转。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风险管理机制加强：对磷肥项目风险进行全面评估，制定更强化的风险管理策略，以预防未来可能的危机。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https://d.book118.com/406101103200010100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11835"/>
    <w:rsid w:val="42111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011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2024-03-04T00:57:00Z</dcterms:created>
  <dcterms:modified xsi:type="dcterms:W3CDTF">2024-03-04T00:58:08Z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0CB11E8316E1480FB589140E3D0289F1_11</vt:lpwstr>
  </property>
  <property fmtid="{D5CDD505-2E9C-101B-9397-08002B2CF9AE}" pid="3" name="KSOProductBuildVer">
    <vt:lpwstr>2052-12.1.0.16388</vt:lpwstr>
  </property>
</Properties>
</file>