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散料搬运设备项目规划设计纲要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2" w:history="1">
        <w:r>
          <w:rPr>
            <w:rFonts w:ascii="仿宋" w:eastAsia="仿宋" w:hAnsi="仿宋" w:cs="仿宋" w:hint="eastAsia"/>
            <w:lang w:eastAsia="zh-CN"/>
          </w:rPr>
          <w:t>前言</w:t>
        </w:r>
        <w:r>
          <w:tab/>
        </w:r>
        <w:r>
          <w:fldChar w:fldCharType="begin"/>
        </w:r>
        <w:r>
          <w:instrText xml:space="preserve"> PAGEREF _Toc14322 \h </w:instrText>
        </w:r>
        <w:r>
          <w:fldChar w:fldCharType="separate"/>
        </w:r>
        <w:r>
          <w:t>3</w:t>
        </w:r>
        <w:r>
          <w:fldChar w:fldCharType="end"/>
        </w:r>
      </w:hyperlink>
    </w:p>
    <w:p>
      <w:pPr>
        <w:pStyle w:val="TOC1"/>
        <w:tabs>
          <w:tab w:val="right" w:leader="dot" w:pos="8306"/>
        </w:tabs>
      </w:pPr>
      <w:hyperlink w:anchor="_Toc30772" w:history="1">
        <w:r>
          <w:rPr>
            <w:rFonts w:ascii="仿宋" w:eastAsia="仿宋" w:hAnsi="仿宋" w:cs="仿宋" w:hint="eastAsia"/>
            <w:lang w:eastAsia="zh-CN"/>
          </w:rPr>
          <w:t>一、散料搬运设备项目选址可行性分析</w:t>
        </w:r>
        <w:r>
          <w:tab/>
        </w:r>
        <w:r>
          <w:fldChar w:fldCharType="begin"/>
        </w:r>
        <w:r>
          <w:instrText xml:space="preserve"> PAGEREF _Toc30772 \h </w:instrText>
        </w:r>
        <w:r>
          <w:fldChar w:fldCharType="separate"/>
        </w:r>
        <w:r>
          <w:t>3</w:t>
        </w:r>
        <w:r>
          <w:fldChar w:fldCharType="end"/>
        </w:r>
      </w:hyperlink>
    </w:p>
    <w:p>
      <w:pPr>
        <w:pStyle w:val="TOC2"/>
        <w:tabs>
          <w:tab w:val="right" w:leader="dot" w:pos="8306"/>
        </w:tabs>
      </w:pPr>
      <w:hyperlink w:anchor="_Toc2143" w:history="1">
        <w:r>
          <w:rPr>
            <w:rFonts w:ascii="仿宋" w:eastAsia="仿宋" w:hAnsi="仿宋" w:cs="仿宋" w:hint="eastAsia"/>
            <w:lang w:eastAsia="zh-CN"/>
          </w:rPr>
          <w:t>(一)、散料搬运设备项目选址</w:t>
        </w:r>
        <w:r>
          <w:tab/>
        </w:r>
        <w:r>
          <w:fldChar w:fldCharType="begin"/>
        </w:r>
        <w:r>
          <w:instrText xml:space="preserve"> PAGEREF _Toc2143 \h </w:instrText>
        </w:r>
        <w:r>
          <w:fldChar w:fldCharType="separate"/>
        </w:r>
        <w:r>
          <w:t>3</w:t>
        </w:r>
        <w:r>
          <w:fldChar w:fldCharType="end"/>
        </w:r>
      </w:hyperlink>
    </w:p>
    <w:p>
      <w:pPr>
        <w:pStyle w:val="TOC2"/>
        <w:tabs>
          <w:tab w:val="right" w:leader="dot" w:pos="8306"/>
        </w:tabs>
      </w:pPr>
      <w:hyperlink w:anchor="_Toc18175" w:history="1">
        <w:r>
          <w:rPr>
            <w:rFonts w:ascii="仿宋" w:eastAsia="仿宋" w:hAnsi="仿宋" w:cs="仿宋" w:hint="eastAsia"/>
            <w:lang w:eastAsia="zh-CN"/>
          </w:rPr>
          <w:t>(二)、用地控制指标</w:t>
        </w:r>
        <w:r>
          <w:tab/>
        </w:r>
        <w:r>
          <w:fldChar w:fldCharType="begin"/>
        </w:r>
        <w:r>
          <w:instrText xml:space="preserve"> PAGEREF _Toc18175 \h </w:instrText>
        </w:r>
        <w:r>
          <w:fldChar w:fldCharType="separate"/>
        </w:r>
        <w:r>
          <w:t>3</w:t>
        </w:r>
        <w:r>
          <w:fldChar w:fldCharType="end"/>
        </w:r>
      </w:hyperlink>
    </w:p>
    <w:p>
      <w:pPr>
        <w:pStyle w:val="TOC2"/>
        <w:tabs>
          <w:tab w:val="right" w:leader="dot" w:pos="8306"/>
        </w:tabs>
      </w:pPr>
      <w:hyperlink w:anchor="_Toc22508" w:history="1">
        <w:r>
          <w:rPr>
            <w:rFonts w:ascii="仿宋" w:eastAsia="仿宋" w:hAnsi="仿宋" w:cs="仿宋" w:hint="eastAsia"/>
            <w:lang w:eastAsia="zh-CN"/>
          </w:rPr>
          <w:t>(三)、节约用地措施</w:t>
        </w:r>
        <w:r>
          <w:tab/>
        </w:r>
        <w:r>
          <w:fldChar w:fldCharType="begin"/>
        </w:r>
        <w:r>
          <w:instrText xml:space="preserve"> PAGEREF _Toc22508 \h </w:instrText>
        </w:r>
        <w:r>
          <w:fldChar w:fldCharType="separate"/>
        </w:r>
        <w:r>
          <w:t>5</w:t>
        </w:r>
        <w:r>
          <w:fldChar w:fldCharType="end"/>
        </w:r>
      </w:hyperlink>
    </w:p>
    <w:p>
      <w:pPr>
        <w:pStyle w:val="TOC2"/>
        <w:tabs>
          <w:tab w:val="right" w:leader="dot" w:pos="8306"/>
        </w:tabs>
      </w:pPr>
      <w:hyperlink w:anchor="_Toc12332" w:history="1">
        <w:r>
          <w:rPr>
            <w:rFonts w:ascii="仿宋" w:eastAsia="仿宋" w:hAnsi="仿宋" w:cs="仿宋" w:hint="eastAsia"/>
            <w:lang w:eastAsia="zh-CN"/>
          </w:rPr>
          <w:t>(四)、总图布置方案</w:t>
        </w:r>
        <w:r>
          <w:tab/>
        </w:r>
        <w:r>
          <w:fldChar w:fldCharType="begin"/>
        </w:r>
        <w:r>
          <w:instrText xml:space="preserve"> PAGEREF _Toc12332 \h </w:instrText>
        </w:r>
        <w:r>
          <w:fldChar w:fldCharType="separate"/>
        </w:r>
        <w:r>
          <w:t>6</w:t>
        </w:r>
        <w:r>
          <w:fldChar w:fldCharType="end"/>
        </w:r>
      </w:hyperlink>
    </w:p>
    <w:p>
      <w:pPr>
        <w:pStyle w:val="TOC2"/>
        <w:tabs>
          <w:tab w:val="right" w:leader="dot" w:pos="8306"/>
        </w:tabs>
      </w:pPr>
      <w:hyperlink w:anchor="_Toc29189" w:history="1">
        <w:r>
          <w:rPr>
            <w:rFonts w:ascii="仿宋" w:eastAsia="仿宋" w:hAnsi="仿宋" w:cs="仿宋" w:hint="eastAsia"/>
            <w:lang w:eastAsia="zh-CN"/>
          </w:rPr>
          <w:t>(五)、选址综合评价</w:t>
        </w:r>
        <w:r>
          <w:tab/>
        </w:r>
        <w:r>
          <w:fldChar w:fldCharType="begin"/>
        </w:r>
        <w:r>
          <w:instrText xml:space="preserve"> PAGEREF _Toc29189 \h </w:instrText>
        </w:r>
        <w:r>
          <w:fldChar w:fldCharType="separate"/>
        </w:r>
        <w:r>
          <w:t>7</w:t>
        </w:r>
        <w:r>
          <w:fldChar w:fldCharType="end"/>
        </w:r>
      </w:hyperlink>
    </w:p>
    <w:p>
      <w:pPr>
        <w:pStyle w:val="TOC1"/>
        <w:tabs>
          <w:tab w:val="right" w:leader="dot" w:pos="8306"/>
        </w:tabs>
      </w:pPr>
      <w:hyperlink w:anchor="_Toc18843" w:history="1">
        <w:r>
          <w:rPr>
            <w:rFonts w:ascii="仿宋" w:eastAsia="仿宋" w:hAnsi="仿宋" w:cs="仿宋" w:hint="eastAsia"/>
            <w:lang w:eastAsia="zh-CN"/>
          </w:rPr>
          <w:t>二、市场分析、调研</w:t>
        </w:r>
        <w:r>
          <w:tab/>
        </w:r>
        <w:r>
          <w:fldChar w:fldCharType="begin"/>
        </w:r>
        <w:r>
          <w:instrText xml:space="preserve"> PAGEREF _Toc18843 \h </w:instrText>
        </w:r>
        <w:r>
          <w:fldChar w:fldCharType="separate"/>
        </w:r>
        <w:r>
          <w:t>8</w:t>
        </w:r>
        <w:r>
          <w:fldChar w:fldCharType="end"/>
        </w:r>
      </w:hyperlink>
    </w:p>
    <w:p>
      <w:pPr>
        <w:pStyle w:val="TOC2"/>
        <w:tabs>
          <w:tab w:val="right" w:leader="dot" w:pos="8306"/>
        </w:tabs>
      </w:pPr>
      <w:hyperlink w:anchor="_Toc13479" w:history="1">
        <w:r>
          <w:rPr>
            <w:rFonts w:ascii="仿宋" w:eastAsia="仿宋" w:hAnsi="仿宋" w:cs="仿宋" w:hint="eastAsia"/>
            <w:lang w:eastAsia="zh-CN"/>
          </w:rPr>
          <w:t>(一)、散料搬运设备行业分析</w:t>
        </w:r>
        <w:r>
          <w:tab/>
        </w:r>
        <w:r>
          <w:fldChar w:fldCharType="begin"/>
        </w:r>
        <w:r>
          <w:instrText xml:space="preserve"> PAGEREF _Toc13479 \h </w:instrText>
        </w:r>
        <w:r>
          <w:fldChar w:fldCharType="separate"/>
        </w:r>
        <w:r>
          <w:t>8</w:t>
        </w:r>
        <w:r>
          <w:fldChar w:fldCharType="end"/>
        </w:r>
      </w:hyperlink>
    </w:p>
    <w:p>
      <w:pPr>
        <w:pStyle w:val="TOC2"/>
        <w:tabs>
          <w:tab w:val="right" w:leader="dot" w:pos="8306"/>
        </w:tabs>
      </w:pPr>
      <w:hyperlink w:anchor="_Toc647" w:history="1">
        <w:r>
          <w:rPr>
            <w:rFonts w:ascii="仿宋" w:eastAsia="仿宋" w:hAnsi="仿宋" w:cs="仿宋" w:hint="eastAsia"/>
            <w:lang w:eastAsia="zh-CN"/>
          </w:rPr>
          <w:t>(二)、散料搬运设备市场分析预测</w:t>
        </w:r>
        <w:r>
          <w:tab/>
        </w:r>
        <w:r>
          <w:fldChar w:fldCharType="begin"/>
        </w:r>
        <w:r>
          <w:instrText xml:space="preserve"> PAGEREF _Toc647 \h </w:instrText>
        </w:r>
        <w:r>
          <w:fldChar w:fldCharType="separate"/>
        </w:r>
        <w:r>
          <w:t>9</w:t>
        </w:r>
        <w:r>
          <w:fldChar w:fldCharType="end"/>
        </w:r>
      </w:hyperlink>
    </w:p>
    <w:p>
      <w:pPr>
        <w:pStyle w:val="TOC1"/>
        <w:tabs>
          <w:tab w:val="right" w:leader="dot" w:pos="8306"/>
        </w:tabs>
      </w:pPr>
      <w:hyperlink w:anchor="_Toc32392" w:history="1">
        <w:r>
          <w:rPr>
            <w:rFonts w:ascii="仿宋" w:eastAsia="仿宋" w:hAnsi="仿宋" w:cs="仿宋" w:hint="eastAsia"/>
            <w:lang w:eastAsia="zh-CN"/>
          </w:rPr>
          <w:t>三、散料搬运设备项目概论</w:t>
        </w:r>
        <w:r>
          <w:tab/>
        </w:r>
        <w:r>
          <w:fldChar w:fldCharType="begin"/>
        </w:r>
        <w:r>
          <w:instrText xml:space="preserve"> PAGEREF _Toc32392 \h </w:instrText>
        </w:r>
        <w:r>
          <w:fldChar w:fldCharType="separate"/>
        </w:r>
        <w:r>
          <w:t>10</w:t>
        </w:r>
        <w:r>
          <w:fldChar w:fldCharType="end"/>
        </w:r>
      </w:hyperlink>
    </w:p>
    <w:p>
      <w:pPr>
        <w:pStyle w:val="TOC2"/>
        <w:tabs>
          <w:tab w:val="right" w:leader="dot" w:pos="8306"/>
        </w:tabs>
      </w:pPr>
      <w:hyperlink w:anchor="_Toc24978" w:history="1">
        <w:r>
          <w:rPr>
            <w:rFonts w:ascii="仿宋" w:eastAsia="仿宋" w:hAnsi="仿宋" w:cs="仿宋" w:hint="eastAsia"/>
            <w:lang w:eastAsia="zh-CN"/>
          </w:rPr>
          <w:t>(一)、散料搬运设备项目概况</w:t>
        </w:r>
        <w:r>
          <w:tab/>
        </w:r>
        <w:r>
          <w:fldChar w:fldCharType="begin"/>
        </w:r>
        <w:r>
          <w:instrText xml:space="preserve"> PAGEREF _Toc24978 \h </w:instrText>
        </w:r>
        <w:r>
          <w:fldChar w:fldCharType="separate"/>
        </w:r>
        <w:r>
          <w:t>10</w:t>
        </w:r>
        <w:r>
          <w:fldChar w:fldCharType="end"/>
        </w:r>
      </w:hyperlink>
    </w:p>
    <w:p>
      <w:pPr>
        <w:pStyle w:val="TOC2"/>
        <w:tabs>
          <w:tab w:val="right" w:leader="dot" w:pos="8306"/>
        </w:tabs>
      </w:pPr>
      <w:hyperlink w:anchor="_Toc23424" w:history="1">
        <w:r>
          <w:rPr>
            <w:rFonts w:ascii="仿宋" w:eastAsia="仿宋" w:hAnsi="仿宋" w:cs="仿宋" w:hint="eastAsia"/>
            <w:lang w:eastAsia="zh-CN"/>
          </w:rPr>
          <w:t>(二)、散料搬运设备项目目标</w:t>
        </w:r>
        <w:r>
          <w:tab/>
        </w:r>
        <w:r>
          <w:fldChar w:fldCharType="begin"/>
        </w:r>
        <w:r>
          <w:instrText xml:space="preserve"> PAGEREF _Toc23424 \h </w:instrText>
        </w:r>
        <w:r>
          <w:fldChar w:fldCharType="separate"/>
        </w:r>
        <w:r>
          <w:t>12</w:t>
        </w:r>
        <w:r>
          <w:fldChar w:fldCharType="end"/>
        </w:r>
      </w:hyperlink>
    </w:p>
    <w:p>
      <w:pPr>
        <w:pStyle w:val="TOC2"/>
        <w:tabs>
          <w:tab w:val="right" w:leader="dot" w:pos="8306"/>
        </w:tabs>
      </w:pPr>
      <w:hyperlink w:anchor="_Toc19461" w:history="1">
        <w:r>
          <w:rPr>
            <w:rFonts w:ascii="仿宋" w:eastAsia="仿宋" w:hAnsi="仿宋" w:cs="仿宋" w:hint="eastAsia"/>
            <w:lang w:eastAsia="zh-CN"/>
          </w:rPr>
          <w:t>(三)、散料搬运设备项目提出的理由</w:t>
        </w:r>
        <w:r>
          <w:tab/>
        </w:r>
        <w:r>
          <w:fldChar w:fldCharType="begin"/>
        </w:r>
        <w:r>
          <w:instrText xml:space="preserve"> PAGEREF _Toc19461 \h </w:instrText>
        </w:r>
        <w:r>
          <w:fldChar w:fldCharType="separate"/>
        </w:r>
        <w:r>
          <w:t>13</w:t>
        </w:r>
        <w:r>
          <w:fldChar w:fldCharType="end"/>
        </w:r>
      </w:hyperlink>
    </w:p>
    <w:p>
      <w:pPr>
        <w:pStyle w:val="TOC2"/>
        <w:tabs>
          <w:tab w:val="right" w:leader="dot" w:pos="8306"/>
        </w:tabs>
      </w:pPr>
      <w:hyperlink w:anchor="_Toc18747" w:history="1">
        <w:r>
          <w:rPr>
            <w:rFonts w:ascii="仿宋" w:eastAsia="仿宋" w:hAnsi="仿宋" w:cs="仿宋" w:hint="eastAsia"/>
            <w:lang w:eastAsia="zh-CN"/>
          </w:rPr>
          <w:t>(四)、散料搬运设备项目意义</w:t>
        </w:r>
        <w:r>
          <w:tab/>
        </w:r>
        <w:r>
          <w:fldChar w:fldCharType="begin"/>
        </w:r>
        <w:r>
          <w:instrText xml:space="preserve"> PAGEREF _Toc18747 \h </w:instrText>
        </w:r>
        <w:r>
          <w:fldChar w:fldCharType="separate"/>
        </w:r>
        <w:r>
          <w:t>15</w:t>
        </w:r>
        <w:r>
          <w:fldChar w:fldCharType="end"/>
        </w:r>
      </w:hyperlink>
    </w:p>
    <w:p>
      <w:pPr>
        <w:pStyle w:val="TOC2"/>
        <w:tabs>
          <w:tab w:val="right" w:leader="dot" w:pos="8306"/>
        </w:tabs>
      </w:pPr>
      <w:hyperlink w:anchor="_Toc26684" w:history="1">
        <w:r>
          <w:rPr>
            <w:rFonts w:ascii="仿宋" w:eastAsia="仿宋" w:hAnsi="仿宋" w:cs="仿宋" w:hint="eastAsia"/>
            <w:lang w:eastAsia="zh-CN"/>
          </w:rPr>
          <w:t>(五)、散料搬运设备项目背景</w:t>
        </w:r>
        <w:r>
          <w:tab/>
        </w:r>
        <w:r>
          <w:fldChar w:fldCharType="begin"/>
        </w:r>
        <w:r>
          <w:instrText xml:space="preserve"> PAGEREF _Toc26684 \h </w:instrText>
        </w:r>
        <w:r>
          <w:fldChar w:fldCharType="separate"/>
        </w:r>
        <w:r>
          <w:t>16</w:t>
        </w:r>
        <w:r>
          <w:fldChar w:fldCharType="end"/>
        </w:r>
      </w:hyperlink>
    </w:p>
    <w:p>
      <w:pPr>
        <w:pStyle w:val="TOC1"/>
        <w:tabs>
          <w:tab w:val="right" w:leader="dot" w:pos="8306"/>
        </w:tabs>
      </w:pPr>
      <w:hyperlink w:anchor="_Toc32381" w:history="1">
        <w:r>
          <w:rPr>
            <w:rFonts w:ascii="仿宋" w:eastAsia="仿宋" w:hAnsi="仿宋" w:cs="仿宋" w:hint="eastAsia"/>
            <w:lang w:eastAsia="zh-CN"/>
          </w:rPr>
          <w:t>四、工艺说明</w:t>
        </w:r>
        <w:r>
          <w:tab/>
        </w:r>
        <w:r>
          <w:fldChar w:fldCharType="begin"/>
        </w:r>
        <w:r>
          <w:instrText xml:space="preserve"> PAGEREF _Toc32381 \h </w:instrText>
        </w:r>
        <w:r>
          <w:fldChar w:fldCharType="separate"/>
        </w:r>
        <w:r>
          <w:t>17</w:t>
        </w:r>
        <w:r>
          <w:fldChar w:fldCharType="end"/>
        </w:r>
      </w:hyperlink>
    </w:p>
    <w:p>
      <w:pPr>
        <w:pStyle w:val="TOC2"/>
        <w:tabs>
          <w:tab w:val="right" w:leader="dot" w:pos="8306"/>
        </w:tabs>
      </w:pPr>
      <w:hyperlink w:anchor="_Toc31838" w:history="1">
        <w:r>
          <w:rPr>
            <w:rFonts w:ascii="仿宋" w:eastAsia="仿宋" w:hAnsi="仿宋" w:cs="仿宋" w:hint="eastAsia"/>
            <w:lang w:eastAsia="zh-CN"/>
          </w:rPr>
          <w:t>(一)、技术管理特点</w:t>
        </w:r>
        <w:r>
          <w:tab/>
        </w:r>
        <w:r>
          <w:fldChar w:fldCharType="begin"/>
        </w:r>
        <w:r>
          <w:instrText xml:space="preserve"> PAGEREF _Toc31838 \h </w:instrText>
        </w:r>
        <w:r>
          <w:fldChar w:fldCharType="separate"/>
        </w:r>
        <w:r>
          <w:t>17</w:t>
        </w:r>
        <w:r>
          <w:fldChar w:fldCharType="end"/>
        </w:r>
      </w:hyperlink>
    </w:p>
    <w:p>
      <w:pPr>
        <w:pStyle w:val="TOC2"/>
        <w:tabs>
          <w:tab w:val="right" w:leader="dot" w:pos="8306"/>
        </w:tabs>
      </w:pPr>
      <w:hyperlink w:anchor="_Toc12670" w:history="1">
        <w:r>
          <w:rPr>
            <w:rFonts w:ascii="仿宋" w:eastAsia="仿宋" w:hAnsi="仿宋" w:cs="仿宋" w:hint="eastAsia"/>
            <w:lang w:eastAsia="zh-CN"/>
          </w:rPr>
          <w:t>(二)、散料搬运设备项目工艺技术设计方案</w:t>
        </w:r>
        <w:r>
          <w:tab/>
        </w:r>
        <w:r>
          <w:fldChar w:fldCharType="begin"/>
        </w:r>
        <w:r>
          <w:instrText xml:space="preserve"> PAGEREF _Toc12670 \h </w:instrText>
        </w:r>
        <w:r>
          <w:fldChar w:fldCharType="separate"/>
        </w:r>
        <w:r>
          <w:t>18</w:t>
        </w:r>
        <w:r>
          <w:fldChar w:fldCharType="end"/>
        </w:r>
      </w:hyperlink>
    </w:p>
    <w:p>
      <w:pPr>
        <w:pStyle w:val="TOC2"/>
        <w:tabs>
          <w:tab w:val="right" w:leader="dot" w:pos="8306"/>
        </w:tabs>
      </w:pPr>
      <w:hyperlink w:anchor="_Toc29638" w:history="1">
        <w:r>
          <w:rPr>
            <w:rFonts w:ascii="仿宋" w:eastAsia="仿宋" w:hAnsi="仿宋" w:cs="仿宋" w:hint="eastAsia"/>
            <w:lang w:eastAsia="zh-CN"/>
          </w:rPr>
          <w:t>(三)、设备选型方案</w:t>
        </w:r>
        <w:r>
          <w:tab/>
        </w:r>
        <w:r>
          <w:fldChar w:fldCharType="begin"/>
        </w:r>
        <w:r>
          <w:instrText xml:space="preserve"> PAGEREF _Toc29638 \h </w:instrText>
        </w:r>
        <w:r>
          <w:fldChar w:fldCharType="separate"/>
        </w:r>
        <w:r>
          <w:t>19</w:t>
        </w:r>
        <w:r>
          <w:fldChar w:fldCharType="end"/>
        </w:r>
      </w:hyperlink>
    </w:p>
    <w:p>
      <w:pPr>
        <w:pStyle w:val="TOC1"/>
        <w:tabs>
          <w:tab w:val="right" w:leader="dot" w:pos="8306"/>
        </w:tabs>
      </w:pPr>
      <w:hyperlink w:anchor="_Toc32294" w:history="1">
        <w:r>
          <w:rPr>
            <w:rFonts w:ascii="仿宋" w:eastAsia="仿宋" w:hAnsi="仿宋" w:cs="仿宋" w:hint="eastAsia"/>
            <w:lang w:eastAsia="zh-CN"/>
          </w:rPr>
          <w:t>五、散料搬运设备项目建设单位说明</w:t>
        </w:r>
        <w:r>
          <w:tab/>
        </w:r>
        <w:r>
          <w:fldChar w:fldCharType="begin"/>
        </w:r>
        <w:r>
          <w:instrText xml:space="preserve"> PAGEREF _Toc32294 \h </w:instrText>
        </w:r>
        <w:r>
          <w:fldChar w:fldCharType="separate"/>
        </w:r>
        <w:r>
          <w:t>20</w:t>
        </w:r>
        <w:r>
          <w:fldChar w:fldCharType="end"/>
        </w:r>
      </w:hyperlink>
    </w:p>
    <w:p>
      <w:pPr>
        <w:pStyle w:val="TOC2"/>
        <w:tabs>
          <w:tab w:val="right" w:leader="dot" w:pos="8306"/>
        </w:tabs>
      </w:pPr>
      <w:hyperlink w:anchor="_Toc18637" w:history="1">
        <w:r>
          <w:rPr>
            <w:rFonts w:ascii="仿宋" w:eastAsia="仿宋" w:hAnsi="仿宋" w:cs="仿宋" w:hint="eastAsia"/>
            <w:lang w:eastAsia="zh-CN"/>
          </w:rPr>
          <w:t>(一)、散料搬运设备项目承办单位基本情况</w:t>
        </w:r>
        <w:r>
          <w:tab/>
        </w:r>
        <w:r>
          <w:fldChar w:fldCharType="begin"/>
        </w:r>
        <w:r>
          <w:instrText xml:space="preserve"> PAGEREF _Toc18637 \h </w:instrText>
        </w:r>
        <w:r>
          <w:fldChar w:fldCharType="separate"/>
        </w:r>
        <w:r>
          <w:t>20</w:t>
        </w:r>
        <w:r>
          <w:fldChar w:fldCharType="end"/>
        </w:r>
      </w:hyperlink>
    </w:p>
    <w:p>
      <w:pPr>
        <w:pStyle w:val="TOC2"/>
        <w:tabs>
          <w:tab w:val="right" w:leader="dot" w:pos="8306"/>
        </w:tabs>
      </w:pPr>
      <w:hyperlink w:anchor="_Toc21300" w:history="1">
        <w:r>
          <w:rPr>
            <w:rFonts w:ascii="仿宋" w:eastAsia="仿宋" w:hAnsi="仿宋" w:cs="仿宋" w:hint="eastAsia"/>
            <w:lang w:eastAsia="zh-CN"/>
          </w:rPr>
          <w:t>(二)、公司经济效益分析</w:t>
        </w:r>
        <w:r>
          <w:tab/>
        </w:r>
        <w:r>
          <w:fldChar w:fldCharType="begin"/>
        </w:r>
        <w:r>
          <w:instrText xml:space="preserve"> PAGEREF _Toc21300 \h </w:instrText>
        </w:r>
        <w:r>
          <w:fldChar w:fldCharType="separate"/>
        </w:r>
        <w:r>
          <w:t>21</w:t>
        </w:r>
        <w:r>
          <w:fldChar w:fldCharType="end"/>
        </w:r>
      </w:hyperlink>
    </w:p>
    <w:p>
      <w:pPr>
        <w:pStyle w:val="TOC1"/>
        <w:tabs>
          <w:tab w:val="right" w:leader="dot" w:pos="8306"/>
        </w:tabs>
      </w:pPr>
      <w:hyperlink w:anchor="_Toc15832" w:history="1">
        <w:r>
          <w:rPr>
            <w:rFonts w:ascii="仿宋" w:eastAsia="仿宋" w:hAnsi="仿宋" w:cs="仿宋" w:hint="eastAsia"/>
            <w:lang w:eastAsia="zh-CN"/>
          </w:rPr>
          <w:t>六、散料搬运设备项目文档管理</w:t>
        </w:r>
        <w:r>
          <w:tab/>
        </w:r>
        <w:r>
          <w:fldChar w:fldCharType="begin"/>
        </w:r>
        <w:r>
          <w:instrText xml:space="preserve"> PAGEREF _Toc15832 \h </w:instrText>
        </w:r>
        <w:r>
          <w:fldChar w:fldCharType="separate"/>
        </w:r>
        <w:r>
          <w:t>22</w:t>
        </w:r>
        <w:r>
          <w:fldChar w:fldCharType="end"/>
        </w:r>
      </w:hyperlink>
    </w:p>
    <w:p>
      <w:pPr>
        <w:pStyle w:val="TOC2"/>
        <w:tabs>
          <w:tab w:val="right" w:leader="dot" w:pos="8306"/>
        </w:tabs>
      </w:pPr>
      <w:hyperlink w:anchor="_Toc17814" w:history="1">
        <w:r>
          <w:rPr>
            <w:rFonts w:ascii="仿宋" w:eastAsia="仿宋" w:hAnsi="仿宋" w:cs="仿宋" w:hint="eastAsia"/>
            <w:lang w:eastAsia="zh-CN"/>
          </w:rPr>
          <w:t>(一)、文档编制与审查</w:t>
        </w:r>
        <w:r>
          <w:tab/>
        </w:r>
        <w:r>
          <w:fldChar w:fldCharType="begin"/>
        </w:r>
        <w:r>
          <w:instrText xml:space="preserve"> PAGEREF _Toc17814 \h </w:instrText>
        </w:r>
        <w:r>
          <w:fldChar w:fldCharType="separate"/>
        </w:r>
        <w:r>
          <w:t>22</w:t>
        </w:r>
        <w:r>
          <w:fldChar w:fldCharType="end"/>
        </w:r>
      </w:hyperlink>
    </w:p>
    <w:p>
      <w:pPr>
        <w:pStyle w:val="TOC2"/>
        <w:tabs>
          <w:tab w:val="right" w:leader="dot" w:pos="8306"/>
        </w:tabs>
      </w:pPr>
      <w:hyperlink w:anchor="_Toc26575" w:history="1">
        <w:r>
          <w:rPr>
            <w:rFonts w:ascii="仿宋" w:eastAsia="仿宋" w:hAnsi="仿宋" w:cs="仿宋" w:hint="eastAsia"/>
            <w:lang w:eastAsia="zh-CN"/>
          </w:rPr>
          <w:t>(二)、文档发布与分发</w:t>
        </w:r>
        <w:r>
          <w:tab/>
        </w:r>
        <w:r>
          <w:fldChar w:fldCharType="begin"/>
        </w:r>
        <w:r>
          <w:instrText xml:space="preserve"> PAGEREF _Toc26575 \h </w:instrText>
        </w:r>
        <w:r>
          <w:fldChar w:fldCharType="separate"/>
        </w:r>
        <w:r>
          <w:t>23</w:t>
        </w:r>
        <w:r>
          <w:fldChar w:fldCharType="end"/>
        </w:r>
      </w:hyperlink>
    </w:p>
    <w:p>
      <w:pPr>
        <w:pStyle w:val="TOC2"/>
        <w:tabs>
          <w:tab w:val="right" w:leader="dot" w:pos="8306"/>
        </w:tabs>
      </w:pPr>
      <w:hyperlink w:anchor="_Toc25463" w:history="1">
        <w:r>
          <w:rPr>
            <w:rFonts w:ascii="仿宋" w:eastAsia="仿宋" w:hAnsi="仿宋" w:cs="仿宋" w:hint="eastAsia"/>
            <w:lang w:eastAsia="zh-CN"/>
          </w:rPr>
          <w:t>(三)、文档存档与归档</w:t>
        </w:r>
        <w:r>
          <w:tab/>
        </w:r>
        <w:r>
          <w:fldChar w:fldCharType="begin"/>
        </w:r>
        <w:r>
          <w:instrText xml:space="preserve"> PAGEREF _Toc25463 \h </w:instrText>
        </w:r>
        <w:r>
          <w:fldChar w:fldCharType="separate"/>
        </w:r>
        <w:r>
          <w:t>24</w:t>
        </w:r>
        <w:r>
          <w:fldChar w:fldCharType="end"/>
        </w:r>
      </w:hyperlink>
    </w:p>
    <w:p>
      <w:pPr>
        <w:pStyle w:val="TOC1"/>
        <w:tabs>
          <w:tab w:val="right" w:leader="dot" w:pos="8306"/>
        </w:tabs>
      </w:pPr>
      <w:hyperlink w:anchor="_Toc23924" w:history="1">
        <w:r>
          <w:rPr>
            <w:rFonts w:ascii="仿宋" w:eastAsia="仿宋" w:hAnsi="仿宋" w:cs="仿宋" w:hint="eastAsia"/>
            <w:lang w:eastAsia="zh-CN"/>
          </w:rPr>
          <w:t>七、散料搬运设备项目计划安排</w:t>
        </w:r>
        <w:r>
          <w:tab/>
        </w:r>
        <w:r>
          <w:fldChar w:fldCharType="begin"/>
        </w:r>
        <w:r>
          <w:instrText xml:space="preserve"> PAGEREF _Toc23924 \h </w:instrText>
        </w:r>
        <w:r>
          <w:fldChar w:fldCharType="separate"/>
        </w:r>
        <w:r>
          <w:t>26</w:t>
        </w:r>
        <w:r>
          <w:fldChar w:fldCharType="end"/>
        </w:r>
      </w:hyperlink>
    </w:p>
    <w:p>
      <w:pPr>
        <w:pStyle w:val="TOC2"/>
        <w:tabs>
          <w:tab w:val="right" w:leader="dot" w:pos="8306"/>
        </w:tabs>
      </w:pPr>
      <w:hyperlink w:anchor="_Toc11473" w:history="1">
        <w:r>
          <w:rPr>
            <w:rFonts w:ascii="仿宋" w:eastAsia="仿宋" w:hAnsi="仿宋" w:cs="仿宋" w:hint="eastAsia"/>
            <w:lang w:eastAsia="zh-CN"/>
          </w:rPr>
          <w:t>(一)、建设周期</w:t>
        </w:r>
        <w:r>
          <w:tab/>
        </w:r>
        <w:r>
          <w:fldChar w:fldCharType="begin"/>
        </w:r>
        <w:r>
          <w:instrText xml:space="preserve"> PAGEREF _Toc11473 \h </w:instrText>
        </w:r>
        <w:r>
          <w:fldChar w:fldCharType="separate"/>
        </w:r>
        <w:r>
          <w:t>26</w:t>
        </w:r>
        <w:r>
          <w:fldChar w:fldCharType="end"/>
        </w:r>
      </w:hyperlink>
    </w:p>
    <w:p>
      <w:pPr>
        <w:pStyle w:val="TOC2"/>
        <w:tabs>
          <w:tab w:val="right" w:leader="dot" w:pos="8306"/>
        </w:tabs>
      </w:pPr>
      <w:hyperlink w:anchor="_Toc14889" w:history="1">
        <w:r>
          <w:rPr>
            <w:rFonts w:ascii="仿宋" w:eastAsia="仿宋" w:hAnsi="仿宋" w:cs="仿宋" w:hint="eastAsia"/>
            <w:lang w:eastAsia="zh-CN"/>
          </w:rPr>
          <w:t>(二)、建设进度</w:t>
        </w:r>
        <w:r>
          <w:tab/>
        </w:r>
        <w:r>
          <w:fldChar w:fldCharType="begin"/>
        </w:r>
        <w:r>
          <w:instrText xml:space="preserve"> PAGEREF _Toc14889 \h </w:instrText>
        </w:r>
        <w:r>
          <w:fldChar w:fldCharType="separate"/>
        </w:r>
        <w:r>
          <w:t>26</w:t>
        </w:r>
        <w:r>
          <w:fldChar w:fldCharType="end"/>
        </w:r>
      </w:hyperlink>
    </w:p>
    <w:p>
      <w:pPr>
        <w:pStyle w:val="TOC2"/>
        <w:tabs>
          <w:tab w:val="right" w:leader="dot" w:pos="8306"/>
        </w:tabs>
      </w:pPr>
      <w:hyperlink w:anchor="_Toc17802" w:history="1">
        <w:r>
          <w:rPr>
            <w:rFonts w:ascii="仿宋" w:eastAsia="仿宋" w:hAnsi="仿宋" w:cs="仿宋" w:hint="eastAsia"/>
            <w:lang w:eastAsia="zh-CN"/>
          </w:rPr>
          <w:t>(三)、进度安排注意事项</w:t>
        </w:r>
        <w:r>
          <w:tab/>
        </w:r>
        <w:r>
          <w:fldChar w:fldCharType="begin"/>
        </w:r>
        <w:r>
          <w:instrText xml:space="preserve"> PAGEREF _Toc17802 \h </w:instrText>
        </w:r>
        <w:r>
          <w:fldChar w:fldCharType="separate"/>
        </w:r>
        <w:r>
          <w:t>27</w:t>
        </w:r>
        <w:r>
          <w:fldChar w:fldCharType="end"/>
        </w:r>
      </w:hyperlink>
    </w:p>
    <w:p>
      <w:pPr>
        <w:pStyle w:val="TOC2"/>
        <w:tabs>
          <w:tab w:val="right" w:leader="dot" w:pos="8306"/>
        </w:tabs>
      </w:pPr>
      <w:hyperlink w:anchor="_Toc22562" w:history="1">
        <w:r>
          <w:rPr>
            <w:rFonts w:ascii="仿宋" w:eastAsia="仿宋" w:hAnsi="仿宋" w:cs="仿宋" w:hint="eastAsia"/>
            <w:lang w:eastAsia="zh-CN"/>
          </w:rPr>
          <w:t>(四)、人力资源配置</w:t>
        </w:r>
        <w:r>
          <w:tab/>
        </w:r>
        <w:r>
          <w:fldChar w:fldCharType="begin"/>
        </w:r>
        <w:r>
          <w:instrText xml:space="preserve"> PAGEREF _Toc22562 \h </w:instrText>
        </w:r>
        <w:r>
          <w:fldChar w:fldCharType="separate"/>
        </w:r>
        <w:r>
          <w:t>29</w:t>
        </w:r>
        <w:r>
          <w:fldChar w:fldCharType="end"/>
        </w:r>
      </w:hyperlink>
    </w:p>
    <w:p>
      <w:pPr>
        <w:pStyle w:val="TOC1"/>
        <w:tabs>
          <w:tab w:val="right" w:leader="dot" w:pos="8306"/>
        </w:tabs>
      </w:pPr>
      <w:hyperlink w:anchor="_Toc21848" w:history="1">
        <w:r>
          <w:rPr>
            <w:rFonts w:ascii="仿宋" w:eastAsia="仿宋" w:hAnsi="仿宋" w:cs="仿宋" w:hint="eastAsia"/>
            <w:lang w:eastAsia="zh-CN"/>
          </w:rPr>
          <w:t>八、散料搬运设备项目人力资源管理</w:t>
        </w:r>
        <w:r>
          <w:tab/>
        </w:r>
        <w:r>
          <w:fldChar w:fldCharType="begin"/>
        </w:r>
        <w:r>
          <w:instrText xml:space="preserve"> PAGEREF _Toc21848 \h </w:instrText>
        </w:r>
        <w:r>
          <w:fldChar w:fldCharType="separate"/>
        </w:r>
        <w:r>
          <w:t>30</w:t>
        </w:r>
        <w:r>
          <w:fldChar w:fldCharType="end"/>
        </w:r>
      </w:hyperlink>
    </w:p>
    <w:p>
      <w:pPr>
        <w:pStyle w:val="TOC2"/>
        <w:tabs>
          <w:tab w:val="right" w:leader="dot" w:pos="8306"/>
        </w:tabs>
      </w:pPr>
      <w:hyperlink w:anchor="_Toc1320" w:history="1">
        <w:r>
          <w:rPr>
            <w:rFonts w:ascii="仿宋" w:eastAsia="仿宋" w:hAnsi="仿宋" w:cs="仿宋" w:hint="eastAsia"/>
            <w:lang w:eastAsia="zh-CN"/>
          </w:rPr>
          <w:t>(一)、建立健全的预算管理制度</w:t>
        </w:r>
        <w:r>
          <w:tab/>
        </w:r>
        <w:r>
          <w:fldChar w:fldCharType="begin"/>
        </w:r>
        <w:r>
          <w:instrText xml:space="preserve"> PAGEREF _Toc1320 \h </w:instrText>
        </w:r>
        <w:r>
          <w:fldChar w:fldCharType="separate"/>
        </w:r>
        <w:r>
          <w:t>30</w:t>
        </w:r>
        <w:r>
          <w:fldChar w:fldCharType="end"/>
        </w:r>
      </w:hyperlink>
    </w:p>
    <w:p>
      <w:pPr>
        <w:pStyle w:val="TOC2"/>
        <w:tabs>
          <w:tab w:val="right" w:leader="dot" w:pos="8306"/>
        </w:tabs>
      </w:pPr>
      <w:hyperlink w:anchor="_Toc27662" w:history="1">
        <w:r>
          <w:rPr>
            <w:rFonts w:ascii="仿宋" w:eastAsia="仿宋" w:hAnsi="仿宋" w:cs="仿宋" w:hint="eastAsia"/>
            <w:lang w:eastAsia="zh-CN"/>
          </w:rPr>
          <w:t>(二)、加强资金流动监控</w:t>
        </w:r>
        <w:r>
          <w:tab/>
        </w:r>
        <w:r>
          <w:fldChar w:fldCharType="begin"/>
        </w:r>
        <w:r>
          <w:instrText xml:space="preserve"> PAGEREF _Toc27662 \h </w:instrText>
        </w:r>
        <w:r>
          <w:fldChar w:fldCharType="separate"/>
        </w:r>
        <w:r>
          <w:t>32</w:t>
        </w:r>
        <w:r>
          <w:fldChar w:fldCharType="end"/>
        </w:r>
      </w:hyperlink>
    </w:p>
    <w:p>
      <w:pPr>
        <w:pStyle w:val="TOC2"/>
        <w:tabs>
          <w:tab w:val="right" w:leader="dot" w:pos="8306"/>
        </w:tabs>
      </w:pPr>
      <w:hyperlink w:anchor="_Toc20042" w:history="1">
        <w:r>
          <w:rPr>
            <w:rFonts w:ascii="仿宋" w:eastAsia="仿宋" w:hAnsi="仿宋" w:cs="仿宋" w:hint="eastAsia"/>
            <w:lang w:eastAsia="zh-CN"/>
          </w:rPr>
          <w:t>(三)、制定完善的风险控制机制</w:t>
        </w:r>
        <w:r>
          <w:tab/>
        </w:r>
        <w:r>
          <w:fldChar w:fldCharType="begin"/>
        </w:r>
        <w:r>
          <w:instrText xml:space="preserve"> PAGEREF _Toc20042 \h </w:instrText>
        </w:r>
        <w:r>
          <w:fldChar w:fldCharType="separate"/>
        </w:r>
        <w:r>
          <w:t>33</w:t>
        </w:r>
        <w:r>
          <w:fldChar w:fldCharType="end"/>
        </w:r>
      </w:hyperlink>
    </w:p>
    <w:p>
      <w:pPr>
        <w:pStyle w:val="TOC2"/>
        <w:tabs>
          <w:tab w:val="right" w:leader="dot" w:pos="8306"/>
        </w:tabs>
      </w:pPr>
      <w:hyperlink w:anchor="_Toc13563" w:history="1">
        <w:r>
          <w:rPr>
            <w:rFonts w:ascii="仿宋" w:eastAsia="仿宋" w:hAnsi="仿宋" w:cs="仿宋" w:hint="eastAsia"/>
            <w:lang w:eastAsia="zh-CN"/>
          </w:rPr>
          <w:t>(四)、优化成本管理</w:t>
        </w:r>
        <w:r>
          <w:tab/>
        </w:r>
        <w:r>
          <w:fldChar w:fldCharType="begin"/>
        </w:r>
        <w:r>
          <w:instrText xml:space="preserve"> PAGEREF _Toc13563 \h </w:instrText>
        </w:r>
        <w:r>
          <w:fldChar w:fldCharType="separate"/>
        </w:r>
        <w:r>
          <w:t>34</w:t>
        </w:r>
        <w:r>
          <w:fldChar w:fldCharType="end"/>
        </w:r>
      </w:hyperlink>
    </w:p>
    <w:p>
      <w:pPr>
        <w:pStyle w:val="TOC1"/>
        <w:tabs>
          <w:tab w:val="right" w:leader="dot" w:pos="8306"/>
        </w:tabs>
      </w:pPr>
      <w:hyperlink w:anchor="_Toc8748" w:history="1">
        <w:r>
          <w:rPr>
            <w:rFonts w:ascii="仿宋" w:eastAsia="仿宋" w:hAnsi="仿宋" w:cs="仿宋" w:hint="eastAsia"/>
            <w:lang w:eastAsia="zh-CN"/>
          </w:rPr>
          <w:t>九、散料搬运设备项目投资规划</w:t>
        </w:r>
        <w:r>
          <w:tab/>
        </w:r>
        <w:r>
          <w:fldChar w:fldCharType="begin"/>
        </w:r>
        <w:r>
          <w:instrText xml:space="preserve"> PAGEREF _Toc8748 \h </w:instrText>
        </w:r>
        <w:r>
          <w:fldChar w:fldCharType="separate"/>
        </w:r>
        <w:r>
          <w:t>35</w:t>
        </w:r>
        <w:r>
          <w:fldChar w:fldCharType="end"/>
        </w:r>
      </w:hyperlink>
    </w:p>
    <w:p>
      <w:pPr>
        <w:pStyle w:val="TOC2"/>
        <w:tabs>
          <w:tab w:val="right" w:leader="dot" w:pos="8306"/>
        </w:tabs>
      </w:pPr>
      <w:hyperlink w:anchor="_Toc23161" w:history="1">
        <w:r>
          <w:rPr>
            <w:rFonts w:ascii="仿宋" w:eastAsia="仿宋" w:hAnsi="仿宋" w:cs="仿宋" w:hint="eastAsia"/>
            <w:lang w:eastAsia="zh-CN"/>
          </w:rPr>
          <w:t>(一)、散料搬运设备项目总投资估算</w:t>
        </w:r>
        <w:r>
          <w:tab/>
        </w:r>
        <w:r>
          <w:fldChar w:fldCharType="begin"/>
        </w:r>
        <w:r>
          <w:instrText xml:space="preserve"> PAGEREF _Toc23161 \h </w:instrText>
        </w:r>
        <w:r>
          <w:fldChar w:fldCharType="separate"/>
        </w:r>
        <w:r>
          <w:t>35</w:t>
        </w:r>
        <w:r>
          <w:fldChar w:fldCharType="end"/>
        </w:r>
      </w:hyperlink>
    </w:p>
    <w:p>
      <w:pPr>
        <w:pStyle w:val="TOC2"/>
        <w:tabs>
          <w:tab w:val="right" w:leader="dot" w:pos="8306"/>
        </w:tabs>
      </w:pPr>
      <w:hyperlink w:anchor="_Toc18145" w:history="1">
        <w:r>
          <w:rPr>
            <w:rFonts w:ascii="仿宋" w:eastAsia="仿宋" w:hAnsi="仿宋" w:cs="仿宋" w:hint="eastAsia"/>
            <w:lang w:eastAsia="zh-CN"/>
          </w:rPr>
          <w:t>(二)、资金筹措</w:t>
        </w:r>
        <w:r>
          <w:tab/>
        </w:r>
        <w:r>
          <w:fldChar w:fldCharType="begin"/>
        </w:r>
        <w:r>
          <w:instrText xml:space="preserve"> PAGEREF _Toc18145 \h </w:instrText>
        </w:r>
        <w:r>
          <w:fldChar w:fldCharType="separate"/>
        </w:r>
        <w:r>
          <w:t>37</w:t>
        </w:r>
        <w:r>
          <w:fldChar w:fldCharType="end"/>
        </w:r>
      </w:hyperlink>
    </w:p>
    <w:p>
      <w:pPr>
        <w:pStyle w:val="TOC1"/>
        <w:tabs>
          <w:tab w:val="right" w:leader="dot" w:pos="8306"/>
        </w:tabs>
      </w:pPr>
      <w:hyperlink w:anchor="_Toc17135" w:history="1">
        <w:r>
          <w:rPr>
            <w:rFonts w:ascii="仿宋" w:eastAsia="仿宋" w:hAnsi="仿宋" w:cs="仿宋" w:hint="eastAsia"/>
            <w:lang w:eastAsia="zh-CN"/>
          </w:rPr>
          <w:t>十、散料搬运设备项目人力资源培养与发展</w:t>
        </w:r>
        <w:r>
          <w:tab/>
        </w:r>
        <w:r>
          <w:fldChar w:fldCharType="begin"/>
        </w:r>
        <w:r>
          <w:instrText xml:space="preserve"> PAGEREF _Toc17135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80" w:history="1">
        <w:r>
          <w:rPr>
            <w:rFonts w:ascii="仿宋" w:eastAsia="仿宋" w:hAnsi="仿宋" w:cs="仿宋" w:hint="eastAsia"/>
            <w:lang w:eastAsia="zh-CN"/>
          </w:rPr>
          <w:t>(一)、人才需求与规划</w:t>
        </w:r>
        <w:r>
          <w:tab/>
        </w:r>
        <w:r>
          <w:fldChar w:fldCharType="begin"/>
        </w:r>
        <w:r>
          <w:instrText xml:space="preserve"> PAGEREF _Toc18280 \h </w:instrText>
        </w:r>
        <w:r>
          <w:fldChar w:fldCharType="separate"/>
        </w:r>
        <w:r>
          <w:t>37</w:t>
        </w:r>
        <w:r>
          <w:fldChar w:fldCharType="end"/>
        </w:r>
      </w:hyperlink>
    </w:p>
    <w:p>
      <w:pPr>
        <w:pStyle w:val="TOC2"/>
        <w:tabs>
          <w:tab w:val="right" w:leader="dot" w:pos="8306"/>
        </w:tabs>
      </w:pPr>
      <w:hyperlink w:anchor="_Toc23237" w:history="1">
        <w:r>
          <w:rPr>
            <w:rFonts w:ascii="仿宋" w:eastAsia="仿宋" w:hAnsi="仿宋" w:cs="仿宋" w:hint="eastAsia"/>
            <w:lang w:eastAsia="zh-CN"/>
          </w:rPr>
          <w:t>(二)、培训与发展计划</w:t>
        </w:r>
        <w:r>
          <w:tab/>
        </w:r>
        <w:r>
          <w:fldChar w:fldCharType="begin"/>
        </w:r>
        <w:r>
          <w:instrText xml:space="preserve"> PAGEREF _Toc23237 \h </w:instrText>
        </w:r>
        <w:r>
          <w:fldChar w:fldCharType="separate"/>
        </w:r>
        <w:r>
          <w:t>38</w:t>
        </w:r>
        <w:r>
          <w:fldChar w:fldCharType="end"/>
        </w:r>
      </w:hyperlink>
    </w:p>
    <w:p>
      <w:pPr>
        <w:pStyle w:val="TOC1"/>
        <w:tabs>
          <w:tab w:val="right" w:leader="dot" w:pos="8306"/>
        </w:tabs>
      </w:pPr>
      <w:hyperlink w:anchor="_Toc24135" w:history="1">
        <w:r>
          <w:rPr>
            <w:rFonts w:ascii="仿宋" w:eastAsia="仿宋" w:hAnsi="仿宋" w:cs="仿宋" w:hint="eastAsia"/>
            <w:lang w:eastAsia="zh-CN"/>
          </w:rPr>
          <w:t>十一、散料搬运设备项目社会影响</w:t>
        </w:r>
        <w:r>
          <w:tab/>
        </w:r>
        <w:r>
          <w:fldChar w:fldCharType="begin"/>
        </w:r>
        <w:r>
          <w:instrText xml:space="preserve"> PAGEREF _Toc24135 \h </w:instrText>
        </w:r>
        <w:r>
          <w:fldChar w:fldCharType="separate"/>
        </w:r>
        <w:r>
          <w:t>39</w:t>
        </w:r>
        <w:r>
          <w:fldChar w:fldCharType="end"/>
        </w:r>
      </w:hyperlink>
    </w:p>
    <w:p>
      <w:pPr>
        <w:pStyle w:val="TOC2"/>
        <w:tabs>
          <w:tab w:val="right" w:leader="dot" w:pos="8306"/>
        </w:tabs>
      </w:pPr>
      <w:hyperlink w:anchor="_Toc31520" w:history="1">
        <w:r>
          <w:rPr>
            <w:rFonts w:ascii="仿宋" w:eastAsia="仿宋" w:hAnsi="仿宋" w:cs="仿宋" w:hint="eastAsia"/>
            <w:lang w:eastAsia="zh-CN"/>
          </w:rPr>
          <w:t>(一)、社会责任与义务</w:t>
        </w:r>
        <w:r>
          <w:tab/>
        </w:r>
        <w:r>
          <w:fldChar w:fldCharType="begin"/>
        </w:r>
        <w:r>
          <w:instrText xml:space="preserve"> PAGEREF _Toc31520 \h </w:instrText>
        </w:r>
        <w:r>
          <w:fldChar w:fldCharType="separate"/>
        </w:r>
        <w:r>
          <w:t>39</w:t>
        </w:r>
        <w:r>
          <w:fldChar w:fldCharType="end"/>
        </w:r>
      </w:hyperlink>
    </w:p>
    <w:p>
      <w:pPr>
        <w:pStyle w:val="TOC2"/>
        <w:tabs>
          <w:tab w:val="right" w:leader="dot" w:pos="8306"/>
        </w:tabs>
      </w:pPr>
      <w:hyperlink w:anchor="_Toc19939" w:history="1">
        <w:r>
          <w:rPr>
            <w:rFonts w:ascii="仿宋" w:eastAsia="仿宋" w:hAnsi="仿宋" w:cs="仿宋" w:hint="eastAsia"/>
            <w:lang w:eastAsia="zh-CN"/>
          </w:rPr>
          <w:t>(二)、社会参与与沟通</w:t>
        </w:r>
        <w:r>
          <w:tab/>
        </w:r>
        <w:r>
          <w:fldChar w:fldCharType="begin"/>
        </w:r>
        <w:r>
          <w:instrText xml:space="preserve"> PAGEREF _Toc19939 \h </w:instrText>
        </w:r>
        <w:r>
          <w:fldChar w:fldCharType="separate"/>
        </w:r>
        <w:r>
          <w:t>39</w:t>
        </w:r>
        <w:r>
          <w:fldChar w:fldCharType="end"/>
        </w:r>
      </w:hyperlink>
    </w:p>
    <w:p>
      <w:pPr>
        <w:pStyle w:val="TOC1"/>
        <w:tabs>
          <w:tab w:val="right" w:leader="dot" w:pos="8306"/>
        </w:tabs>
      </w:pPr>
      <w:hyperlink w:anchor="_Toc15205" w:history="1">
        <w:r>
          <w:rPr>
            <w:rFonts w:ascii="仿宋" w:eastAsia="仿宋" w:hAnsi="仿宋" w:cs="仿宋" w:hint="eastAsia"/>
            <w:lang w:eastAsia="zh-CN"/>
          </w:rPr>
          <w:t>十二、散料搬运设备项目创新与研发</w:t>
        </w:r>
        <w:r>
          <w:tab/>
        </w:r>
        <w:r>
          <w:fldChar w:fldCharType="begin"/>
        </w:r>
        <w:r>
          <w:instrText xml:space="preserve"> PAGEREF _Toc15205 \h </w:instrText>
        </w:r>
        <w:r>
          <w:fldChar w:fldCharType="separate"/>
        </w:r>
        <w:r>
          <w:t>40</w:t>
        </w:r>
        <w:r>
          <w:fldChar w:fldCharType="end"/>
        </w:r>
      </w:hyperlink>
    </w:p>
    <w:p>
      <w:pPr>
        <w:pStyle w:val="TOC2"/>
        <w:tabs>
          <w:tab w:val="right" w:leader="dot" w:pos="8306"/>
        </w:tabs>
      </w:pPr>
      <w:hyperlink w:anchor="_Toc23664" w:history="1">
        <w:r>
          <w:rPr>
            <w:rFonts w:ascii="仿宋" w:eastAsia="仿宋" w:hAnsi="仿宋" w:cs="仿宋" w:hint="eastAsia"/>
            <w:lang w:eastAsia="zh-CN"/>
          </w:rPr>
          <w:t>(一)、创新策略与方向</w:t>
        </w:r>
        <w:r>
          <w:tab/>
        </w:r>
        <w:r>
          <w:fldChar w:fldCharType="begin"/>
        </w:r>
        <w:r>
          <w:instrText xml:space="preserve"> PAGEREF _Toc23664 \h </w:instrText>
        </w:r>
        <w:r>
          <w:fldChar w:fldCharType="separate"/>
        </w:r>
        <w:r>
          <w:t>40</w:t>
        </w:r>
        <w:r>
          <w:fldChar w:fldCharType="end"/>
        </w:r>
      </w:hyperlink>
    </w:p>
    <w:p>
      <w:pPr>
        <w:pStyle w:val="TOC2"/>
        <w:tabs>
          <w:tab w:val="right" w:leader="dot" w:pos="8306"/>
        </w:tabs>
      </w:pPr>
      <w:hyperlink w:anchor="_Toc11208" w:history="1">
        <w:r>
          <w:rPr>
            <w:rFonts w:ascii="仿宋" w:eastAsia="仿宋" w:hAnsi="仿宋" w:cs="仿宋" w:hint="eastAsia"/>
            <w:lang w:eastAsia="zh-CN"/>
          </w:rPr>
          <w:t>(二)、研发规划与投入</w:t>
        </w:r>
        <w:r>
          <w:tab/>
        </w:r>
        <w:r>
          <w:fldChar w:fldCharType="begin"/>
        </w:r>
        <w:r>
          <w:instrText xml:space="preserve"> PAGEREF _Toc11208 \h </w:instrText>
        </w:r>
        <w:r>
          <w:fldChar w:fldCharType="separate"/>
        </w:r>
        <w:r>
          <w:t>42</w:t>
        </w:r>
        <w:r>
          <w:fldChar w:fldCharType="end"/>
        </w:r>
      </w:hyperlink>
    </w:p>
    <w:p>
      <w:pPr>
        <w:pStyle w:val="TOC1"/>
        <w:tabs>
          <w:tab w:val="right" w:leader="dot" w:pos="8306"/>
        </w:tabs>
      </w:pPr>
      <w:hyperlink w:anchor="_Toc6338" w:history="1">
        <w:r>
          <w:rPr>
            <w:rFonts w:ascii="仿宋" w:eastAsia="仿宋" w:hAnsi="仿宋" w:cs="仿宋" w:hint="eastAsia"/>
            <w:lang w:eastAsia="zh-CN"/>
          </w:rPr>
          <w:t>十三、散料搬运设备项目变更管理</w:t>
        </w:r>
        <w:r>
          <w:tab/>
        </w:r>
        <w:r>
          <w:fldChar w:fldCharType="begin"/>
        </w:r>
        <w:r>
          <w:instrText xml:space="preserve"> PAGEREF _Toc6338 \h </w:instrText>
        </w:r>
        <w:r>
          <w:fldChar w:fldCharType="separate"/>
        </w:r>
        <w:r>
          <w:t>43</w:t>
        </w:r>
        <w:r>
          <w:fldChar w:fldCharType="end"/>
        </w:r>
      </w:hyperlink>
    </w:p>
    <w:p>
      <w:pPr>
        <w:pStyle w:val="TOC2"/>
        <w:tabs>
          <w:tab w:val="right" w:leader="dot" w:pos="8306"/>
        </w:tabs>
      </w:pPr>
      <w:hyperlink w:anchor="_Toc10621" w:history="1">
        <w:r>
          <w:rPr>
            <w:rFonts w:ascii="仿宋" w:eastAsia="仿宋" w:hAnsi="仿宋" w:cs="仿宋" w:hint="eastAsia"/>
            <w:lang w:eastAsia="zh-CN"/>
          </w:rPr>
          <w:t>(一)、变更申请与评估</w:t>
        </w:r>
        <w:r>
          <w:tab/>
        </w:r>
        <w:r>
          <w:fldChar w:fldCharType="begin"/>
        </w:r>
        <w:r>
          <w:instrText xml:space="preserve"> PAGEREF _Toc10621 \h </w:instrText>
        </w:r>
        <w:r>
          <w:fldChar w:fldCharType="separate"/>
        </w:r>
        <w:r>
          <w:t>43</w:t>
        </w:r>
        <w:r>
          <w:fldChar w:fldCharType="end"/>
        </w:r>
      </w:hyperlink>
    </w:p>
    <w:p>
      <w:pPr>
        <w:pStyle w:val="TOC2"/>
        <w:tabs>
          <w:tab w:val="right" w:leader="dot" w:pos="8306"/>
        </w:tabs>
      </w:pPr>
      <w:hyperlink w:anchor="_Toc30275" w:history="1">
        <w:r>
          <w:rPr>
            <w:rFonts w:ascii="仿宋" w:eastAsia="仿宋" w:hAnsi="仿宋" w:cs="仿宋" w:hint="eastAsia"/>
            <w:lang w:eastAsia="zh-CN"/>
          </w:rPr>
          <w:t>(二)、变更实施与控制</w:t>
        </w:r>
        <w:r>
          <w:tab/>
        </w:r>
        <w:r>
          <w:fldChar w:fldCharType="begin"/>
        </w:r>
        <w:r>
          <w:instrText xml:space="preserve"> PAGEREF _Toc30275 \h </w:instrText>
        </w:r>
        <w:r>
          <w:fldChar w:fldCharType="separate"/>
        </w:r>
        <w:r>
          <w:t>44</w:t>
        </w:r>
        <w:r>
          <w:fldChar w:fldCharType="end"/>
        </w:r>
      </w:hyperlink>
    </w:p>
    <w:p>
      <w:pPr>
        <w:pStyle w:val="TOC1"/>
        <w:tabs>
          <w:tab w:val="right" w:leader="dot" w:pos="8306"/>
        </w:tabs>
      </w:pPr>
      <w:hyperlink w:anchor="_Toc16705" w:history="1">
        <w:r>
          <w:rPr>
            <w:rFonts w:ascii="仿宋" w:eastAsia="仿宋" w:hAnsi="仿宋" w:cs="仿宋" w:hint="eastAsia"/>
            <w:lang w:eastAsia="zh-CN"/>
          </w:rPr>
          <w:t>十四、散料搬运设备项目实施时间节点</w:t>
        </w:r>
        <w:r>
          <w:tab/>
        </w:r>
        <w:r>
          <w:fldChar w:fldCharType="begin"/>
        </w:r>
        <w:r>
          <w:instrText xml:space="preserve"> PAGEREF _Toc16705 \h </w:instrText>
        </w:r>
        <w:r>
          <w:fldChar w:fldCharType="separate"/>
        </w:r>
        <w:r>
          <w:t>45</w:t>
        </w:r>
        <w:r>
          <w:fldChar w:fldCharType="end"/>
        </w:r>
      </w:hyperlink>
    </w:p>
    <w:p>
      <w:pPr>
        <w:pStyle w:val="TOC2"/>
        <w:tabs>
          <w:tab w:val="right" w:leader="dot" w:pos="8306"/>
        </w:tabs>
      </w:pPr>
      <w:hyperlink w:anchor="_Toc458" w:history="1">
        <w:r>
          <w:rPr>
            <w:rFonts w:ascii="仿宋" w:eastAsia="仿宋" w:hAnsi="仿宋" w:cs="仿宋" w:hint="eastAsia"/>
            <w:lang w:eastAsia="zh-CN"/>
          </w:rPr>
          <w:t>(一)、散料搬运设备项目启动阶段时间节点</w:t>
        </w:r>
        <w:r>
          <w:tab/>
        </w:r>
        <w:r>
          <w:fldChar w:fldCharType="begin"/>
        </w:r>
        <w:r>
          <w:instrText xml:space="preserve"> PAGEREF _Toc458 \h </w:instrText>
        </w:r>
        <w:r>
          <w:fldChar w:fldCharType="separate"/>
        </w:r>
        <w:r>
          <w:t>45</w:t>
        </w:r>
        <w:r>
          <w:fldChar w:fldCharType="end"/>
        </w:r>
      </w:hyperlink>
    </w:p>
    <w:p>
      <w:pPr>
        <w:pStyle w:val="TOC2"/>
        <w:tabs>
          <w:tab w:val="right" w:leader="dot" w:pos="8306"/>
        </w:tabs>
      </w:pPr>
      <w:hyperlink w:anchor="_Toc31570" w:history="1">
        <w:r>
          <w:rPr>
            <w:rFonts w:ascii="仿宋" w:eastAsia="仿宋" w:hAnsi="仿宋" w:cs="仿宋" w:hint="eastAsia"/>
            <w:lang w:eastAsia="zh-CN"/>
          </w:rPr>
          <w:t>(二)、散料搬运设备项目执行阶段时间节点</w:t>
        </w:r>
        <w:r>
          <w:tab/>
        </w:r>
        <w:r>
          <w:fldChar w:fldCharType="begin"/>
        </w:r>
        <w:r>
          <w:instrText xml:space="preserve"> PAGEREF _Toc31570 \h </w:instrText>
        </w:r>
        <w:r>
          <w:fldChar w:fldCharType="separate"/>
        </w:r>
        <w:r>
          <w:t>46</w:t>
        </w:r>
        <w:r>
          <w:fldChar w:fldCharType="end"/>
        </w:r>
      </w:hyperlink>
    </w:p>
    <w:p>
      <w:pPr>
        <w:pStyle w:val="TOC2"/>
        <w:tabs>
          <w:tab w:val="right" w:leader="dot" w:pos="8306"/>
        </w:tabs>
      </w:pPr>
      <w:hyperlink w:anchor="_Toc15935" w:history="1">
        <w:r>
          <w:rPr>
            <w:rFonts w:ascii="仿宋" w:eastAsia="仿宋" w:hAnsi="仿宋" w:cs="仿宋" w:hint="eastAsia"/>
            <w:lang w:eastAsia="zh-CN"/>
          </w:rPr>
          <w:t>(三)、散料搬运设备项目完成阶段时间节点</w:t>
        </w:r>
        <w:r>
          <w:tab/>
        </w:r>
        <w:r>
          <w:fldChar w:fldCharType="begin"/>
        </w:r>
        <w:r>
          <w:instrText xml:space="preserve"> PAGEREF _Toc15935 \h </w:instrText>
        </w:r>
        <w:r>
          <w:fldChar w:fldCharType="separate"/>
        </w:r>
        <w:r>
          <w:t>47</w:t>
        </w:r>
        <w:r>
          <w:fldChar w:fldCharType="end"/>
        </w:r>
      </w:hyperlink>
    </w:p>
    <w:p>
      <w:pPr>
        <w:pStyle w:val="TOC1"/>
        <w:tabs>
          <w:tab w:val="right" w:leader="dot" w:pos="8306"/>
        </w:tabs>
      </w:pPr>
      <w:hyperlink w:anchor="_Toc1048" w:history="1">
        <w:r>
          <w:rPr>
            <w:rFonts w:ascii="仿宋" w:eastAsia="仿宋" w:hAnsi="仿宋" w:cs="仿宋" w:hint="eastAsia"/>
            <w:lang w:eastAsia="zh-CN"/>
          </w:rPr>
          <w:t>十五、散料搬运设备项目实施保障措施</w:t>
        </w:r>
        <w:r>
          <w:tab/>
        </w:r>
        <w:r>
          <w:fldChar w:fldCharType="begin"/>
        </w:r>
        <w:r>
          <w:instrText xml:space="preserve"> PAGEREF _Toc1048 \h </w:instrText>
        </w:r>
        <w:r>
          <w:fldChar w:fldCharType="separate"/>
        </w:r>
        <w:r>
          <w:t>48</w:t>
        </w:r>
        <w:r>
          <w:fldChar w:fldCharType="end"/>
        </w:r>
      </w:hyperlink>
    </w:p>
    <w:p>
      <w:pPr>
        <w:pStyle w:val="TOC2"/>
        <w:tabs>
          <w:tab w:val="right" w:leader="dot" w:pos="8306"/>
        </w:tabs>
      </w:pPr>
      <w:hyperlink w:anchor="_Toc28449" w:history="1">
        <w:r>
          <w:rPr>
            <w:rFonts w:ascii="仿宋" w:eastAsia="仿宋" w:hAnsi="仿宋" w:cs="仿宋" w:hint="eastAsia"/>
            <w:lang w:eastAsia="zh-CN"/>
          </w:rPr>
          <w:t>(一)、散料搬运设备项目实施保障机制</w:t>
        </w:r>
        <w:r>
          <w:tab/>
        </w:r>
        <w:r>
          <w:fldChar w:fldCharType="begin"/>
        </w:r>
        <w:r>
          <w:instrText xml:space="preserve"> PAGEREF _Toc28449 \h </w:instrText>
        </w:r>
        <w:r>
          <w:fldChar w:fldCharType="separate"/>
        </w:r>
        <w:r>
          <w:t>48</w:t>
        </w:r>
        <w:r>
          <w:fldChar w:fldCharType="end"/>
        </w:r>
      </w:hyperlink>
    </w:p>
    <w:p>
      <w:pPr>
        <w:pStyle w:val="TOC2"/>
        <w:tabs>
          <w:tab w:val="right" w:leader="dot" w:pos="8306"/>
        </w:tabs>
      </w:pPr>
      <w:hyperlink w:anchor="_Toc32512" w:history="1">
        <w:r>
          <w:rPr>
            <w:rFonts w:ascii="仿宋" w:eastAsia="仿宋" w:hAnsi="仿宋" w:cs="仿宋" w:hint="eastAsia"/>
            <w:lang w:eastAsia="zh-CN"/>
          </w:rPr>
          <w:t>(二)、散料搬运设备项目法律合规要求</w:t>
        </w:r>
        <w:r>
          <w:tab/>
        </w:r>
        <w:r>
          <w:fldChar w:fldCharType="begin"/>
        </w:r>
        <w:r>
          <w:instrText xml:space="preserve"> PAGEREF _Toc32512 \h </w:instrText>
        </w:r>
        <w:r>
          <w:fldChar w:fldCharType="separate"/>
        </w:r>
        <w:r>
          <w:t>52</w:t>
        </w:r>
        <w:r>
          <w:fldChar w:fldCharType="end"/>
        </w:r>
      </w:hyperlink>
    </w:p>
    <w:p>
      <w:pPr>
        <w:pStyle w:val="TOC2"/>
        <w:tabs>
          <w:tab w:val="right" w:leader="dot" w:pos="8306"/>
        </w:tabs>
      </w:pPr>
      <w:hyperlink w:anchor="_Toc2148" w:history="1">
        <w:r>
          <w:rPr>
            <w:rFonts w:ascii="仿宋" w:eastAsia="仿宋" w:hAnsi="仿宋" w:cs="仿宋" w:hint="eastAsia"/>
            <w:lang w:eastAsia="zh-CN"/>
          </w:rPr>
          <w:t>(三)、散料搬运设备项目合同管理与法律事务</w:t>
        </w:r>
        <w:r>
          <w:tab/>
        </w:r>
        <w:r>
          <w:fldChar w:fldCharType="begin"/>
        </w:r>
        <w:r>
          <w:instrText xml:space="preserve"> PAGEREF _Toc2148 \h </w:instrText>
        </w:r>
        <w:r>
          <w:fldChar w:fldCharType="separate"/>
        </w:r>
        <w:r>
          <w:t>56</w:t>
        </w:r>
        <w:r>
          <w:fldChar w:fldCharType="end"/>
        </w:r>
      </w:hyperlink>
    </w:p>
    <w:p>
      <w:pPr>
        <w:pStyle w:val="TOC2"/>
        <w:tabs>
          <w:tab w:val="right" w:leader="dot" w:pos="8306"/>
        </w:tabs>
      </w:pPr>
      <w:hyperlink w:anchor="_Toc32098" w:history="1">
        <w:r>
          <w:rPr>
            <w:rFonts w:ascii="仿宋" w:eastAsia="仿宋" w:hAnsi="仿宋" w:cs="仿宋" w:hint="eastAsia"/>
            <w:lang w:eastAsia="zh-CN"/>
          </w:rPr>
          <w:t>(四)、散料搬运设备项目知识产权保护策略</w:t>
        </w:r>
        <w:r>
          <w:tab/>
        </w:r>
        <w:r>
          <w:fldChar w:fldCharType="begin"/>
        </w:r>
        <w:r>
          <w:instrText xml:space="preserve"> PAGEREF _Toc32098 \h </w:instrText>
        </w:r>
        <w:r>
          <w:fldChar w:fldCharType="separate"/>
        </w:r>
        <w:r>
          <w:t>62</w:t>
        </w:r>
        <w:r>
          <w:fldChar w:fldCharType="end"/>
        </w:r>
      </w:hyperlink>
    </w:p>
    <w:p>
      <w:pPr>
        <w:pStyle w:val="TOC1"/>
        <w:tabs>
          <w:tab w:val="right" w:leader="dot" w:pos="8306"/>
        </w:tabs>
      </w:pPr>
      <w:hyperlink w:anchor="_Toc30292" w:history="1">
        <w:r>
          <w:rPr>
            <w:rFonts w:ascii="仿宋" w:eastAsia="仿宋" w:hAnsi="仿宋" w:cs="仿宋" w:hint="eastAsia"/>
            <w:lang w:eastAsia="zh-CN"/>
          </w:rPr>
          <w:t>十六、供应链管理</w:t>
        </w:r>
        <w:r>
          <w:tab/>
        </w:r>
        <w:r>
          <w:fldChar w:fldCharType="begin"/>
        </w:r>
        <w:r>
          <w:instrText xml:space="preserve"> PAGEREF _Toc30292 \h </w:instrText>
        </w:r>
        <w:r>
          <w:fldChar w:fldCharType="separate"/>
        </w:r>
        <w:r>
          <w:t>65</w:t>
        </w:r>
        <w:r>
          <w:fldChar w:fldCharType="end"/>
        </w:r>
      </w:hyperlink>
    </w:p>
    <w:p>
      <w:pPr>
        <w:pStyle w:val="TOC2"/>
        <w:tabs>
          <w:tab w:val="right" w:leader="dot" w:pos="8306"/>
        </w:tabs>
      </w:pPr>
      <w:hyperlink w:anchor="_Toc8555" w:history="1">
        <w:r>
          <w:rPr>
            <w:rFonts w:ascii="仿宋" w:eastAsia="仿宋" w:hAnsi="仿宋" w:cs="仿宋" w:hint="eastAsia"/>
            <w:lang w:eastAsia="zh-CN"/>
          </w:rPr>
          <w:t>(一)、供应链战略规划</w:t>
        </w:r>
        <w:r>
          <w:tab/>
        </w:r>
        <w:r>
          <w:fldChar w:fldCharType="begin"/>
        </w:r>
        <w:r>
          <w:instrText xml:space="preserve"> PAGEREF _Toc8555 \h </w:instrText>
        </w:r>
        <w:r>
          <w:fldChar w:fldCharType="separate"/>
        </w:r>
        <w:r>
          <w:t>65</w:t>
        </w:r>
        <w:r>
          <w:fldChar w:fldCharType="end"/>
        </w:r>
      </w:hyperlink>
    </w:p>
    <w:p>
      <w:pPr>
        <w:pStyle w:val="TOC2"/>
        <w:tabs>
          <w:tab w:val="right" w:leader="dot" w:pos="8306"/>
        </w:tabs>
      </w:pPr>
      <w:hyperlink w:anchor="_Toc17745" w:history="1">
        <w:r>
          <w:rPr>
            <w:rFonts w:ascii="仿宋" w:eastAsia="仿宋" w:hAnsi="仿宋" w:cs="仿宋" w:hint="eastAsia"/>
            <w:lang w:eastAsia="zh-CN"/>
          </w:rPr>
          <w:t>(二)、供应商选择与合作</w:t>
        </w:r>
        <w:r>
          <w:tab/>
        </w:r>
        <w:r>
          <w:fldChar w:fldCharType="begin"/>
        </w:r>
        <w:r>
          <w:instrText xml:space="preserve"> PAGEREF _Toc17745 \h </w:instrText>
        </w:r>
        <w:r>
          <w:fldChar w:fldCharType="separate"/>
        </w:r>
        <w:r>
          <w:t>66</w:t>
        </w:r>
        <w:r>
          <w:fldChar w:fldCharType="end"/>
        </w:r>
      </w:hyperlink>
    </w:p>
    <w:p>
      <w:pPr>
        <w:pStyle w:val="TOC2"/>
        <w:tabs>
          <w:tab w:val="right" w:leader="dot" w:pos="8306"/>
        </w:tabs>
      </w:pPr>
      <w:hyperlink w:anchor="_Toc30035" w:history="1">
        <w:r>
          <w:rPr>
            <w:rFonts w:ascii="仿宋" w:eastAsia="仿宋" w:hAnsi="仿宋" w:cs="仿宋" w:hint="eastAsia"/>
            <w:lang w:eastAsia="zh-CN"/>
          </w:rPr>
          <w:t>(三)、物流与库存管理</w:t>
        </w:r>
        <w:r>
          <w:tab/>
        </w:r>
        <w:r>
          <w:fldChar w:fldCharType="begin"/>
        </w:r>
        <w:r>
          <w:instrText xml:space="preserve"> PAGEREF _Toc30035 \h </w:instrText>
        </w:r>
        <w:r>
          <w:fldChar w:fldCharType="separate"/>
        </w:r>
        <w:r>
          <w:t>67</w:t>
        </w:r>
        <w:r>
          <w:fldChar w:fldCharType="end"/>
        </w:r>
      </w:hyperlink>
    </w:p>
    <w:p>
      <w:pPr>
        <w:pStyle w:val="TOC1"/>
        <w:tabs>
          <w:tab w:val="right" w:leader="dot" w:pos="8306"/>
        </w:tabs>
      </w:pPr>
      <w:hyperlink w:anchor="_Toc12446" w:history="1">
        <w:r>
          <w:rPr>
            <w:rFonts w:ascii="仿宋" w:eastAsia="仿宋" w:hAnsi="仿宋" w:cs="仿宋" w:hint="eastAsia"/>
            <w:lang w:eastAsia="zh-CN"/>
          </w:rPr>
          <w:t>十七、风险识别与分类</w:t>
        </w:r>
        <w:r>
          <w:tab/>
        </w:r>
        <w:r>
          <w:fldChar w:fldCharType="begin"/>
        </w:r>
        <w:r>
          <w:instrText xml:space="preserve"> PAGEREF _Toc12446 \h </w:instrText>
        </w:r>
        <w:r>
          <w:fldChar w:fldCharType="separate"/>
        </w:r>
        <w:r>
          <w:t>69</w:t>
        </w:r>
        <w:r>
          <w:fldChar w:fldCharType="end"/>
        </w:r>
      </w:hyperlink>
    </w:p>
    <w:p>
      <w:pPr>
        <w:pStyle w:val="TOC2"/>
        <w:tabs>
          <w:tab w:val="right" w:leader="dot" w:pos="8306"/>
        </w:tabs>
      </w:pPr>
      <w:hyperlink w:anchor="_Toc375" w:history="1">
        <w:r>
          <w:rPr>
            <w:rFonts w:ascii="仿宋" w:eastAsia="仿宋" w:hAnsi="仿宋" w:cs="仿宋" w:hint="eastAsia"/>
            <w:lang w:eastAsia="zh-CN"/>
          </w:rPr>
          <w:t>(一)、风险识别</w:t>
        </w:r>
        <w:r>
          <w:tab/>
        </w:r>
        <w:r>
          <w:fldChar w:fldCharType="begin"/>
        </w:r>
        <w:r>
          <w:instrText xml:space="preserve"> PAGEREF _Toc375 \h </w:instrText>
        </w:r>
        <w:r>
          <w:fldChar w:fldCharType="separate"/>
        </w:r>
        <w:r>
          <w:t>69</w:t>
        </w:r>
        <w:r>
          <w:fldChar w:fldCharType="end"/>
        </w:r>
      </w:hyperlink>
    </w:p>
    <w:p>
      <w:pPr>
        <w:pStyle w:val="TOC2"/>
        <w:tabs>
          <w:tab w:val="right" w:leader="dot" w:pos="8306"/>
        </w:tabs>
      </w:pPr>
      <w:hyperlink w:anchor="_Toc6314" w:history="1">
        <w:r>
          <w:rPr>
            <w:rFonts w:ascii="仿宋" w:eastAsia="仿宋" w:hAnsi="仿宋" w:cs="仿宋" w:hint="eastAsia"/>
            <w:lang w:eastAsia="zh-CN"/>
          </w:rPr>
          <w:t>(二)、风险分类</w:t>
        </w:r>
        <w:r>
          <w:tab/>
        </w:r>
        <w:r>
          <w:fldChar w:fldCharType="begin"/>
        </w:r>
        <w:r>
          <w:instrText xml:space="preserve"> PAGEREF _Toc6314 \h </w:instrText>
        </w:r>
        <w:r>
          <w:fldChar w:fldCharType="separate"/>
        </w:r>
        <w:r>
          <w:t>70</w:t>
        </w:r>
        <w:r>
          <w:fldChar w:fldCharType="end"/>
        </w:r>
      </w:hyperlink>
    </w:p>
    <w:p>
      <w:pPr>
        <w:pStyle w:val="TOC1"/>
        <w:tabs>
          <w:tab w:val="right" w:leader="dot" w:pos="8306"/>
        </w:tabs>
      </w:pPr>
      <w:hyperlink w:anchor="_Toc16396" w:history="1">
        <w:r>
          <w:rPr>
            <w:rFonts w:ascii="仿宋" w:eastAsia="仿宋" w:hAnsi="仿宋" w:cs="仿宋" w:hint="eastAsia"/>
            <w:lang w:eastAsia="zh-CN"/>
          </w:rPr>
          <w:t>十八、营销与推广策略</w:t>
        </w:r>
        <w:r>
          <w:tab/>
        </w:r>
        <w:r>
          <w:fldChar w:fldCharType="begin"/>
        </w:r>
        <w:r>
          <w:instrText xml:space="preserve"> PAGEREF _Toc16396 \h </w:instrText>
        </w:r>
        <w:r>
          <w:fldChar w:fldCharType="separate"/>
        </w:r>
        <w:r>
          <w:t>72</w:t>
        </w:r>
        <w:r>
          <w:fldChar w:fldCharType="end"/>
        </w:r>
      </w:hyperlink>
    </w:p>
    <w:p>
      <w:pPr>
        <w:pStyle w:val="TOC2"/>
        <w:tabs>
          <w:tab w:val="right" w:leader="dot" w:pos="8306"/>
        </w:tabs>
      </w:pPr>
      <w:hyperlink w:anchor="_Toc9320" w:history="1">
        <w:r>
          <w:rPr>
            <w:rFonts w:ascii="仿宋" w:eastAsia="仿宋" w:hAnsi="仿宋" w:cs="仿宋" w:hint="eastAsia"/>
            <w:lang w:eastAsia="zh-CN"/>
          </w:rPr>
          <w:t>(一)、产品/服务定位与特点</w:t>
        </w:r>
        <w:r>
          <w:tab/>
        </w:r>
        <w:r>
          <w:fldChar w:fldCharType="begin"/>
        </w:r>
        <w:r>
          <w:instrText xml:space="preserve"> PAGEREF _Toc9320 \h </w:instrText>
        </w:r>
        <w:r>
          <w:fldChar w:fldCharType="separate"/>
        </w:r>
        <w:r>
          <w:t>72</w:t>
        </w:r>
        <w:r>
          <w:fldChar w:fldCharType="end"/>
        </w:r>
      </w:hyperlink>
    </w:p>
    <w:p>
      <w:pPr>
        <w:pStyle w:val="TOC2"/>
        <w:tabs>
          <w:tab w:val="right" w:leader="dot" w:pos="8306"/>
        </w:tabs>
      </w:pPr>
      <w:hyperlink w:anchor="_Toc17276" w:history="1">
        <w:r>
          <w:rPr>
            <w:rFonts w:ascii="仿宋" w:eastAsia="仿宋" w:hAnsi="仿宋" w:cs="仿宋" w:hint="eastAsia"/>
            <w:lang w:eastAsia="zh-CN"/>
          </w:rPr>
          <w:t>(二)、市场定位与竞争分析</w:t>
        </w:r>
        <w:r>
          <w:tab/>
        </w:r>
        <w:r>
          <w:fldChar w:fldCharType="begin"/>
        </w:r>
        <w:r>
          <w:instrText xml:space="preserve"> PAGEREF _Toc17276 \h </w:instrText>
        </w:r>
        <w:r>
          <w:fldChar w:fldCharType="separate"/>
        </w:r>
        <w:r>
          <w:t>73</w:t>
        </w:r>
        <w:r>
          <w:fldChar w:fldCharType="end"/>
        </w:r>
      </w:hyperlink>
    </w:p>
    <w:p>
      <w:pPr>
        <w:pStyle w:val="TOC2"/>
        <w:tabs>
          <w:tab w:val="right" w:leader="dot" w:pos="8306"/>
        </w:tabs>
      </w:pPr>
      <w:hyperlink w:anchor="_Toc11964" w:history="1">
        <w:r>
          <w:rPr>
            <w:rFonts w:ascii="仿宋" w:eastAsia="仿宋" w:hAnsi="仿宋" w:cs="仿宋" w:hint="eastAsia"/>
            <w:lang w:eastAsia="zh-CN"/>
          </w:rPr>
          <w:t>(三)、营销渠道与策略</w:t>
        </w:r>
        <w:r>
          <w:tab/>
        </w:r>
        <w:r>
          <w:fldChar w:fldCharType="begin"/>
        </w:r>
        <w:r>
          <w:instrText xml:space="preserve"> PAGEREF _Toc11964 \h </w:instrText>
        </w:r>
        <w:r>
          <w:fldChar w:fldCharType="separate"/>
        </w:r>
        <w:r>
          <w:t>75</w:t>
        </w:r>
        <w:r>
          <w:fldChar w:fldCharType="end"/>
        </w:r>
      </w:hyperlink>
    </w:p>
    <w:p>
      <w:pPr>
        <w:pStyle w:val="TOC2"/>
        <w:tabs>
          <w:tab w:val="right" w:leader="dot" w:pos="8306"/>
        </w:tabs>
      </w:pPr>
      <w:hyperlink w:anchor="_Toc19637" w:history="1">
        <w:r>
          <w:rPr>
            <w:rFonts w:ascii="仿宋" w:eastAsia="仿宋" w:hAnsi="仿宋" w:cs="仿宋" w:hint="eastAsia"/>
            <w:lang w:eastAsia="zh-CN"/>
          </w:rPr>
          <w:t>(四)、推广与宣传活动</w:t>
        </w:r>
        <w:r>
          <w:tab/>
        </w:r>
        <w:r>
          <w:fldChar w:fldCharType="begin"/>
        </w:r>
        <w:r>
          <w:instrText xml:space="preserve"> PAGEREF _Toc19637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72"/>
      <w:r>
        <w:rPr>
          <w:rFonts w:ascii="仿宋" w:eastAsia="仿宋" w:hAnsi="仿宋" w:cs="仿宋" w:hint="eastAsia"/>
          <w:sz w:val="28"/>
          <w:lang w:eastAsia="zh-CN"/>
        </w:rPr>
        <w:t>一、散料搬运设备项目选址可行性分析</w:t>
      </w:r>
      <w:bookmarkEnd w:id="2"/>
    </w:p>
    <w:p>
      <w:pPr>
        <w:pStyle w:val="Heading2"/>
        <w:rPr>
          <w:rFonts w:ascii="仿宋" w:eastAsia="仿宋" w:hAnsi="仿宋" w:cs="仿宋" w:hint="eastAsia"/>
          <w:lang w:eastAsia="zh-CN"/>
        </w:rPr>
      </w:pPr>
      <w:bookmarkStart w:id="3" w:name="_Toc2143"/>
      <w:r>
        <w:rPr>
          <w:rFonts w:ascii="仿宋" w:eastAsia="仿宋" w:hAnsi="仿宋" w:cs="仿宋" w:hint="eastAsia"/>
          <w:lang w:eastAsia="zh-CN"/>
        </w:rPr>
        <w:t>(一)、散料搬运设备项目选址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该散料搬运设备项目选址位于XX省XX市XX区XXX街道</w:t>
      </w:r>
    </w:p>
    <w:p>
      <w:pPr>
        <w:pStyle w:val="Heading2"/>
        <w:ind w:firstLine="560" w:firstLineChars="200"/>
        <w:rPr>
          <w:rFonts w:ascii="仿宋" w:eastAsia="仿宋" w:hAnsi="仿宋" w:cs="仿宋" w:hint="eastAsia"/>
          <w:sz w:val="28"/>
          <w:lang w:eastAsia="zh-CN"/>
        </w:rPr>
      </w:pPr>
      <w:bookmarkStart w:id="4" w:name="_Toc181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散料搬运设备项目的征地面积将根据散料搬运设备项目的实际规模和需求进行精确规划。具体面积XXX平方米，旨在确保散料搬运设备项目不仅能够满足当前的发展需求，还能够预留空间以适应未来的扩展。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净用地面积是在征地面积基础上去除不可利用面积后的实际可开发用地。具体面积XXX平方米，考虑到环保、交通、安全等多方面因素，以确保散料搬运设备项目在整体利用效率上达到最优。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散料搬运设备项目计划建设的建筑总规模具体面积XXX平方米。这一规模的确定综合考虑了散料搬运设备项目的性质、规模，以及城市规划的相关要求，确保建筑布局与周边环境协调一致。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绿地率是散料搬运设备项目用地中被规划为绿地的比例。具体面积XXX平方米，旨在通过合理规划绿地，改善散料搬运设备项目周边环境，提升居民生活质量，并符合城市整体绿化规划。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容积率是用地上可以建设的建筑总体积与用地面积之比。具体面积XXX，通过合理的容积率规划，确保散料搬运设备项目建筑规模与周边环境和谐共生。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料搬运设备项目选址与当地城市规划相一致，具体面积XXX平方米。通过与城市规划部门深入沟通，确保散料搬运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散料搬运设备项目选址符合当地产业政策，具体面积XXX平方米。这包括散料搬运设备项目对当地经济的促进作用，以及对相关产业的带动效应，确保散料搬运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用地总体要求必须符合环保和可持续发展的原则，具体面积XXX平方米。通过采用绿色建筑设计、节能减排等措施，确保散料搬运设备项目在建设和运营过程中对环境的影响最小化，达到可持续发展的要求。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确保散料搬运设备项目选址具备必要的公共设施配套，具体面积XXX平方米。这包括交通便利性、教育、医疗等基础设施，以提高居民生活品质，使得散料搬运设备项目选址更具吸引力。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考虑用地总体要求对当地社会稳定性的影响，具体面积XXX平方米。通过深入了解当地社区反馈，确保散料搬运设备项目的选址和建设过程对当地社会和谐稳定产生积极作用。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散料搬运设备项目选址不仅符合法规和规划，还在实际操作中具有可行性。这一全面规划将为散料搬运设备项目的成功实施提供坚实的基础，确保散料搬运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5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散料搬运设备项目的设备规划和空间设计中，我们将采取灵活设备布局的措施。设备布局将根据实际需求进行灵活设计，避免不必要的浪费。通过合理规划设备摆放位置，我们将提高设备的利用率，减少设备间距，以确保散料搬运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散料搬运设备项目内部引入共享设施的概念，例如共享会议室、办公区等。通过这种方式，我们可以减少对资源的重复建设，提高资源共享效率，从而减小散料搬运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3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散料搬运设备项目的总图布置中，我们将不同功能区域进行明确的规划，以最大程度满足散料搬运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1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散料搬运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散料搬运设备项目对环境的影响是综合评价的重要因素之一。我们将详细考虑选址周边的自然环境、生态保护区、水源地等情况，确保散料搬运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对选址的评价还需充分考虑当地政府的产业政策和法规。我们将详细了解散料搬运设备项目所在地的相关政策，确保散料搬运设备项目的规划和运营与当地法规相符，降低不必要的法律风险。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考虑到社会稳定性对企业运营的重要性，我们将评估选址地区的社会安全情况、劳工关系、社区反馈等方面，以确保散料搬运设备项目的建设和运营不会受到社会稳定性的负面影响。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最后，我们将综合考虑用地成本，包括土地购置费用、土地开发成本等。通过对用地成本的详细评估，我们能够做出更为精确的经济效益分析，为散料搬运设备项目的投资决策提供有力支持。</w:t>
      </w:r>
    </w:p>
    <w:p>
      <w:pPr>
        <w:pStyle w:val="Heading1"/>
        <w:ind w:firstLine="560" w:firstLineChars="200"/>
        <w:rPr>
          <w:rFonts w:ascii="仿宋" w:eastAsia="仿宋" w:hAnsi="仿宋" w:cs="仿宋" w:hint="eastAsia"/>
          <w:sz w:val="28"/>
          <w:lang w:eastAsia="zh-CN"/>
        </w:rPr>
      </w:pPr>
      <w:bookmarkStart w:id="8" w:name="_Toc1884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479"/>
      <w:r>
        <w:rPr>
          <w:rFonts w:ascii="仿宋" w:eastAsia="仿宋" w:hAnsi="仿宋" w:cs="仿宋" w:hint="eastAsia"/>
          <w:lang w:eastAsia="zh-CN"/>
        </w:rPr>
        <w:t>(一)、散料搬运设备行业分析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行业一直以来都是市场的关注焦点。行业内的发展趋势、竞争态势以及潜在机会都对散料搬运设备项目的推进产生深远的影响。通过深入研究行业的整体概貌，我们将更好地理解行业的核心特征，为散料搬运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设备行业，技术一直是推动创新和发展的关键因素。我们将对当前技术趋势进行详尽分析，包括但不限于人工智能、大数据应用、先进制造技术等。这有助于散料搬运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散料搬运设备项目成功的基础。我们将对主要竞争对手进行深入研究，包括其市场份额、产品特点、市场定位等。通过全面了解竞争对手的优势和劣势，散料搬运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47"/>
      <w:r>
        <w:rPr>
          <w:rFonts w:ascii="仿宋" w:eastAsia="仿宋" w:hAnsi="仿宋" w:cs="仿宋" w:hint="eastAsia"/>
          <w:sz w:val="28"/>
          <w:lang w:eastAsia="zh-CN"/>
        </w:rPr>
        <w:t>(二)、散料搬运设备市场分析预测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散料搬运设备市场未来的增长趋势。这包括市场的整体规模、各细分领域的发展趋势等。散料搬运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散料搬运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散料搬运设备项目实施过程中需要充分考虑的因素。我们将对市场风险进行全面评估，包括但不限于政策法规风险、市场竞争风险、技术变革风险等。通过对潜在风险的深入分析，散料搬运设备项目可以制定相应的风险缓解策略，降低不确定性对散料搬运设备项目的影响。</w:t>
      </w:r>
    </w:p>
    <w:p>
      <w:pPr>
        <w:pStyle w:val="Heading1"/>
        <w:ind w:firstLine="560" w:firstLineChars="200"/>
        <w:rPr>
          <w:rFonts w:ascii="仿宋" w:eastAsia="仿宋" w:hAnsi="仿宋" w:cs="仿宋" w:hint="eastAsia"/>
          <w:sz w:val="28"/>
          <w:lang w:eastAsia="zh-CN"/>
        </w:rPr>
      </w:pPr>
      <w:bookmarkStart w:id="11" w:name="_Toc32392"/>
      <w:r>
        <w:rPr>
          <w:rFonts w:ascii="仿宋" w:eastAsia="仿宋" w:hAnsi="仿宋" w:cs="仿宋" w:hint="eastAsia"/>
          <w:sz w:val="28"/>
          <w:lang w:eastAsia="zh-CN"/>
        </w:rPr>
        <w:t>三、散料搬运设备项目概论</w:t>
      </w:r>
      <w:bookmarkEnd w:id="11"/>
    </w:p>
    <w:p>
      <w:pPr>
        <w:pStyle w:val="Heading2"/>
        <w:rPr>
          <w:rFonts w:ascii="仿宋" w:eastAsia="仿宋" w:hAnsi="仿宋" w:cs="仿宋" w:hint="eastAsia"/>
          <w:lang w:eastAsia="zh-CN"/>
        </w:rPr>
      </w:pPr>
      <w:bookmarkStart w:id="12" w:name="_Toc24978"/>
      <w:r>
        <w:rPr>
          <w:rFonts w:ascii="仿宋" w:eastAsia="仿宋" w:hAnsi="仿宋" w:cs="仿宋" w:hint="eastAsia"/>
          <w:lang w:eastAsia="zh-CN"/>
        </w:rPr>
        <w:t>(一)、散料搬运设备项目概况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起源追溯至对市场的深入洞察。市场的不断演变与变革为散料搬运设备项目提供了难得的机遇。当前市场存在的需求缺口和变革的大环境共同构成了散料搬运设备项目的背景。这个散料搬运设备项目旨在充分利用市场机遇，填补行业中尚未满足的需求，为客户提供全新的解决方案。市场的变革和需求的增长使得这个散料搬运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散料搬运设备项目名称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正式命名为散料搬运设备。这个名称不仅仅是一个标识，更代表了散料搬运设备项目的核心理念和愿景。它蕴含着散料搬运设备项目所要解决问题的关键字，具有强烈的表达和辨识度，为散料搬运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散料搬运设备项目目标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核心目标是提供一种全新、高效的解决方案，满足客户日益增长的需求。散料搬运设备项目追求的不仅仅是满足市场需求，更是在市场中获得卓越的竞争优势。通过不断提升产品或服务的质量和创新水平，散料搬运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散料搬运设备项目范围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全面涵盖了产品研发、制造、市场推广和售后服务，确保从产品设计到最终用户体验的全方位关注。这一全面的散料搬运设备项目范围是为了确保散料搬运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散料搬运设备项目时间表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散料搬运设备项目计划在未来18个月内完成，包括研发、测试、市场试点和正式推出等不同阶段。这个时间表的合理设计是为了确保散料搬运设备项目各个阶段的顺利推进，以便按时交付高质量的成果。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散料搬运设备项目预算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总预算估算为XX百万美元，主要分配在研发、市场推广、人员培训和运营等方面。这一充足的预算为散料搬运设备项目提供了充足的资源，确保散料搬运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散料搬运设备项目风险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可能面临的风险包括市场接受度低、技术难题、竞争激烈等。散料搬运设备项目团队已经制定了相应的风险应对计划，通过前瞻性的风险管理，确保散料搬运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散料搬运设备项目团队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散料搬运设备项目汇聚了一支经验丰富、多领域专业素养的核心团队，确保散料搬运设备项目在各个方面都能拥有高水平的执行力。团队的协同作战是散料搬运设备项目成功的关键因素之一。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散料搬运设备项目背景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散料搬运设备项目的背景根植于市场对更高效、创新产品的渴望，同时也受到科技发展对行业格局的深刻改变的影响。这为散料搬运设备项目提供了广阔的发展空间和市场需求。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散料搬运设备项目现状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截至目前，散料搬运设备项目已完成市场调研和技术验证，取得了初步的成功。这为散料搬运设备项目在未来的发展奠定了坚实的基础，为更远大的目标打下了坚实的基石。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424"/>
      <w:r>
        <w:rPr>
          <w:rFonts w:ascii="仿宋" w:eastAsia="仿宋" w:hAnsi="仿宋" w:cs="仿宋" w:hint="eastAsia"/>
          <w:sz w:val="28"/>
          <w:lang w:eastAsia="zh-CN"/>
        </w:rPr>
        <w:t>(二)、散料搬运设备项目目标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keyword》散料搬运设备项目首要业务目标是在市场中占据有利地位，实现产品/服务的成功推广和销售。通过不断提升产品质量、创新性，散料搬运设备项目追求成为行业中的领导者，赢得更多客户的青睐。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在科技迅速发展的时代，散料搬运设备项目着眼于技术创新。通过持续的研发和技术升级，散料搬运设备项目旨在推出更具创新性的产品或服务，以满足市场对新鲜、先进解决方案的需求。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为了建立可持续的客户关系，散料搬运设备项目设定了客户满意度目标。通过提供卓越的产品质量和优质的客户服务，散料搬运设备项目追求赢得客户的信任和忠诚度，确保他们的满意度达到行业领先水平。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散料搬运设备项目注重社会责任和可持续发展。通过实施环保、社会责任散料搬运设备项目，散料搬运设备项目致力于在经济发展的同时保护环境，促进社会公平，实现可持续经营。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散料搬运设备项目的团队是实现目标的核心驱动力。因此，散料搬运设备项目设定了团队发展目标，包括提升团队成员的专业技能、培养领导力，以及搭建协同高效的团队工作氛围。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461"/>
      <w:r>
        <w:rPr>
          <w:rFonts w:ascii="仿宋" w:eastAsia="仿宋" w:hAnsi="仿宋" w:cs="仿宋" w:hint="eastAsia"/>
          <w:sz w:val="28"/>
          <w:lang w:eastAsia="zh-CN"/>
        </w:rPr>
        <w:t>(三)、散料搬运设备项目提出的理由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散料搬运设备项目提出的理由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源于对市场机遇的深刻洞察。当前市场中存在的需求缺口和行业发展趋势表明，有巨大的商业机会等待被开发。通过准确捕捉市场机遇，散料搬运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理念基于对技术创新的信仰。通过持续的研发和技术投入，散料搬运设备项目有望推出更具创新性的产品或服务。在科技飞速发展的当下，散料搬运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是为了增强企业的行业竞争力。通过提升产品或服务的质量和独特性，散料搬运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响应了消费者需求的变化。随着社会和科技的不断发展，消费者对产品和服务的需求也在发生变化。通过深入了解并及时回应消费者的新需求，散料搬运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散料搬运设备项目的提出是企业战略发展规划的一部分。在面对日益激烈的市场竞争和不断变化的商业环境中，散料搬运设备项目作为企业战略的一环，旨在为企业开辟新的增长领域，巩固企业在行业中的地位。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不仅仅是基于商业考量，还注重社会责任。通过推出环保、社会责任等方面的散料搬运设备项目，散料搬运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散料搬运设备项目的提出反映了对利益相关者期望的关注。包括客户、员工、投资者等利益相关者在企业发展中都有着各自的期望，散料搬运设备项目力求在满足这些期望的同时，取得更大的共赢。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747"/>
      <w:r>
        <w:rPr>
          <w:rFonts w:ascii="仿宋" w:eastAsia="仿宋" w:hAnsi="仿宋" w:cs="仿宋" w:hint="eastAsia"/>
          <w:sz w:val="28"/>
          <w:lang w:eastAsia="zh-CN"/>
        </w:rPr>
        <w:t>(四)、散料搬运设备项目意义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在实施散料搬运设备项目的过程中，我们不仅仅是在追逐商业成功，更是为企业和社会的多个层面创造了深远的意义。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设备项目的首要意义在于提升企业的市场竞争力。通过持续的创新和对产品质量的高标准要求，散料搬运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散料搬运设备项目的推进将促使行业技术水平的提升。通过引入先进技术和创新性解决方案，散料搬运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散料搬运设备项目不仅创造了大量就业机会，提高了就业水平，还注重社会责任和环保。通过参与社会公益事业和推动环保散料搬运设备项目，散料搬运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综合而言，散料搬运设备项目意义重大，不仅推动了企业的发展，也为行业和社会的进步贡献了积极力量。这是一个全面而深刻的影响，将在未来产生可持续的正面效应。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684"/>
      <w:r>
        <w:rPr>
          <w:rFonts w:ascii="仿宋" w:eastAsia="仿宋" w:hAnsi="仿宋" w:cs="仿宋" w:hint="eastAsia"/>
          <w:sz w:val="28"/>
          <w:lang w:eastAsia="zh-CN"/>
        </w:rPr>
        <w:t>(五)、散料搬运设备项目背景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在当今迅猛发展的商业环境中，散料搬运设备项目的动因根植于对多方面因素的审慎考量。这个散料搬运设备项目的提出并非孤立的决策，而是对企业所处背景深入思考的产物。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散料搬运设备项目背后的首要原因。科技的迅速发展和全球市场的快速变化使得企业必须灵活应对。散料搬运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竞争的激烈程度也是散料搬运设备项目背景中不可忽视的一环。企业需要在激烈竞争中脱颖而出，为此，散料搬运设备项目致力于打破常规，提供独特的价值主张，以吸引客户并确保市场份额的增长。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技术的迅速发展为企业带来了机遇与挑战。作为散料搬运设备项目启动的背景之一，对新兴技术的应用将有助于提升企业的技术水平，使其在不断演进的商业环境中保持竞争优势。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此外，社会对企业责任的期望也在逐渐升高。散料搬运设备项目充分融入了社会责任的理念，通过可持续经营和社会公益散料搬运设备项目，企图为社会贡献一份力量，在商业成功的同时关注社会价值。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https://d.book118.com/406115033100010053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66937"/>
    <w:rsid w:val="31A669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15033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2024-02-22T01:23:00Z</dcterms:created>
  <dcterms:modified xsi:type="dcterms:W3CDTF">2024-02-22T01:23:54Z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D7ED2A830ADA48E9B800F0C45CF75CD9_11</vt:lpwstr>
  </property>
  <property fmtid="{D5CDD505-2E9C-101B-9397-08002B2CF9AE}" pid="3" name="KSOProductBuildVer">
    <vt:lpwstr>2052-12.1.0.16250</vt:lpwstr>
  </property>
</Properties>
</file>