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tabs>
          <w:tab w:val="left" w:pos="5235"/>
          <w:tab w:val="left" w:pos="6149"/>
          <w:tab w:val="left" w:pos="7067"/>
          <w:tab w:val="left" w:pos="7981"/>
          <w:tab w:val="left" w:pos="8900"/>
          <w:tab w:val="left" w:pos="9814"/>
          <w:tab w:val="left" w:pos="10732"/>
        </w:tabs>
      </w:pPr>
      <w:r>
        <w:t>桥</w:t>
        <w:tab/>
        <w:t>门</w:t>
        <w:tab/>
        <w:t>式</w:t>
        <w:tab/>
        <w:t>起</w:t>
        <w:tab/>
        <w:t>重</w:t>
        <w:tab/>
        <w:t>机</w:t>
        <w:tab/>
        <w:t>题</w:t>
        <w:tab/>
        <w:t>库</w:t>
      </w:r>
    </w:p>
    <w:p>
      <w:pPr>
        <w:pStyle w:val="Heading1"/>
        <w:spacing w:before="160"/>
        <w:ind w:left="5710"/>
      </w:pPr>
      <w:r>
        <w:t>第一章 基础理论知识</w:t>
      </w:r>
    </w:p>
    <w:p>
      <w:pPr>
        <w:pStyle w:val="Heading2"/>
        <w:numPr>
          <w:ilvl w:val="1"/>
          <w:numId w:val="31"/>
        </w:numPr>
        <w:tabs>
          <w:tab w:val="left" w:pos="7359"/>
        </w:tabs>
        <w:spacing w:before="199" w:after="0" w:line="240" w:lineRule="auto"/>
        <w:ind w:left="7359" w:right="0" w:hanging="807"/>
        <w:jc w:val="left"/>
      </w:pPr>
      <w:r>
        <w:t>名词解释</w:t>
      </w:r>
    </w:p>
    <w:p>
      <w:pPr>
        <w:pStyle w:val="BodyText"/>
        <w:spacing w:before="8"/>
        <w:ind w:left="0"/>
        <w:rPr>
          <w:b/>
          <w:sz w:val="13"/>
        </w:rPr>
      </w:pPr>
    </w:p>
    <w:p>
      <w:pPr>
        <w:pStyle w:val="ListParagraph"/>
        <w:numPr>
          <w:ilvl w:val="2"/>
          <w:numId w:val="30"/>
        </w:numPr>
        <w:tabs>
          <w:tab w:val="left" w:pos="1890"/>
        </w:tabs>
        <w:spacing w:before="63" w:after="0" w:line="240" w:lineRule="auto"/>
        <w:ind w:left="1889" w:right="0" w:hanging="980"/>
        <w:jc w:val="left"/>
        <w:rPr>
          <w:sz w:val="31"/>
        </w:rPr>
      </w:pPr>
      <w:r>
        <w:rPr>
          <w:sz w:val="31"/>
        </w:rPr>
        <w:t>额定起重量</w:t>
      </w:r>
    </w:p>
    <w:p>
      <w:pPr>
        <w:pStyle w:val="ListParagraph"/>
        <w:numPr>
          <w:ilvl w:val="2"/>
          <w:numId w:val="30"/>
        </w:numPr>
        <w:tabs>
          <w:tab w:val="left" w:pos="1954"/>
          <w:tab w:val="left" w:pos="1955"/>
        </w:tabs>
        <w:spacing w:before="142" w:after="0" w:line="240" w:lineRule="auto"/>
        <w:ind w:left="1954" w:right="0" w:hanging="1027"/>
        <w:jc w:val="left"/>
        <w:rPr>
          <w:sz w:val="31"/>
        </w:rPr>
      </w:pPr>
      <w:r>
        <w:rPr>
          <w:sz w:val="31"/>
        </w:rPr>
        <w:t>额定起重力矩</w:t>
      </w:r>
    </w:p>
    <w:p>
      <w:pPr>
        <w:pStyle w:val="ListParagraph"/>
        <w:numPr>
          <w:ilvl w:val="2"/>
          <w:numId w:val="30"/>
        </w:numPr>
        <w:tabs>
          <w:tab w:val="left" w:pos="1954"/>
          <w:tab w:val="left" w:pos="1955"/>
        </w:tabs>
        <w:spacing w:before="143" w:after="0" w:line="240" w:lineRule="auto"/>
        <w:ind w:left="1954" w:right="0" w:hanging="1027"/>
        <w:jc w:val="left"/>
        <w:rPr>
          <w:sz w:val="31"/>
        </w:rPr>
      </w:pPr>
      <w:r>
        <w:rPr>
          <w:sz w:val="31"/>
        </w:rPr>
        <w:t>力的三要素</w:t>
      </w:r>
    </w:p>
    <w:p>
      <w:pPr>
        <w:pStyle w:val="ListParagraph"/>
        <w:numPr>
          <w:ilvl w:val="2"/>
          <w:numId w:val="30"/>
        </w:numPr>
        <w:tabs>
          <w:tab w:val="left" w:pos="1954"/>
          <w:tab w:val="left" w:pos="1955"/>
        </w:tabs>
        <w:spacing w:before="143" w:after="0" w:line="240" w:lineRule="auto"/>
        <w:ind w:left="1954" w:right="0" w:hanging="1027"/>
        <w:jc w:val="left"/>
        <w:rPr>
          <w:sz w:val="31"/>
        </w:rPr>
      </w:pPr>
      <w:r>
        <w:rPr>
          <w:sz w:val="31"/>
        </w:rPr>
        <w:t>重心</w:t>
      </w:r>
    </w:p>
    <w:p>
      <w:pPr>
        <w:pStyle w:val="ListParagraph"/>
        <w:numPr>
          <w:ilvl w:val="2"/>
          <w:numId w:val="30"/>
        </w:numPr>
        <w:tabs>
          <w:tab w:val="left" w:pos="1954"/>
          <w:tab w:val="left" w:pos="1955"/>
        </w:tabs>
        <w:spacing w:before="143" w:after="0" w:line="240" w:lineRule="auto"/>
        <w:ind w:left="1954" w:right="0" w:hanging="1027"/>
        <w:jc w:val="left"/>
        <w:rPr>
          <w:sz w:val="31"/>
        </w:rPr>
      </w:pPr>
      <w:r>
        <w:rPr>
          <w:sz w:val="31"/>
        </w:rPr>
        <w:t>倾覆力矩</w:t>
      </w:r>
    </w:p>
    <w:p>
      <w:pPr>
        <w:pStyle w:val="ListParagraph"/>
        <w:numPr>
          <w:ilvl w:val="2"/>
          <w:numId w:val="30"/>
        </w:numPr>
        <w:tabs>
          <w:tab w:val="left" w:pos="1954"/>
          <w:tab w:val="left" w:pos="1955"/>
        </w:tabs>
        <w:spacing w:before="143" w:after="0" w:line="240" w:lineRule="auto"/>
        <w:ind w:left="1954" w:right="0" w:hanging="1027"/>
        <w:jc w:val="left"/>
        <w:rPr>
          <w:sz w:val="31"/>
        </w:rPr>
      </w:pPr>
      <w:r>
        <w:rPr>
          <w:sz w:val="31"/>
        </w:rPr>
        <w:t>稳定平衡状态</w:t>
      </w:r>
    </w:p>
    <w:p>
      <w:pPr>
        <w:pStyle w:val="ListParagraph"/>
        <w:numPr>
          <w:ilvl w:val="2"/>
          <w:numId w:val="30"/>
        </w:numPr>
        <w:tabs>
          <w:tab w:val="left" w:pos="1954"/>
          <w:tab w:val="left" w:pos="1955"/>
        </w:tabs>
        <w:spacing w:before="143" w:after="0" w:line="240" w:lineRule="auto"/>
        <w:ind w:left="1954" w:right="0" w:hanging="1027"/>
        <w:jc w:val="left"/>
        <w:rPr>
          <w:sz w:val="31"/>
        </w:rPr>
      </w:pPr>
      <w:r>
        <w:rPr>
          <w:sz w:val="31"/>
        </w:rPr>
        <w:t>电功率</w:t>
      </w:r>
    </w:p>
    <w:p>
      <w:pPr>
        <w:pStyle w:val="ListParagraph"/>
        <w:numPr>
          <w:ilvl w:val="2"/>
          <w:numId w:val="30"/>
        </w:numPr>
        <w:tabs>
          <w:tab w:val="left" w:pos="1932"/>
          <w:tab w:val="left" w:pos="1933"/>
        </w:tabs>
        <w:spacing w:before="142" w:after="0" w:line="240" w:lineRule="auto"/>
        <w:ind w:left="1933" w:right="0" w:hanging="1026"/>
        <w:jc w:val="left"/>
        <w:rPr>
          <w:sz w:val="31"/>
        </w:rPr>
      </w:pPr>
      <w:r>
        <w:rPr>
          <w:sz w:val="31"/>
        </w:rPr>
        <w:t>线电压</w:t>
      </w:r>
    </w:p>
    <w:p>
      <w:pPr>
        <w:pStyle w:val="ListParagraph"/>
        <w:numPr>
          <w:ilvl w:val="2"/>
          <w:numId w:val="30"/>
        </w:numPr>
        <w:tabs>
          <w:tab w:val="left" w:pos="1932"/>
          <w:tab w:val="left" w:pos="1933"/>
        </w:tabs>
        <w:spacing w:before="144" w:after="0" w:line="240" w:lineRule="auto"/>
        <w:ind w:left="1933" w:right="0" w:hanging="1026"/>
        <w:jc w:val="left"/>
        <w:rPr>
          <w:sz w:val="31"/>
        </w:rPr>
      </w:pPr>
      <w:r>
        <w:rPr>
          <w:sz w:val="31"/>
        </w:rPr>
        <w:t>相电压</w:t>
      </w:r>
    </w:p>
    <w:p>
      <w:pPr>
        <w:pStyle w:val="ListParagraph"/>
        <w:numPr>
          <w:ilvl w:val="2"/>
          <w:numId w:val="30"/>
        </w:numPr>
        <w:tabs>
          <w:tab w:val="left" w:pos="2103"/>
        </w:tabs>
        <w:spacing w:before="143" w:after="0" w:line="240" w:lineRule="auto"/>
        <w:ind w:left="2102" w:right="0" w:hanging="1175"/>
        <w:jc w:val="left"/>
        <w:rPr>
          <w:sz w:val="31"/>
        </w:rPr>
      </w:pPr>
      <w:r>
        <w:rPr>
          <w:sz w:val="31"/>
        </w:rPr>
        <w:t>安全电压</w:t>
      </w:r>
    </w:p>
    <w:p>
      <w:pPr>
        <w:pStyle w:val="ListParagraph"/>
        <w:numPr>
          <w:ilvl w:val="2"/>
          <w:numId w:val="30"/>
        </w:numPr>
        <w:tabs>
          <w:tab w:val="left" w:pos="2103"/>
        </w:tabs>
        <w:spacing w:before="143" w:after="0" w:line="240" w:lineRule="auto"/>
        <w:ind w:left="2102" w:right="0" w:hanging="1175"/>
        <w:jc w:val="left"/>
        <w:rPr>
          <w:sz w:val="31"/>
        </w:rPr>
      </w:pPr>
      <w:r>
        <w:rPr>
          <w:sz w:val="31"/>
        </w:rPr>
        <w:t>保护接地</w:t>
      </w:r>
    </w:p>
    <w:p>
      <w:pPr>
        <w:pStyle w:val="ListParagraph"/>
        <w:numPr>
          <w:ilvl w:val="2"/>
          <w:numId w:val="30"/>
        </w:numPr>
        <w:tabs>
          <w:tab w:val="left" w:pos="2103"/>
        </w:tabs>
        <w:spacing w:before="143" w:after="0" w:line="240" w:lineRule="auto"/>
        <w:ind w:left="2102" w:right="0" w:hanging="1175"/>
        <w:jc w:val="left"/>
        <w:rPr>
          <w:sz w:val="31"/>
        </w:rPr>
      </w:pPr>
      <w:r>
        <w:rPr>
          <w:sz w:val="31"/>
        </w:rPr>
        <w:t>保护接零</w:t>
      </w:r>
    </w:p>
    <w:p>
      <w:pPr>
        <w:pStyle w:val="ListParagraph"/>
        <w:numPr>
          <w:ilvl w:val="2"/>
          <w:numId w:val="30"/>
        </w:numPr>
        <w:tabs>
          <w:tab w:val="left" w:pos="2103"/>
        </w:tabs>
        <w:spacing w:before="142" w:after="0" w:line="240" w:lineRule="auto"/>
        <w:ind w:left="2102" w:right="0" w:hanging="1175"/>
        <w:jc w:val="left"/>
        <w:rPr>
          <w:sz w:val="31"/>
        </w:rPr>
      </w:pPr>
      <w:r>
        <w:rPr>
          <w:sz w:val="31"/>
        </w:rPr>
        <w:t>强度</w:t>
      </w:r>
    </w:p>
    <w:p>
      <w:pPr>
        <w:pStyle w:val="ListParagraph"/>
        <w:numPr>
          <w:ilvl w:val="2"/>
          <w:numId w:val="30"/>
        </w:numPr>
        <w:tabs>
          <w:tab w:val="left" w:pos="2038"/>
        </w:tabs>
        <w:spacing w:before="143" w:after="0" w:line="240" w:lineRule="auto"/>
        <w:ind w:left="2037" w:right="0" w:hanging="1128"/>
        <w:jc w:val="left"/>
        <w:rPr>
          <w:sz w:val="31"/>
        </w:rPr>
      </w:pPr>
      <w:r>
        <w:rPr>
          <w:sz w:val="31"/>
        </w:rPr>
        <w:t>弹性变形</w:t>
      </w:r>
    </w:p>
    <w:p>
      <w:pPr>
        <w:pStyle w:val="ListParagraph"/>
        <w:numPr>
          <w:ilvl w:val="2"/>
          <w:numId w:val="30"/>
        </w:numPr>
        <w:tabs>
          <w:tab w:val="left" w:pos="2038"/>
        </w:tabs>
        <w:spacing w:before="143" w:after="0" w:line="240" w:lineRule="auto"/>
        <w:ind w:left="2037" w:right="0" w:hanging="1128"/>
        <w:jc w:val="left"/>
        <w:rPr>
          <w:sz w:val="31"/>
        </w:rPr>
      </w:pPr>
      <w:r>
        <w:rPr>
          <w:sz w:val="31"/>
        </w:rPr>
        <w:t>塑性变形</w:t>
      </w:r>
    </w:p>
    <w:p>
      <w:pPr>
        <w:pStyle w:val="ListParagraph"/>
        <w:numPr>
          <w:ilvl w:val="2"/>
          <w:numId w:val="30"/>
        </w:numPr>
        <w:tabs>
          <w:tab w:val="left" w:pos="2038"/>
        </w:tabs>
        <w:spacing w:before="143" w:after="0" w:line="240" w:lineRule="auto"/>
        <w:ind w:left="2037" w:right="0" w:hanging="1128"/>
        <w:jc w:val="left"/>
        <w:rPr>
          <w:sz w:val="31"/>
        </w:rPr>
      </w:pPr>
      <w:r>
        <w:rPr>
          <w:sz w:val="31"/>
        </w:rPr>
        <w:t>冲击韧性</w:t>
      </w:r>
    </w:p>
    <w:p>
      <w:pPr>
        <w:pStyle w:val="ListParagraph"/>
        <w:numPr>
          <w:ilvl w:val="2"/>
          <w:numId w:val="30"/>
        </w:numPr>
        <w:tabs>
          <w:tab w:val="left" w:pos="2038"/>
        </w:tabs>
        <w:spacing w:before="143" w:after="0" w:line="240" w:lineRule="auto"/>
        <w:ind w:left="2037" w:right="0" w:hanging="1128"/>
        <w:jc w:val="left"/>
        <w:rPr>
          <w:sz w:val="31"/>
        </w:rPr>
      </w:pPr>
      <w:r>
        <w:rPr>
          <w:sz w:val="31"/>
        </w:rPr>
        <w:t>硬度</w:t>
      </w:r>
    </w:p>
    <w:p>
      <w:pPr>
        <w:pStyle w:val="ListParagraph"/>
        <w:numPr>
          <w:ilvl w:val="2"/>
          <w:numId w:val="30"/>
        </w:numPr>
        <w:tabs>
          <w:tab w:val="left" w:pos="2038"/>
        </w:tabs>
        <w:spacing w:before="143" w:after="0" w:line="240" w:lineRule="auto"/>
        <w:ind w:left="2037" w:right="0" w:hanging="1128"/>
        <w:jc w:val="left"/>
        <w:rPr>
          <w:sz w:val="31"/>
        </w:rPr>
      </w:pPr>
      <w:r>
        <w:rPr>
          <w:sz w:val="31"/>
        </w:rPr>
        <w:t>疲劳强度</w:t>
      </w:r>
    </w:p>
    <w:p>
      <w:pPr>
        <w:pStyle w:val="ListParagraph"/>
        <w:numPr>
          <w:ilvl w:val="2"/>
          <w:numId w:val="30"/>
        </w:numPr>
        <w:tabs>
          <w:tab w:val="left" w:pos="2038"/>
        </w:tabs>
        <w:spacing w:before="143" w:after="0" w:line="240" w:lineRule="auto"/>
        <w:ind w:left="2037" w:right="0" w:hanging="1128"/>
        <w:jc w:val="left"/>
        <w:rPr>
          <w:sz w:val="31"/>
        </w:rPr>
      </w:pPr>
      <w:r>
        <w:rPr>
          <w:sz w:val="31"/>
        </w:rPr>
        <w:t>合金</w:t>
      </w:r>
    </w:p>
    <w:p>
      <w:pPr>
        <w:pStyle w:val="ListParagraph"/>
        <w:numPr>
          <w:ilvl w:val="2"/>
          <w:numId w:val="30"/>
        </w:numPr>
        <w:tabs>
          <w:tab w:val="left" w:pos="2038"/>
        </w:tabs>
        <w:spacing w:before="143" w:after="0" w:line="240" w:lineRule="auto"/>
        <w:ind w:left="2037" w:right="0" w:hanging="1128"/>
        <w:jc w:val="left"/>
        <w:rPr>
          <w:sz w:val="31"/>
        </w:rPr>
      </w:pPr>
      <w:r>
        <w:rPr>
          <w:sz w:val="31"/>
        </w:rPr>
        <w:t>热处理</w:t>
      </w:r>
    </w:p>
    <w:p>
      <w:pPr>
        <w:pStyle w:val="ListParagraph"/>
        <w:numPr>
          <w:ilvl w:val="2"/>
          <w:numId w:val="30"/>
        </w:numPr>
        <w:tabs>
          <w:tab w:val="left" w:pos="2038"/>
        </w:tabs>
        <w:spacing w:before="142" w:after="0" w:line="240" w:lineRule="auto"/>
        <w:ind w:left="2037" w:right="0" w:hanging="1128"/>
        <w:jc w:val="left"/>
        <w:rPr>
          <w:sz w:val="31"/>
        </w:rPr>
      </w:pPr>
      <w:r>
        <w:rPr>
          <w:sz w:val="31"/>
        </w:rPr>
        <w:t>普通低合金钢</w:t>
      </w:r>
    </w:p>
    <w:p>
      <w:pPr>
        <w:pStyle w:val="ListParagraph"/>
        <w:numPr>
          <w:ilvl w:val="2"/>
          <w:numId w:val="30"/>
        </w:numPr>
        <w:tabs>
          <w:tab w:val="left" w:pos="2038"/>
        </w:tabs>
        <w:spacing w:before="143" w:after="0" w:line="240" w:lineRule="auto"/>
        <w:ind w:left="2037" w:right="0" w:hanging="1128"/>
        <w:jc w:val="left"/>
        <w:rPr>
          <w:sz w:val="31"/>
        </w:rPr>
      </w:pPr>
      <w:r>
        <w:rPr>
          <w:sz w:val="31"/>
        </w:rPr>
        <w:t>轧制</w:t>
      </w:r>
    </w:p>
    <w:p>
      <w:pPr>
        <w:pStyle w:val="ListParagraph"/>
        <w:numPr>
          <w:ilvl w:val="2"/>
          <w:numId w:val="30"/>
        </w:numPr>
        <w:tabs>
          <w:tab w:val="left" w:pos="2038"/>
        </w:tabs>
        <w:spacing w:before="143" w:after="0" w:line="240" w:lineRule="auto"/>
        <w:ind w:left="2037" w:right="0" w:hanging="1128"/>
        <w:jc w:val="left"/>
        <w:rPr>
          <w:sz w:val="31"/>
        </w:rPr>
      </w:pPr>
      <w:r>
        <w:rPr>
          <w:sz w:val="31"/>
        </w:rPr>
        <w:t>铸造</w:t>
      </w:r>
    </w:p>
    <w:p>
      <w:pPr>
        <w:pStyle w:val="ListParagraph"/>
        <w:numPr>
          <w:ilvl w:val="2"/>
          <w:numId w:val="30"/>
        </w:numPr>
        <w:tabs>
          <w:tab w:val="left" w:pos="2038"/>
        </w:tabs>
        <w:spacing w:before="143" w:after="0" w:line="369" w:lineRule="exact"/>
        <w:ind w:left="2037" w:right="0" w:hanging="1128"/>
        <w:jc w:val="left"/>
        <w:rPr>
          <w:sz w:val="31"/>
        </w:rPr>
      </w:pPr>
      <w:r>
        <w:rPr>
          <w:sz w:val="31"/>
        </w:rPr>
        <w:t>锻造</w:t>
      </w:r>
    </w:p>
    <w:p>
      <w:pPr>
        <w:pStyle w:val="Heading2"/>
        <w:numPr>
          <w:ilvl w:val="1"/>
          <w:numId w:val="31"/>
        </w:numPr>
        <w:tabs>
          <w:tab w:val="left" w:pos="7558"/>
        </w:tabs>
        <w:spacing w:before="0" w:after="0" w:line="510" w:lineRule="exact"/>
        <w:ind w:left="7557" w:right="0" w:hanging="808"/>
        <w:jc w:val="left"/>
      </w:pPr>
      <w:r>
        <w:t>判断题</w:t>
      </w:r>
    </w:p>
    <w:p>
      <w:pPr>
        <w:pStyle w:val="BodyText"/>
        <w:spacing w:before="11"/>
        <w:ind w:left="0"/>
        <w:rPr>
          <w:b/>
          <w:sz w:val="10"/>
        </w:rPr>
      </w:pPr>
    </w:p>
    <w:p>
      <w:pPr>
        <w:pStyle w:val="ListParagraph"/>
        <w:numPr>
          <w:ilvl w:val="2"/>
          <w:numId w:val="29"/>
        </w:numPr>
        <w:tabs>
          <w:tab w:val="left" w:pos="1932"/>
          <w:tab w:val="left" w:pos="1933"/>
        </w:tabs>
        <w:spacing w:before="62" w:after="0" w:line="240" w:lineRule="auto"/>
        <w:ind w:left="1933" w:right="0" w:hanging="1026"/>
        <w:jc w:val="left"/>
        <w:rPr>
          <w:sz w:val="31"/>
        </w:rPr>
      </w:pPr>
      <w:r>
        <w:rPr>
          <w:spacing w:val="-7"/>
          <w:sz w:val="31"/>
        </w:rPr>
        <w:t>对于幅度可变的起重机，根据幅度规定起重机的额定起重</w:t>
      </w:r>
      <w:r>
        <w:rPr>
          <w:spacing w:val="-165"/>
          <w:sz w:val="31"/>
        </w:rPr>
        <w:t>（</w:t>
      </w:r>
      <w:r>
        <w:rPr>
          <w:spacing w:val="-99"/>
          <w:sz w:val="31"/>
        </w:rPr>
        <w:t>量。</w:t>
      </w:r>
      <w:r>
        <w:rPr>
          <w:sz w:val="31"/>
        </w:rPr>
        <w:t>）</w:t>
      </w:r>
    </w:p>
    <w:p>
      <w:pPr>
        <w:pStyle w:val="ListParagraph"/>
        <w:numPr>
          <w:ilvl w:val="2"/>
          <w:numId w:val="29"/>
        </w:numPr>
        <w:tabs>
          <w:tab w:val="left" w:pos="1932"/>
          <w:tab w:val="left" w:pos="1933"/>
        </w:tabs>
        <w:spacing w:before="143" w:after="0" w:line="240" w:lineRule="auto"/>
        <w:ind w:left="1933" w:right="0" w:hanging="1026"/>
        <w:jc w:val="left"/>
        <w:rPr>
          <w:sz w:val="31"/>
        </w:rPr>
      </w:pPr>
      <w:r>
        <w:rPr>
          <w:sz w:val="31"/>
        </w:rPr>
        <w:t>物体的重心随放置方式的不同而改</w:t>
      </w:r>
      <w:r>
        <w:rPr>
          <w:spacing w:val="-231"/>
          <w:sz w:val="31"/>
        </w:rPr>
        <w:t>变</w:t>
      </w:r>
      <w:r>
        <w:rPr>
          <w:spacing w:val="-86"/>
          <w:sz w:val="31"/>
        </w:rPr>
        <w:t>（</w:t>
      </w:r>
      <w:r>
        <w:rPr>
          <w:spacing w:val="-231"/>
          <w:sz w:val="31"/>
        </w:rPr>
        <w:t>。</w:t>
      </w:r>
      <w:r>
        <w:rPr>
          <w:sz w:val="31"/>
        </w:rPr>
        <w:t>）</w:t>
      </w:r>
    </w:p>
    <w:p>
      <w:pPr>
        <w:pStyle w:val="ListParagraph"/>
        <w:numPr>
          <w:ilvl w:val="2"/>
          <w:numId w:val="29"/>
        </w:numPr>
        <w:tabs>
          <w:tab w:val="left" w:pos="1932"/>
          <w:tab w:val="left" w:pos="1933"/>
        </w:tabs>
        <w:spacing w:before="144" w:after="0" w:line="240" w:lineRule="auto"/>
        <w:ind w:left="1933" w:right="0" w:hanging="1026"/>
        <w:jc w:val="left"/>
        <w:rPr>
          <w:sz w:val="31"/>
        </w:rPr>
      </w:pPr>
      <w:r>
        <w:rPr>
          <w:w w:val="102"/>
          <w:sz w:val="31"/>
        </w:rPr>
        <w:t>力的国际单位是公斤力</w:t>
      </w:r>
      <w:r>
        <w:rPr>
          <w:spacing w:val="-255"/>
          <w:w w:val="102"/>
          <w:sz w:val="31"/>
        </w:rPr>
        <w:t>（</w:t>
      </w:r>
      <w:r>
        <w:rPr>
          <w:w w:val="102"/>
          <w:sz w:val="31"/>
        </w:rPr>
        <w:t>kg</w:t>
      </w:r>
      <w:r>
        <w:rPr>
          <w:spacing w:val="-36"/>
          <w:w w:val="102"/>
          <w:sz w:val="31"/>
        </w:rPr>
        <w:t>f</w:t>
      </w:r>
      <w:r>
        <w:rPr>
          <w:spacing w:val="-173"/>
          <w:w w:val="102"/>
          <w:sz w:val="31"/>
        </w:rPr>
        <w:t>）</w:t>
      </w:r>
      <w:r>
        <w:rPr>
          <w:spacing w:val="-170"/>
          <w:w w:val="102"/>
          <w:sz w:val="31"/>
        </w:rPr>
        <w:t>。</w:t>
      </w:r>
      <w:r>
        <w:rPr>
          <w:w w:val="102"/>
          <w:sz w:val="31"/>
        </w:rPr>
        <w:t>（）</w:t>
      </w:r>
    </w:p>
    <w:p>
      <w:pPr>
        <w:pStyle w:val="ListParagraph"/>
        <w:numPr>
          <w:ilvl w:val="2"/>
          <w:numId w:val="29"/>
        </w:numPr>
        <w:tabs>
          <w:tab w:val="left" w:pos="1932"/>
          <w:tab w:val="left" w:pos="1933"/>
        </w:tabs>
        <w:spacing w:before="143" w:after="0" w:line="240" w:lineRule="auto"/>
        <w:ind w:left="1933" w:right="0" w:hanging="1026"/>
        <w:jc w:val="left"/>
        <w:rPr>
          <w:sz w:val="31"/>
        </w:rPr>
      </w:pPr>
      <w:r>
        <w:rPr>
          <w:spacing w:val="-11"/>
          <w:sz w:val="31"/>
        </w:rPr>
        <w:t>油马达是反向使用的油泵</w:t>
      </w:r>
      <w:r>
        <w:rPr>
          <w:spacing w:val="-205"/>
          <w:sz w:val="31"/>
        </w:rPr>
        <w:t>（</w:t>
      </w:r>
      <w:r>
        <w:rPr>
          <w:spacing w:val="-112"/>
          <w:sz w:val="31"/>
        </w:rPr>
        <w:t>。</w:t>
      </w:r>
      <w:r>
        <w:rPr>
          <w:sz w:val="31"/>
        </w:rPr>
        <w:t>）</w:t>
      </w:r>
    </w:p>
    <w:p>
      <w:pPr>
        <w:pStyle w:val="ListParagraph"/>
        <w:numPr>
          <w:ilvl w:val="2"/>
          <w:numId w:val="29"/>
        </w:numPr>
        <w:tabs>
          <w:tab w:val="left" w:pos="1932"/>
          <w:tab w:val="left" w:pos="1933"/>
        </w:tabs>
        <w:spacing w:before="143" w:after="0" w:line="240" w:lineRule="auto"/>
        <w:ind w:left="1933" w:right="0" w:hanging="1026"/>
        <w:jc w:val="left"/>
        <w:rPr>
          <w:sz w:val="31"/>
        </w:rPr>
      </w:pPr>
      <w:r>
        <w:rPr>
          <w:spacing w:val="-3"/>
          <w:sz w:val="31"/>
        </w:rPr>
        <w:t>滑轮组的倍率等于承载分支数比上绕入卷筒分支</w:t>
      </w:r>
      <w:r>
        <w:rPr>
          <w:spacing w:val="-262"/>
          <w:sz w:val="31"/>
        </w:rPr>
        <w:t>（</w:t>
      </w:r>
      <w:r>
        <w:rPr>
          <w:spacing w:val="-55"/>
          <w:sz w:val="31"/>
        </w:rPr>
        <w:t>数</w:t>
      </w:r>
      <w:r>
        <w:rPr>
          <w:spacing w:val="-262"/>
          <w:sz w:val="31"/>
        </w:rPr>
        <w:t>）</w:t>
      </w:r>
      <w:r>
        <w:rPr>
          <w:sz w:val="31"/>
        </w:rPr>
        <w:t>。</w:t>
      </w:r>
    </w:p>
    <w:p>
      <w:pPr>
        <w:pStyle w:val="ListParagraph"/>
        <w:numPr>
          <w:ilvl w:val="2"/>
          <w:numId w:val="29"/>
        </w:numPr>
        <w:tabs>
          <w:tab w:val="left" w:pos="1932"/>
          <w:tab w:val="left" w:pos="1933"/>
        </w:tabs>
        <w:spacing w:before="142" w:after="0" w:line="240" w:lineRule="auto"/>
        <w:ind w:left="1933" w:right="0" w:hanging="1026"/>
        <w:jc w:val="left"/>
        <w:rPr>
          <w:sz w:val="31"/>
        </w:rPr>
      </w:pPr>
      <w:r>
        <w:rPr>
          <w:spacing w:val="-12"/>
          <w:sz w:val="31"/>
        </w:rPr>
        <w:t>起重机多采用常开式制动器</w:t>
      </w:r>
      <w:r>
        <w:rPr>
          <w:spacing w:val="-180"/>
          <w:sz w:val="31"/>
        </w:rPr>
        <w:t>（</w:t>
      </w:r>
      <w:r>
        <w:rPr>
          <w:spacing w:val="-138"/>
          <w:sz w:val="31"/>
        </w:rPr>
        <w:t>。</w:t>
      </w:r>
      <w:r>
        <w:rPr>
          <w:sz w:val="31"/>
        </w:rPr>
        <w:t>）</w:t>
      </w:r>
    </w:p>
    <w:p>
      <w:pPr>
        <w:pStyle w:val="ListParagraph"/>
        <w:numPr>
          <w:ilvl w:val="2"/>
          <w:numId w:val="29"/>
        </w:numPr>
        <w:tabs>
          <w:tab w:val="left" w:pos="1932"/>
          <w:tab w:val="left" w:pos="1933"/>
        </w:tabs>
        <w:spacing w:before="143" w:after="0" w:line="240" w:lineRule="auto"/>
        <w:ind w:left="1933" w:right="0" w:hanging="1026"/>
        <w:jc w:val="left"/>
        <w:rPr>
          <w:sz w:val="31"/>
        </w:rPr>
      </w:pPr>
      <w:r>
        <w:rPr>
          <w:spacing w:val="-5"/>
          <w:sz w:val="31"/>
        </w:rPr>
        <w:t>起重量的特性曲线，是表示起重量随幅度改变的曲线</w:t>
      </w:r>
      <w:r>
        <w:rPr>
          <w:spacing w:val="-214"/>
          <w:sz w:val="31"/>
        </w:rPr>
        <w:t>（</w:t>
      </w:r>
      <w:r>
        <w:rPr>
          <w:spacing w:val="-103"/>
          <w:sz w:val="31"/>
        </w:rPr>
        <w:t>。</w:t>
      </w:r>
      <w:r>
        <w:rPr>
          <w:sz w:val="31"/>
        </w:rPr>
        <w:t>）</w:t>
      </w:r>
    </w:p>
    <w:p>
      <w:pPr>
        <w:pStyle w:val="ListParagraph"/>
        <w:numPr>
          <w:ilvl w:val="2"/>
          <w:numId w:val="29"/>
        </w:numPr>
        <w:tabs>
          <w:tab w:val="left" w:pos="1936"/>
          <w:tab w:val="left" w:pos="1937"/>
        </w:tabs>
        <w:spacing w:before="143" w:after="0" w:line="326" w:lineRule="auto"/>
        <w:ind w:left="907" w:right="326" w:firstLine="0"/>
        <w:jc w:val="left"/>
        <w:rPr>
          <w:sz w:val="31"/>
        </w:rPr>
      </w:pPr>
      <w:r>
        <w:rPr>
          <w:spacing w:val="-1"/>
          <w:sz w:val="31"/>
        </w:rPr>
        <w:t xml:space="preserve">作用力与反作用力大小相等，方向相反且作用在一条直线上，因此能将作用力与反作用力看成一平衡力 </w:t>
      </w:r>
      <w:r>
        <w:rPr>
          <w:sz w:val="31"/>
        </w:rPr>
        <w:t>系而互相抵消</w:t>
      </w:r>
      <w:r>
        <w:rPr>
          <w:spacing w:val="-310"/>
          <w:sz w:val="31"/>
        </w:rPr>
        <w:t>。</w:t>
      </w:r>
      <w:r>
        <w:rPr>
          <w:sz w:val="31"/>
        </w:rPr>
        <w:t>（）</w:t>
      </w:r>
    </w:p>
    <w:p>
      <w:pPr>
        <w:pStyle w:val="ListParagraph"/>
        <w:numPr>
          <w:ilvl w:val="2"/>
          <w:numId w:val="29"/>
        </w:numPr>
        <w:tabs>
          <w:tab w:val="left" w:pos="1932"/>
          <w:tab w:val="left" w:pos="1933"/>
        </w:tabs>
        <w:spacing w:before="0" w:after="0" w:line="397" w:lineRule="exact"/>
        <w:ind w:left="1933" w:right="0" w:hanging="1026"/>
        <w:jc w:val="left"/>
        <w:rPr>
          <w:sz w:val="31"/>
        </w:rPr>
      </w:pPr>
      <w:r>
        <w:rPr>
          <w:spacing w:val="-1"/>
          <w:sz w:val="31"/>
        </w:rPr>
        <w:t>几个力达成平衡的条件是，它们的合力等于</w:t>
      </w:r>
      <w:r>
        <w:rPr>
          <w:spacing w:val="-309"/>
          <w:sz w:val="31"/>
        </w:rPr>
        <w:t>（</w:t>
      </w:r>
      <w:r>
        <w:rPr>
          <w:spacing w:val="-9"/>
          <w:sz w:val="31"/>
        </w:rPr>
        <w:t>零</w:t>
      </w:r>
      <w:r>
        <w:rPr>
          <w:spacing w:val="-309"/>
          <w:sz w:val="31"/>
        </w:rPr>
        <w:t>）</w:t>
      </w:r>
      <w:r>
        <w:rPr>
          <w:sz w:val="31"/>
        </w:rPr>
        <w:t>。</w:t>
      </w:r>
    </w:p>
    <w:p>
      <w:pPr>
        <w:pStyle w:val="ListParagraph"/>
        <w:numPr>
          <w:ilvl w:val="2"/>
          <w:numId w:val="29"/>
        </w:numPr>
        <w:tabs>
          <w:tab w:val="left" w:pos="2081"/>
        </w:tabs>
        <w:spacing w:before="143" w:after="0" w:line="240" w:lineRule="auto"/>
        <w:ind w:left="2080" w:right="0" w:hanging="1174"/>
        <w:jc w:val="left"/>
        <w:rPr>
          <w:sz w:val="31"/>
        </w:rPr>
      </w:pPr>
      <w:r>
        <w:rPr>
          <w:spacing w:val="-13"/>
          <w:sz w:val="31"/>
        </w:rPr>
        <w:t>高强螺栓是靠本身来传递力的</w:t>
      </w:r>
      <w:r>
        <w:rPr>
          <w:spacing w:val="-155"/>
          <w:sz w:val="31"/>
        </w:rPr>
        <w:t>（</w:t>
      </w:r>
      <w:r>
        <w:rPr>
          <w:spacing w:val="-163"/>
          <w:sz w:val="31"/>
        </w:rPr>
        <w:t>。</w:t>
      </w:r>
      <w:r>
        <w:rPr>
          <w:sz w:val="31"/>
        </w:rPr>
        <w:t>）</w:t>
      </w:r>
    </w:p>
    <w:p>
      <w:pPr>
        <w:spacing w:after="0" w:line="240" w:lineRule="auto"/>
        <w:jc w:val="left"/>
        <w:rPr>
          <w:sz w:val="31"/>
        </w:rPr>
        <w:sectPr>
          <w:footerReference w:type="default" r:id="rId4"/>
          <w:type w:val="continuous"/>
          <w:pgSz w:w="17860" w:h="25260"/>
          <w:pgMar w:top="1280" w:right="0" w:bottom="1780" w:left="1340" w:header="708" w:footer="1593"/>
          <w:pgNumType w:start="1"/>
          <w:cols w:space="708"/>
        </w:sectPr>
      </w:pPr>
    </w:p>
    <w:p>
      <w:pPr>
        <w:pStyle w:val="ListParagraph"/>
        <w:numPr>
          <w:ilvl w:val="2"/>
          <w:numId w:val="29"/>
        </w:numPr>
        <w:tabs>
          <w:tab w:val="left" w:pos="2081"/>
        </w:tabs>
        <w:spacing w:before="28" w:after="0" w:line="240" w:lineRule="auto"/>
        <w:ind w:left="2080" w:right="0" w:hanging="1174"/>
        <w:jc w:val="left"/>
        <w:rPr>
          <w:rFonts w:ascii="幼圆" w:eastAsia="幼圆" w:hint="eastAsia"/>
          <w:sz w:val="31"/>
        </w:rPr>
      </w:pPr>
      <w:r>
        <w:rPr>
          <w:rFonts w:ascii="幼圆" w:eastAsia="幼圆" w:hint="eastAsia"/>
          <w:spacing w:val="-1"/>
          <w:sz w:val="31"/>
        </w:rPr>
        <w:t>电流的大小不随时间改变的电流称为稳恒电</w:t>
      </w:r>
      <w:r>
        <w:rPr>
          <w:rFonts w:ascii="幼圆" w:eastAsia="幼圆" w:hint="eastAsia"/>
          <w:spacing w:val="-305"/>
          <w:sz w:val="31"/>
        </w:rPr>
        <w:t>（</w:t>
      </w:r>
      <w:r>
        <w:rPr>
          <w:rFonts w:ascii="幼圆" w:eastAsia="幼圆" w:hint="eastAsia"/>
          <w:spacing w:val="-12"/>
          <w:sz w:val="31"/>
        </w:rPr>
        <w:t>流</w:t>
      </w:r>
      <w:r>
        <w:rPr>
          <w:rFonts w:ascii="幼圆" w:eastAsia="幼圆" w:hint="eastAsia"/>
          <w:spacing w:val="-305"/>
          <w:sz w:val="31"/>
        </w:rPr>
        <w:t>）</w:t>
      </w:r>
      <w:r>
        <w:rPr>
          <w:rFonts w:ascii="幼圆" w:eastAsia="幼圆" w:hint="eastAsia"/>
          <w:sz w:val="31"/>
        </w:rPr>
        <w:t>。</w:t>
      </w:r>
    </w:p>
    <w:p>
      <w:pPr>
        <w:pStyle w:val="ListParagraph"/>
        <w:numPr>
          <w:ilvl w:val="2"/>
          <w:numId w:val="29"/>
        </w:numPr>
        <w:tabs>
          <w:tab w:val="left" w:pos="2081"/>
        </w:tabs>
        <w:spacing w:before="143" w:after="0" w:line="240" w:lineRule="auto"/>
        <w:ind w:left="2080" w:right="0" w:hanging="1174"/>
        <w:jc w:val="left"/>
        <w:rPr>
          <w:rFonts w:ascii="幼圆" w:eastAsia="幼圆" w:hint="eastAsia"/>
          <w:sz w:val="31"/>
        </w:rPr>
      </w:pPr>
      <w:r>
        <w:rPr>
          <w:rFonts w:ascii="幼圆" w:eastAsia="幼圆" w:hint="eastAsia"/>
          <w:spacing w:val="-13"/>
          <w:sz w:val="31"/>
        </w:rPr>
        <w:t>交流电的周期与频率互为倒数</w:t>
      </w:r>
      <w:r>
        <w:rPr>
          <w:rFonts w:ascii="幼圆" w:eastAsia="幼圆" w:hint="eastAsia"/>
          <w:spacing w:val="-155"/>
          <w:sz w:val="31"/>
        </w:rPr>
        <w:t>（</w:t>
      </w:r>
      <w:r>
        <w:rPr>
          <w:rFonts w:ascii="幼圆" w:eastAsia="幼圆" w:hint="eastAsia"/>
          <w:spacing w:val="-163"/>
          <w:sz w:val="31"/>
        </w:rPr>
        <w:t>。</w:t>
      </w:r>
      <w:r>
        <w:rPr>
          <w:rFonts w:ascii="幼圆" w:eastAsia="幼圆" w:hint="eastAsia"/>
          <w:sz w:val="31"/>
        </w:rPr>
        <w:t>）</w:t>
      </w:r>
    </w:p>
    <w:p>
      <w:pPr>
        <w:pStyle w:val="ListParagraph"/>
        <w:numPr>
          <w:ilvl w:val="2"/>
          <w:numId w:val="29"/>
        </w:numPr>
        <w:tabs>
          <w:tab w:val="left" w:pos="2081"/>
        </w:tabs>
        <w:spacing w:before="144" w:after="0" w:line="240" w:lineRule="auto"/>
        <w:ind w:left="2080" w:right="0" w:hanging="1174"/>
        <w:jc w:val="left"/>
        <w:rPr>
          <w:rFonts w:ascii="幼圆" w:eastAsia="幼圆" w:hint="eastAsia"/>
          <w:sz w:val="31"/>
        </w:rPr>
      </w:pPr>
      <w:r>
        <w:rPr>
          <w:rFonts w:ascii="幼圆" w:eastAsia="幼圆" w:hint="eastAsia"/>
          <w:spacing w:val="-3"/>
          <w:sz w:val="31"/>
        </w:rPr>
        <w:t>电流流动的方向不随时间而改变的电流称为直流</w:t>
      </w:r>
      <w:r>
        <w:rPr>
          <w:rFonts w:ascii="幼圆" w:eastAsia="幼圆" w:hint="eastAsia"/>
          <w:spacing w:val="-259"/>
          <w:sz w:val="31"/>
        </w:rPr>
        <w:t>（</w:t>
      </w:r>
      <w:r>
        <w:rPr>
          <w:rFonts w:ascii="幼圆" w:eastAsia="幼圆" w:hint="eastAsia"/>
          <w:spacing w:val="-59"/>
          <w:sz w:val="31"/>
        </w:rPr>
        <w:t>电</w:t>
      </w:r>
      <w:r>
        <w:rPr>
          <w:rFonts w:ascii="幼圆" w:eastAsia="幼圆" w:hint="eastAsia"/>
          <w:spacing w:val="-259"/>
          <w:sz w:val="31"/>
        </w:rPr>
        <w:t>）</w:t>
      </w:r>
      <w:r>
        <w:rPr>
          <w:rFonts w:ascii="幼圆" w:eastAsia="幼圆" w:hint="eastAsia"/>
          <w:sz w:val="31"/>
        </w:rPr>
        <w:t>。</w:t>
      </w:r>
    </w:p>
    <w:p>
      <w:pPr>
        <w:pStyle w:val="ListParagraph"/>
        <w:numPr>
          <w:ilvl w:val="2"/>
          <w:numId w:val="29"/>
        </w:numPr>
        <w:tabs>
          <w:tab w:val="left" w:pos="2081"/>
        </w:tabs>
        <w:spacing w:before="142" w:after="0" w:line="240" w:lineRule="auto"/>
        <w:ind w:left="2080" w:right="0" w:hanging="1174"/>
        <w:jc w:val="left"/>
        <w:rPr>
          <w:rFonts w:ascii="幼圆" w:eastAsia="幼圆" w:hint="eastAsia"/>
          <w:sz w:val="31"/>
        </w:rPr>
      </w:pPr>
      <w:r>
        <w:rPr>
          <w:rFonts w:ascii="幼圆" w:eastAsia="幼圆" w:hint="eastAsia"/>
          <w:sz w:val="31"/>
        </w:rPr>
        <w:t>线电压是相线与零线之间的电</w:t>
      </w:r>
      <w:r>
        <w:rPr>
          <w:rFonts w:ascii="幼圆" w:eastAsia="幼圆" w:hint="eastAsia"/>
          <w:spacing w:val="-185"/>
          <w:sz w:val="31"/>
        </w:rPr>
        <w:t>压</w:t>
      </w:r>
      <w:r>
        <w:rPr>
          <w:rFonts w:ascii="幼圆" w:eastAsia="幼圆" w:hint="eastAsia"/>
          <w:spacing w:val="-133"/>
          <w:sz w:val="31"/>
        </w:rPr>
        <w:t>（</w:t>
      </w:r>
      <w:r>
        <w:rPr>
          <w:rFonts w:ascii="幼圆" w:eastAsia="幼圆" w:hint="eastAsia"/>
          <w:spacing w:val="-185"/>
          <w:sz w:val="31"/>
        </w:rPr>
        <w:t>。</w:t>
      </w:r>
      <w:r>
        <w:rPr>
          <w:rFonts w:ascii="幼圆" w:eastAsia="幼圆" w:hint="eastAsia"/>
          <w:sz w:val="31"/>
        </w:rPr>
        <w:t>）</w:t>
      </w:r>
    </w:p>
    <w:p>
      <w:pPr>
        <w:pStyle w:val="ListParagraph"/>
        <w:numPr>
          <w:ilvl w:val="2"/>
          <w:numId w:val="29"/>
        </w:numPr>
        <w:tabs>
          <w:tab w:val="left" w:pos="2081"/>
        </w:tabs>
        <w:spacing w:before="143" w:after="0" w:line="240" w:lineRule="auto"/>
        <w:ind w:left="2080" w:right="0" w:hanging="1174"/>
        <w:jc w:val="left"/>
        <w:rPr>
          <w:rFonts w:ascii="幼圆" w:eastAsia="幼圆" w:hint="eastAsia"/>
          <w:sz w:val="31"/>
        </w:rPr>
      </w:pPr>
      <w:r>
        <w:rPr>
          <w:rFonts w:ascii="幼圆" w:eastAsia="幼圆" w:hint="eastAsia"/>
          <w:sz w:val="31"/>
        </w:rPr>
        <w:t>当需要电动机反转时，只需把定子三相电源的任意两相对调即可实现（）</w:t>
      </w:r>
    </w:p>
    <w:p>
      <w:pPr>
        <w:pStyle w:val="ListParagraph"/>
        <w:numPr>
          <w:ilvl w:val="2"/>
          <w:numId w:val="29"/>
        </w:numPr>
        <w:tabs>
          <w:tab w:val="left" w:pos="2081"/>
        </w:tabs>
        <w:spacing w:before="143" w:after="0" w:line="240" w:lineRule="auto"/>
        <w:ind w:left="2080" w:right="0" w:hanging="1174"/>
        <w:jc w:val="left"/>
        <w:rPr>
          <w:rFonts w:ascii="幼圆" w:eastAsia="幼圆" w:hint="eastAsia"/>
          <w:sz w:val="31"/>
        </w:rPr>
      </w:pPr>
      <w:r>
        <w:rPr>
          <w:rFonts w:ascii="幼圆" w:eastAsia="幼圆" w:hint="eastAsia"/>
          <w:sz w:val="31"/>
        </w:rPr>
        <w:t>可以用自耦变压器作安全电压的电</w:t>
      </w:r>
      <w:r>
        <w:rPr>
          <w:rFonts w:ascii="幼圆" w:eastAsia="幼圆" w:hint="eastAsia"/>
          <w:spacing w:val="-232"/>
          <w:sz w:val="31"/>
        </w:rPr>
        <w:t>源</w:t>
      </w:r>
      <w:r>
        <w:rPr>
          <w:rFonts w:ascii="幼圆" w:eastAsia="幼圆" w:hint="eastAsia"/>
          <w:spacing w:val="-86"/>
          <w:sz w:val="31"/>
        </w:rPr>
        <w:t>（</w:t>
      </w:r>
      <w:r>
        <w:rPr>
          <w:rFonts w:ascii="幼圆" w:eastAsia="幼圆" w:hint="eastAsia"/>
          <w:spacing w:val="-232"/>
          <w:sz w:val="31"/>
        </w:rPr>
        <w:t>。</w:t>
      </w:r>
      <w:r>
        <w:rPr>
          <w:rFonts w:ascii="幼圆" w:eastAsia="幼圆" w:hint="eastAsia"/>
          <w:sz w:val="31"/>
        </w:rPr>
        <w:t>）</w:t>
      </w:r>
    </w:p>
    <w:p>
      <w:pPr>
        <w:pStyle w:val="ListParagraph"/>
        <w:numPr>
          <w:ilvl w:val="2"/>
          <w:numId w:val="29"/>
        </w:numPr>
        <w:tabs>
          <w:tab w:val="left" w:pos="2081"/>
        </w:tabs>
        <w:spacing w:before="143" w:after="0" w:line="240" w:lineRule="auto"/>
        <w:ind w:left="2080" w:right="0" w:hanging="1174"/>
        <w:jc w:val="left"/>
        <w:rPr>
          <w:rFonts w:ascii="幼圆" w:eastAsia="幼圆" w:hAnsi="幼圆" w:hint="eastAsia"/>
          <w:sz w:val="31"/>
        </w:rPr>
      </w:pPr>
      <w:r>
        <w:rPr>
          <w:rFonts w:ascii="幼圆" w:eastAsia="幼圆" w:hAnsi="幼圆" w:hint="eastAsia"/>
          <w:spacing w:val="-4"/>
          <w:sz w:val="31"/>
        </w:rPr>
        <w:t>一般对低压设备和线路。绝缘电阻应不低</w:t>
      </w:r>
      <w:r>
        <w:rPr>
          <w:rFonts w:ascii="幼圆" w:eastAsia="幼圆" w:hAnsi="幼圆" w:hint="eastAsia"/>
          <w:spacing w:val="-102"/>
          <w:sz w:val="31"/>
        </w:rPr>
        <w:t>0</w:t>
      </w:r>
      <w:r>
        <w:rPr>
          <w:rFonts w:ascii="幼圆" w:eastAsia="幼圆" w:hAnsi="幼圆" w:hint="eastAsia"/>
          <w:spacing w:val="-216"/>
          <w:sz w:val="31"/>
        </w:rPr>
        <w:t>于</w:t>
      </w:r>
      <w:r>
        <w:rPr>
          <w:rFonts w:ascii="幼圆" w:eastAsia="幼圆" w:hAnsi="幼圆" w:hint="eastAsia"/>
          <w:spacing w:val="-18"/>
          <w:sz w:val="31"/>
        </w:rPr>
        <w:t>.5MΩ</w:t>
      </w:r>
      <w:r>
        <w:rPr>
          <w:rFonts w:ascii="幼圆" w:eastAsia="幼圆" w:hAnsi="幼圆" w:hint="eastAsia"/>
          <w:spacing w:val="-173"/>
          <w:sz w:val="31"/>
        </w:rPr>
        <w:t>。</w:t>
      </w:r>
      <w:r>
        <w:rPr>
          <w:rFonts w:ascii="幼圆" w:eastAsia="幼圆" w:hAnsi="幼圆" w:hint="eastAsia"/>
          <w:sz w:val="31"/>
        </w:rPr>
        <w:t>（）</w:t>
      </w:r>
    </w:p>
    <w:p>
      <w:pPr>
        <w:pStyle w:val="ListParagraph"/>
        <w:numPr>
          <w:ilvl w:val="2"/>
          <w:numId w:val="29"/>
        </w:numPr>
        <w:tabs>
          <w:tab w:val="left" w:pos="2081"/>
        </w:tabs>
        <w:spacing w:before="143" w:after="0" w:line="240" w:lineRule="auto"/>
        <w:ind w:left="2080" w:right="0" w:hanging="1174"/>
        <w:jc w:val="left"/>
        <w:rPr>
          <w:rFonts w:ascii="幼圆" w:eastAsia="幼圆" w:hint="eastAsia"/>
          <w:sz w:val="31"/>
        </w:rPr>
      </w:pPr>
      <w:r>
        <w:rPr>
          <w:rFonts w:ascii="幼圆" w:eastAsia="幼圆" w:hint="eastAsia"/>
          <w:sz w:val="31"/>
        </w:rPr>
        <w:t>在直流电路中可以用变压器进行变</w:t>
      </w:r>
      <w:r>
        <w:rPr>
          <w:rFonts w:ascii="幼圆" w:eastAsia="幼圆" w:hint="eastAsia"/>
          <w:spacing w:val="-232"/>
          <w:sz w:val="31"/>
        </w:rPr>
        <w:t>压</w:t>
      </w:r>
      <w:r>
        <w:rPr>
          <w:rFonts w:ascii="幼圆" w:eastAsia="幼圆" w:hint="eastAsia"/>
          <w:spacing w:val="-86"/>
          <w:sz w:val="31"/>
        </w:rPr>
        <w:t>（</w:t>
      </w:r>
      <w:r>
        <w:rPr>
          <w:rFonts w:ascii="幼圆" w:eastAsia="幼圆" w:hint="eastAsia"/>
          <w:spacing w:val="-232"/>
          <w:sz w:val="31"/>
        </w:rPr>
        <w:t>。</w:t>
      </w:r>
      <w:r>
        <w:rPr>
          <w:rFonts w:ascii="幼圆" w:eastAsia="幼圆" w:hint="eastAsia"/>
          <w:sz w:val="31"/>
        </w:rPr>
        <w:t>）</w:t>
      </w:r>
    </w:p>
    <w:p>
      <w:pPr>
        <w:pStyle w:val="BodyText"/>
        <w:spacing w:before="142"/>
        <w:ind w:left="907"/>
        <w:rPr>
          <w:rFonts w:ascii="幼圆" w:eastAsia="幼圆" w:hint="eastAsia"/>
        </w:rPr>
      </w:pPr>
      <w:r>
        <w:rPr>
          <w:rFonts w:ascii="幼圆" w:eastAsia="幼圆" w:hint="eastAsia"/>
        </w:rPr>
        <w:t>1.1.19 在变压器中性点接地的系统中，如果电气设备只采用接地保护，则不能很好地起到保</w:t>
      </w:r>
      <w:r>
        <w:rPr>
          <w:rFonts w:ascii="幼圆" w:eastAsia="幼圆" w:hint="eastAsia"/>
          <w:spacing w:val="-168"/>
        </w:rPr>
        <w:t>护</w:t>
      </w:r>
      <w:r>
        <w:rPr>
          <w:rFonts w:ascii="幼圆" w:eastAsia="幼圆" w:hint="eastAsia"/>
          <w:spacing w:val="-149"/>
        </w:rPr>
        <w:t>（</w:t>
      </w:r>
      <w:r>
        <w:rPr>
          <w:rFonts w:ascii="幼圆" w:eastAsia="幼圆" w:hint="eastAsia"/>
          <w:spacing w:val="-168"/>
        </w:rPr>
        <w:t>作</w:t>
      </w:r>
      <w:r>
        <w:rPr>
          <w:rFonts w:ascii="幼圆" w:eastAsia="幼圆" w:hint="eastAsia"/>
          <w:spacing w:val="-149"/>
        </w:rPr>
        <w:t>）</w:t>
      </w:r>
      <w:r>
        <w:rPr>
          <w:rFonts w:ascii="幼圆" w:eastAsia="幼圆" w:hint="eastAsia"/>
        </w:rPr>
        <w:t>用。</w:t>
      </w:r>
    </w:p>
    <w:p>
      <w:pPr>
        <w:pStyle w:val="ListParagraph"/>
        <w:numPr>
          <w:ilvl w:val="2"/>
          <w:numId w:val="28"/>
        </w:numPr>
        <w:tabs>
          <w:tab w:val="left" w:pos="2081"/>
        </w:tabs>
        <w:spacing w:before="143" w:after="0" w:line="240" w:lineRule="auto"/>
        <w:ind w:left="2080" w:right="0" w:hanging="1174"/>
        <w:jc w:val="left"/>
        <w:rPr>
          <w:rFonts w:ascii="幼圆" w:eastAsia="幼圆" w:hint="eastAsia"/>
          <w:sz w:val="31"/>
        </w:rPr>
      </w:pPr>
      <w:r>
        <w:rPr>
          <w:rFonts w:ascii="幼圆" w:eastAsia="幼圆" w:hint="eastAsia"/>
          <w:spacing w:val="-1"/>
          <w:sz w:val="31"/>
        </w:rPr>
        <w:t>接触器是一种自动的电磁式开关。它通过电磁力和弹簧反力使触头闭合和</w:t>
      </w:r>
      <w:r>
        <w:rPr>
          <w:rFonts w:ascii="幼圆" w:eastAsia="幼圆" w:hint="eastAsia"/>
          <w:spacing w:val="-291"/>
          <w:sz w:val="31"/>
        </w:rPr>
        <w:t>（</w:t>
      </w:r>
      <w:r>
        <w:rPr>
          <w:rFonts w:ascii="幼圆" w:eastAsia="幼圆" w:hint="eastAsia"/>
          <w:spacing w:val="-27"/>
          <w:sz w:val="31"/>
        </w:rPr>
        <w:t>分</w:t>
      </w:r>
      <w:r>
        <w:rPr>
          <w:rFonts w:ascii="幼圆" w:eastAsia="幼圆" w:hint="eastAsia"/>
          <w:spacing w:val="-291"/>
          <w:sz w:val="31"/>
        </w:rPr>
        <w:t>）</w:t>
      </w:r>
      <w:r>
        <w:rPr>
          <w:rFonts w:ascii="幼圆" w:eastAsia="幼圆" w:hint="eastAsia"/>
          <w:sz w:val="31"/>
        </w:rPr>
        <w:t>断。</w:t>
      </w:r>
    </w:p>
    <w:p>
      <w:pPr>
        <w:pStyle w:val="ListParagraph"/>
        <w:numPr>
          <w:ilvl w:val="2"/>
          <w:numId w:val="28"/>
        </w:numPr>
        <w:tabs>
          <w:tab w:val="left" w:pos="2081"/>
        </w:tabs>
        <w:spacing w:before="143" w:after="0" w:line="240" w:lineRule="auto"/>
        <w:ind w:left="2080" w:right="0" w:hanging="1174"/>
        <w:jc w:val="left"/>
        <w:rPr>
          <w:rFonts w:ascii="幼圆" w:eastAsia="幼圆" w:hint="eastAsia"/>
          <w:sz w:val="31"/>
        </w:rPr>
      </w:pPr>
      <w:r>
        <w:rPr>
          <w:rFonts w:ascii="幼圆" w:eastAsia="幼圆" w:hint="eastAsia"/>
          <w:spacing w:val="-3"/>
          <w:sz w:val="31"/>
        </w:rPr>
        <w:t>可以用紧急断电开关代替任何正常操纵和断电开</w:t>
      </w:r>
      <w:r>
        <w:rPr>
          <w:rFonts w:ascii="幼圆" w:eastAsia="幼圆" w:hint="eastAsia"/>
          <w:spacing w:val="-259"/>
          <w:sz w:val="31"/>
        </w:rPr>
        <w:t>（</w:t>
      </w:r>
      <w:r>
        <w:rPr>
          <w:rFonts w:ascii="幼圆" w:eastAsia="幼圆" w:hint="eastAsia"/>
          <w:spacing w:val="-59"/>
          <w:sz w:val="31"/>
        </w:rPr>
        <w:t>关</w:t>
      </w:r>
      <w:r>
        <w:rPr>
          <w:rFonts w:ascii="幼圆" w:eastAsia="幼圆" w:hint="eastAsia"/>
          <w:spacing w:val="-259"/>
          <w:sz w:val="31"/>
        </w:rPr>
        <w:t>）</w:t>
      </w:r>
      <w:r>
        <w:rPr>
          <w:rFonts w:ascii="幼圆" w:eastAsia="幼圆" w:hint="eastAsia"/>
          <w:sz w:val="31"/>
        </w:rPr>
        <w:t>。</w:t>
      </w:r>
    </w:p>
    <w:p>
      <w:pPr>
        <w:pStyle w:val="ListParagraph"/>
        <w:numPr>
          <w:ilvl w:val="2"/>
          <w:numId w:val="28"/>
        </w:numPr>
        <w:tabs>
          <w:tab w:val="left" w:pos="2081"/>
        </w:tabs>
        <w:spacing w:before="143" w:after="0" w:line="240" w:lineRule="auto"/>
        <w:ind w:left="2080" w:right="0" w:hanging="1174"/>
        <w:jc w:val="left"/>
        <w:rPr>
          <w:rFonts w:ascii="幼圆" w:eastAsia="幼圆" w:hint="eastAsia"/>
          <w:sz w:val="31"/>
        </w:rPr>
      </w:pPr>
      <w:r>
        <w:rPr>
          <w:rFonts w:ascii="幼圆" w:eastAsia="幼圆" w:hint="eastAsia"/>
          <w:sz w:val="31"/>
        </w:rPr>
        <w:t>为了节省材料，多台电气设备金属外壳可串接后再统一与接地装置相</w:t>
      </w:r>
      <w:r>
        <w:rPr>
          <w:rFonts w:ascii="幼圆" w:eastAsia="幼圆" w:hint="eastAsia"/>
          <w:spacing w:val="-297"/>
          <w:sz w:val="31"/>
        </w:rPr>
        <w:t>连</w:t>
      </w:r>
      <w:r>
        <w:rPr>
          <w:rFonts w:ascii="幼圆" w:eastAsia="幼圆" w:hint="eastAsia"/>
          <w:spacing w:val="-20"/>
          <w:sz w:val="31"/>
        </w:rPr>
        <w:t>（</w:t>
      </w:r>
      <w:r>
        <w:rPr>
          <w:rFonts w:ascii="幼圆" w:eastAsia="幼圆" w:hint="eastAsia"/>
          <w:spacing w:val="-297"/>
          <w:sz w:val="31"/>
        </w:rPr>
        <w:t>接</w:t>
      </w:r>
      <w:r>
        <w:rPr>
          <w:rFonts w:ascii="幼圆" w:eastAsia="幼圆" w:hint="eastAsia"/>
          <w:spacing w:val="-20"/>
          <w:sz w:val="31"/>
        </w:rPr>
        <w:t>）</w:t>
      </w:r>
      <w:r>
        <w:rPr>
          <w:rFonts w:ascii="幼圆" w:eastAsia="幼圆" w:hint="eastAsia"/>
          <w:sz w:val="31"/>
        </w:rPr>
        <w:t>。</w:t>
      </w:r>
    </w:p>
    <w:p>
      <w:pPr>
        <w:pStyle w:val="ListParagraph"/>
        <w:numPr>
          <w:ilvl w:val="2"/>
          <w:numId w:val="28"/>
        </w:numPr>
        <w:tabs>
          <w:tab w:val="left" w:pos="2038"/>
        </w:tabs>
        <w:spacing w:before="144" w:after="0" w:line="326" w:lineRule="auto"/>
        <w:ind w:left="276" w:right="885" w:firstLine="633"/>
        <w:jc w:val="left"/>
        <w:rPr>
          <w:rFonts w:ascii="幼圆" w:eastAsia="幼圆" w:hAnsi="幼圆" w:hint="eastAsia"/>
          <w:sz w:val="31"/>
        </w:rPr>
      </w:pPr>
      <w:r>
        <w:rPr>
          <w:rFonts w:ascii="幼圆" w:eastAsia="幼圆" w:hAnsi="幼圆" w:hint="eastAsia"/>
          <w:sz w:val="31"/>
        </w:rPr>
        <w:t>起重机金属结构的重要承载构件规定采</w:t>
      </w:r>
      <w:r>
        <w:rPr>
          <w:rFonts w:ascii="幼圆" w:eastAsia="幼圆" w:hAnsi="幼圆" w:hint="eastAsia"/>
          <w:spacing w:val="-280"/>
          <w:sz w:val="31"/>
        </w:rPr>
        <w:t>用</w:t>
      </w:r>
      <w:r>
        <w:rPr>
          <w:rFonts w:ascii="幼圆" w:eastAsia="幼圆" w:hAnsi="幼圆" w:hint="eastAsia"/>
          <w:spacing w:val="-12"/>
          <w:sz w:val="31"/>
        </w:rPr>
        <w:t>Q235B</w:t>
      </w:r>
      <w:r>
        <w:rPr>
          <w:rFonts w:ascii="幼圆" w:eastAsia="幼圆" w:hAnsi="幼圆" w:hint="eastAsia"/>
          <w:spacing w:val="-22"/>
          <w:sz w:val="31"/>
        </w:rPr>
        <w:t>、</w:t>
      </w:r>
      <w:r>
        <w:rPr>
          <w:rFonts w:ascii="幼圆" w:eastAsia="幼圆" w:hAnsi="幼圆" w:hint="eastAsia"/>
          <w:spacing w:val="-13"/>
          <w:sz w:val="31"/>
        </w:rPr>
        <w:t>Q235C</w:t>
      </w:r>
      <w:r>
        <w:rPr>
          <w:rFonts w:ascii="幼圆" w:eastAsia="幼圆" w:hAnsi="幼圆" w:hint="eastAsia"/>
          <w:spacing w:val="-22"/>
          <w:sz w:val="31"/>
        </w:rPr>
        <w:t>、</w:t>
      </w:r>
      <w:r>
        <w:rPr>
          <w:rFonts w:ascii="幼圆" w:eastAsia="幼圆" w:hAnsi="幼圆" w:hint="eastAsia"/>
          <w:spacing w:val="-11"/>
          <w:sz w:val="31"/>
        </w:rPr>
        <w:t>Q235D</w:t>
      </w:r>
      <w:r>
        <w:rPr>
          <w:rFonts w:ascii="幼圆" w:eastAsia="幼圆" w:hAnsi="幼圆" w:hint="eastAsia"/>
          <w:spacing w:val="-4"/>
          <w:sz w:val="31"/>
        </w:rPr>
        <w:t xml:space="preserve">，对一般起重机金属结构构件，当温度 </w:t>
      </w:r>
      <w:r>
        <w:rPr>
          <w:rFonts w:ascii="幼圆" w:eastAsia="幼圆" w:hAnsi="幼圆" w:hint="eastAsia"/>
          <w:spacing w:val="-23"/>
          <w:sz w:val="31"/>
        </w:rPr>
        <w:t>不低于</w:t>
      </w:r>
      <w:r>
        <w:rPr>
          <w:rFonts w:ascii="幼圆" w:eastAsia="幼圆" w:hAnsi="幼圆" w:hint="eastAsia"/>
          <w:spacing w:val="-9"/>
          <w:sz w:val="31"/>
        </w:rPr>
        <w:t>-25</w:t>
      </w:r>
      <w:r>
        <w:rPr>
          <w:rFonts w:ascii="幼圆" w:eastAsia="幼圆" w:hAnsi="幼圆" w:hint="eastAsia"/>
          <w:spacing w:val="-19"/>
          <w:sz w:val="31"/>
        </w:rPr>
        <w:t>℃时，允许采用沸腾钢</w:t>
      </w:r>
      <w:r>
        <w:rPr>
          <w:rFonts w:ascii="幼圆" w:eastAsia="幼圆" w:hAnsi="幼圆" w:hint="eastAsia"/>
          <w:spacing w:val="-13"/>
          <w:sz w:val="31"/>
        </w:rPr>
        <w:t>Q235F</w:t>
      </w:r>
      <w:r>
        <w:rPr>
          <w:rFonts w:ascii="幼圆" w:eastAsia="幼圆" w:hAnsi="幼圆" w:hint="eastAsia"/>
          <w:spacing w:val="-170"/>
          <w:sz w:val="31"/>
        </w:rPr>
        <w:t>。</w:t>
      </w:r>
      <w:r>
        <w:rPr>
          <w:rFonts w:ascii="幼圆" w:eastAsia="幼圆" w:hAnsi="幼圆" w:hint="eastAsia"/>
          <w:sz w:val="31"/>
        </w:rPr>
        <w:t>（）</w:t>
      </w:r>
    </w:p>
    <w:p>
      <w:pPr>
        <w:pStyle w:val="ListParagraph"/>
        <w:numPr>
          <w:ilvl w:val="2"/>
          <w:numId w:val="28"/>
        </w:numPr>
        <w:tabs>
          <w:tab w:val="left" w:pos="2038"/>
        </w:tabs>
        <w:spacing w:before="0" w:after="0" w:line="318" w:lineRule="exact"/>
        <w:ind w:left="2037" w:right="0" w:hanging="1128"/>
        <w:jc w:val="left"/>
        <w:rPr>
          <w:rFonts w:ascii="幼圆" w:eastAsia="幼圆" w:hint="eastAsia"/>
          <w:sz w:val="31"/>
        </w:rPr>
      </w:pPr>
      <w:r>
        <w:rPr>
          <w:rFonts w:ascii="幼圆" w:eastAsia="幼圆" w:hint="eastAsia"/>
          <w:spacing w:val="-9"/>
          <w:sz w:val="31"/>
        </w:rPr>
        <w:t>工作级别为</w:t>
      </w:r>
      <w:r>
        <w:rPr>
          <w:rFonts w:ascii="幼圆" w:eastAsia="幼圆" w:hint="eastAsia"/>
          <w:sz w:val="31"/>
        </w:rPr>
        <w:t>A</w:t>
      </w:r>
      <w:r>
        <w:rPr>
          <w:rFonts w:ascii="幼圆" w:eastAsia="幼圆" w:hint="eastAsia"/>
          <w:spacing w:val="-2"/>
          <w:sz w:val="31"/>
        </w:rPr>
        <w:t xml:space="preserve"> 和</w:t>
      </w:r>
      <w:r>
        <w:rPr>
          <w:rFonts w:ascii="幼圆" w:eastAsia="幼圆" w:hint="eastAsia"/>
          <w:sz w:val="31"/>
        </w:rPr>
        <w:t>A</w:t>
      </w:r>
      <w:r>
        <w:rPr>
          <w:rFonts w:ascii="幼圆" w:eastAsia="幼圆" w:hint="eastAsia"/>
          <w:spacing w:val="-9"/>
          <w:sz w:val="31"/>
        </w:rPr>
        <w:t xml:space="preserve"> 的起重机金属结构，宜采用平炉镇静</w:t>
      </w:r>
      <w:r>
        <w:rPr>
          <w:rFonts w:ascii="幼圆" w:eastAsia="幼圆" w:hint="eastAsia"/>
          <w:spacing w:val="-149"/>
          <w:sz w:val="31"/>
        </w:rPr>
        <w:t>Q</w:t>
      </w:r>
      <w:r>
        <w:rPr>
          <w:rFonts w:ascii="幼圆" w:eastAsia="幼圆" w:hint="eastAsia"/>
          <w:spacing w:val="-169"/>
          <w:sz w:val="31"/>
        </w:rPr>
        <w:t>钢</w:t>
      </w:r>
      <w:r>
        <w:rPr>
          <w:rFonts w:ascii="幼圆" w:eastAsia="幼圆" w:hint="eastAsia"/>
          <w:spacing w:val="3"/>
          <w:sz w:val="31"/>
        </w:rPr>
        <w:t>235C</w:t>
      </w:r>
      <w:r>
        <w:rPr>
          <w:rFonts w:ascii="幼圆" w:eastAsia="幼圆" w:hint="eastAsia"/>
          <w:spacing w:val="-12"/>
          <w:sz w:val="31"/>
        </w:rPr>
        <w:t>或特殊镇静钢</w:t>
      </w:r>
      <w:r>
        <w:rPr>
          <w:rFonts w:ascii="幼圆" w:eastAsia="幼圆" w:hint="eastAsia"/>
          <w:spacing w:val="-13"/>
          <w:sz w:val="31"/>
        </w:rPr>
        <w:t>Q235D</w:t>
      </w:r>
      <w:r>
        <w:rPr>
          <w:rFonts w:ascii="幼圆" w:eastAsia="幼圆" w:hint="eastAsia"/>
          <w:spacing w:val="-170"/>
          <w:sz w:val="31"/>
        </w:rPr>
        <w:t>。</w:t>
      </w:r>
      <w:r>
        <w:rPr>
          <w:rFonts w:ascii="幼圆" w:eastAsia="幼圆" w:hint="eastAsia"/>
          <w:sz w:val="31"/>
        </w:rPr>
        <w:t>（）</w:t>
      </w:r>
    </w:p>
    <w:p>
      <w:pPr>
        <w:tabs>
          <w:tab w:val="left" w:pos="4345"/>
        </w:tabs>
        <w:spacing w:before="0" w:line="181" w:lineRule="exact"/>
        <w:ind w:left="3725" w:right="0" w:firstLine="0"/>
        <w:jc w:val="left"/>
        <w:rPr>
          <w:rFonts w:ascii="幼圆"/>
          <w:sz w:val="16"/>
        </w:rPr>
      </w:pPr>
      <w:r>
        <w:rPr>
          <w:rFonts w:ascii="幼圆"/>
          <w:w w:val="105"/>
          <w:sz w:val="16"/>
        </w:rPr>
        <w:t>7</w:t>
        <w:tab/>
        <w:t>8</w:t>
      </w:r>
    </w:p>
    <w:p>
      <w:pPr>
        <w:pStyle w:val="BodyText"/>
        <w:spacing w:before="41"/>
        <w:ind w:left="997"/>
        <w:rPr>
          <w:rFonts w:ascii="幼圆" w:eastAsia="幼圆" w:hint="eastAsia"/>
        </w:rPr>
      </w:pPr>
      <w:r>
        <w:rPr>
          <w:rFonts w:ascii="幼圆" w:eastAsia="幼圆" w:hint="eastAsia"/>
        </w:rPr>
        <w:t>1.1.25</w:t>
      </w:r>
      <w:r>
        <w:rPr>
          <w:rFonts w:ascii="幼圆" w:eastAsia="幼圆" w:hint="eastAsia"/>
          <w:spacing w:val="-4"/>
        </w:rPr>
        <w:t xml:space="preserve"> 主要受力构件产生塑性变形，使工作机构不能正常地安全运行时，如不能修复，应</w:t>
      </w:r>
      <w:r>
        <w:rPr>
          <w:rFonts w:ascii="幼圆" w:eastAsia="幼圆" w:hint="eastAsia"/>
          <w:spacing w:val="-196"/>
        </w:rPr>
        <w:t>（</w:t>
      </w:r>
      <w:r>
        <w:rPr>
          <w:rFonts w:ascii="幼圆" w:eastAsia="幼圆" w:hint="eastAsia"/>
          <w:spacing w:val="-121"/>
        </w:rPr>
        <w:t>报</w:t>
      </w:r>
      <w:r>
        <w:rPr>
          <w:rFonts w:ascii="幼圆" w:eastAsia="幼圆" w:hint="eastAsia"/>
          <w:spacing w:val="-196"/>
        </w:rPr>
        <w:t>）</w:t>
      </w:r>
      <w:r>
        <w:rPr>
          <w:rFonts w:ascii="幼圆" w:eastAsia="幼圆" w:hint="eastAsia"/>
        </w:rPr>
        <w:t>废。</w:t>
      </w:r>
    </w:p>
    <w:p>
      <w:pPr>
        <w:pStyle w:val="ListParagraph"/>
        <w:numPr>
          <w:ilvl w:val="2"/>
          <w:numId w:val="27"/>
        </w:numPr>
        <w:tabs>
          <w:tab w:val="left" w:pos="2171"/>
        </w:tabs>
        <w:spacing w:before="142" w:after="0" w:line="240" w:lineRule="auto"/>
        <w:ind w:left="2170" w:right="0" w:hanging="1174"/>
        <w:jc w:val="left"/>
        <w:rPr>
          <w:rFonts w:ascii="幼圆" w:eastAsia="幼圆" w:hint="eastAsia"/>
          <w:sz w:val="31"/>
        </w:rPr>
      </w:pPr>
      <w:r>
        <w:rPr>
          <w:rFonts w:ascii="幼圆" w:eastAsia="幼圆" w:hint="eastAsia"/>
          <w:spacing w:val="-13"/>
          <w:sz w:val="31"/>
        </w:rPr>
        <w:t>起重机械允许使用铸造的吊钩</w:t>
      </w:r>
      <w:r>
        <w:rPr>
          <w:rFonts w:ascii="幼圆" w:eastAsia="幼圆" w:hint="eastAsia"/>
          <w:spacing w:val="-155"/>
          <w:sz w:val="31"/>
        </w:rPr>
        <w:t>（</w:t>
      </w:r>
      <w:r>
        <w:rPr>
          <w:rFonts w:ascii="幼圆" w:eastAsia="幼圆" w:hint="eastAsia"/>
          <w:spacing w:val="-163"/>
          <w:sz w:val="31"/>
        </w:rPr>
        <w:t>。</w:t>
      </w:r>
      <w:r>
        <w:rPr>
          <w:rFonts w:ascii="幼圆" w:eastAsia="幼圆" w:hint="eastAsia"/>
          <w:sz w:val="31"/>
        </w:rPr>
        <w:t>）</w:t>
      </w:r>
    </w:p>
    <w:p>
      <w:pPr>
        <w:pStyle w:val="ListParagraph"/>
        <w:numPr>
          <w:ilvl w:val="2"/>
          <w:numId w:val="27"/>
        </w:numPr>
        <w:tabs>
          <w:tab w:val="left" w:pos="2171"/>
        </w:tabs>
        <w:spacing w:before="143" w:after="0" w:line="240" w:lineRule="auto"/>
        <w:ind w:left="2170" w:right="0" w:hanging="1174"/>
        <w:jc w:val="left"/>
        <w:rPr>
          <w:rFonts w:ascii="幼圆" w:eastAsia="幼圆" w:hint="eastAsia"/>
          <w:sz w:val="31"/>
        </w:rPr>
      </w:pPr>
      <w:r>
        <w:rPr>
          <w:rFonts w:ascii="幼圆" w:eastAsia="幼圆" w:hint="eastAsia"/>
          <w:spacing w:val="-10"/>
          <w:sz w:val="31"/>
        </w:rPr>
        <w:t>吊钩上的缺陷可以焊补</w:t>
      </w:r>
      <w:r>
        <w:rPr>
          <w:rFonts w:ascii="幼圆" w:eastAsia="幼圆" w:hint="eastAsia"/>
          <w:spacing w:val="-227"/>
          <w:sz w:val="31"/>
        </w:rPr>
        <w:t>（</w:t>
      </w:r>
      <w:r>
        <w:rPr>
          <w:rFonts w:ascii="幼圆" w:eastAsia="幼圆" w:hint="eastAsia"/>
          <w:spacing w:val="-91"/>
          <w:sz w:val="31"/>
        </w:rPr>
        <w:t>。</w:t>
      </w:r>
      <w:r>
        <w:rPr>
          <w:rFonts w:ascii="幼圆" w:eastAsia="幼圆" w:hint="eastAsia"/>
          <w:sz w:val="31"/>
        </w:rPr>
        <w:t>）</w:t>
      </w:r>
    </w:p>
    <w:p>
      <w:pPr>
        <w:pStyle w:val="ListParagraph"/>
        <w:numPr>
          <w:ilvl w:val="2"/>
          <w:numId w:val="27"/>
        </w:numPr>
        <w:tabs>
          <w:tab w:val="left" w:pos="2171"/>
        </w:tabs>
        <w:spacing w:before="143" w:after="0" w:line="240" w:lineRule="auto"/>
        <w:ind w:left="2170" w:right="0" w:hanging="1174"/>
        <w:jc w:val="left"/>
        <w:rPr>
          <w:rFonts w:ascii="幼圆" w:eastAsia="幼圆" w:hint="eastAsia"/>
          <w:sz w:val="31"/>
        </w:rPr>
      </w:pPr>
      <w:r>
        <w:rPr>
          <w:rFonts w:ascii="幼圆" w:eastAsia="幼圆" w:hint="eastAsia"/>
          <w:spacing w:val="-2"/>
          <w:sz w:val="31"/>
        </w:rPr>
        <w:t>吊钩材料一般采用优质低碳镇静钢或低碳合金</w:t>
      </w:r>
      <w:r>
        <w:rPr>
          <w:rFonts w:ascii="幼圆" w:eastAsia="幼圆" w:hint="eastAsia"/>
          <w:spacing w:val="-284"/>
          <w:sz w:val="31"/>
        </w:rPr>
        <w:t>（</w:t>
      </w:r>
      <w:r>
        <w:rPr>
          <w:rFonts w:ascii="幼圆" w:eastAsia="幼圆" w:hint="eastAsia"/>
          <w:spacing w:val="-34"/>
          <w:sz w:val="31"/>
        </w:rPr>
        <w:t>钢</w:t>
      </w:r>
      <w:r>
        <w:rPr>
          <w:rFonts w:ascii="幼圆" w:eastAsia="幼圆" w:hint="eastAsia"/>
          <w:spacing w:val="-284"/>
          <w:sz w:val="31"/>
        </w:rPr>
        <w:t>）</w:t>
      </w:r>
      <w:r>
        <w:rPr>
          <w:rFonts w:ascii="幼圆" w:eastAsia="幼圆" w:hint="eastAsia"/>
          <w:sz w:val="31"/>
        </w:rPr>
        <w:t>。</w:t>
      </w:r>
    </w:p>
    <w:p>
      <w:pPr>
        <w:pStyle w:val="ListParagraph"/>
        <w:numPr>
          <w:ilvl w:val="2"/>
          <w:numId w:val="27"/>
        </w:numPr>
        <w:tabs>
          <w:tab w:val="left" w:pos="2171"/>
        </w:tabs>
        <w:spacing w:before="143" w:after="0" w:line="240" w:lineRule="auto"/>
        <w:ind w:left="2170" w:right="0" w:hanging="1174"/>
        <w:jc w:val="left"/>
        <w:rPr>
          <w:rFonts w:ascii="幼圆" w:eastAsia="幼圆" w:hint="eastAsia"/>
          <w:sz w:val="31"/>
        </w:rPr>
      </w:pPr>
      <w:r>
        <w:rPr>
          <w:rFonts w:ascii="幼圆" w:eastAsia="幼圆" w:hint="eastAsia"/>
          <w:sz w:val="31"/>
        </w:rPr>
        <w:t>吊钩危险断面腐蚀达原尺寸</w:t>
      </w:r>
      <w:r>
        <w:rPr>
          <w:rFonts w:ascii="幼圆" w:eastAsia="幼圆" w:hint="eastAsia"/>
          <w:spacing w:val="-233"/>
          <w:sz w:val="31"/>
        </w:rPr>
        <w:t>的</w:t>
      </w:r>
      <w:r>
        <w:rPr>
          <w:rFonts w:ascii="幼圆" w:eastAsia="幼圆" w:hint="eastAsia"/>
          <w:spacing w:val="-12"/>
          <w:sz w:val="31"/>
        </w:rPr>
        <w:t>20</w:t>
      </w:r>
      <w:r>
        <w:rPr>
          <w:rFonts w:ascii="幼圆" w:eastAsia="幼圆" w:hint="eastAsia"/>
          <w:spacing w:val="-3"/>
          <w:sz w:val="31"/>
        </w:rPr>
        <w:t>%时，应报废</w:t>
      </w:r>
      <w:r>
        <w:rPr>
          <w:rFonts w:ascii="幼圆" w:eastAsia="幼圆" w:hint="eastAsia"/>
          <w:spacing w:val="-292"/>
          <w:sz w:val="31"/>
        </w:rPr>
        <w:t>。</w:t>
      </w:r>
      <w:r>
        <w:rPr>
          <w:rFonts w:ascii="幼圆" w:eastAsia="幼圆" w:hint="eastAsia"/>
          <w:sz w:val="31"/>
        </w:rPr>
        <w:t>（）</w:t>
      </w:r>
    </w:p>
    <w:p>
      <w:pPr>
        <w:pStyle w:val="ListParagraph"/>
        <w:numPr>
          <w:ilvl w:val="2"/>
          <w:numId w:val="27"/>
        </w:numPr>
        <w:tabs>
          <w:tab w:val="left" w:pos="2171"/>
        </w:tabs>
        <w:spacing w:before="143" w:after="0" w:line="240" w:lineRule="auto"/>
        <w:ind w:left="2170" w:right="0" w:hanging="1174"/>
        <w:jc w:val="left"/>
        <w:rPr>
          <w:rFonts w:ascii="幼圆" w:eastAsia="幼圆" w:hint="eastAsia"/>
          <w:sz w:val="31"/>
        </w:rPr>
      </w:pPr>
      <w:r>
        <w:rPr>
          <w:rFonts w:ascii="幼圆" w:eastAsia="幼圆" w:hint="eastAsia"/>
          <w:sz w:val="31"/>
        </w:rPr>
        <w:t>根据适用的场合不同，钢丝绳绳芯分金属芯、有机芯和石棉芯</w:t>
      </w:r>
      <w:r>
        <w:rPr>
          <w:rFonts w:ascii="幼圆" w:eastAsia="幼圆" w:hint="eastAsia"/>
          <w:spacing w:val="-225"/>
          <w:sz w:val="31"/>
        </w:rPr>
        <w:t>三</w:t>
      </w:r>
      <w:r>
        <w:rPr>
          <w:rFonts w:ascii="幼圆" w:eastAsia="幼圆" w:hint="eastAsia"/>
          <w:spacing w:val="-93"/>
          <w:sz w:val="31"/>
        </w:rPr>
        <w:t>（</w:t>
      </w:r>
      <w:r>
        <w:rPr>
          <w:rFonts w:ascii="幼圆" w:eastAsia="幼圆" w:hint="eastAsia"/>
          <w:spacing w:val="-225"/>
          <w:sz w:val="31"/>
        </w:rPr>
        <w:t>种</w:t>
      </w:r>
      <w:r>
        <w:rPr>
          <w:rFonts w:ascii="幼圆" w:eastAsia="幼圆" w:hint="eastAsia"/>
          <w:spacing w:val="-93"/>
          <w:sz w:val="31"/>
        </w:rPr>
        <w:t>）</w:t>
      </w:r>
      <w:r>
        <w:rPr>
          <w:rFonts w:ascii="幼圆" w:eastAsia="幼圆" w:hint="eastAsia"/>
          <w:sz w:val="31"/>
        </w:rPr>
        <w:t>。</w:t>
      </w:r>
    </w:p>
    <w:p>
      <w:pPr>
        <w:pStyle w:val="ListParagraph"/>
        <w:numPr>
          <w:ilvl w:val="2"/>
          <w:numId w:val="27"/>
        </w:numPr>
        <w:tabs>
          <w:tab w:val="left" w:pos="2171"/>
        </w:tabs>
        <w:spacing w:before="143" w:after="0" w:line="240" w:lineRule="auto"/>
        <w:ind w:left="2170" w:right="0" w:hanging="1174"/>
        <w:jc w:val="left"/>
        <w:rPr>
          <w:rFonts w:ascii="幼圆" w:eastAsia="幼圆" w:hint="eastAsia"/>
          <w:sz w:val="31"/>
        </w:rPr>
      </w:pPr>
      <w:r>
        <w:rPr>
          <w:rFonts w:ascii="幼圆" w:eastAsia="幼圆" w:hint="eastAsia"/>
          <w:spacing w:val="-6"/>
          <w:sz w:val="31"/>
        </w:rPr>
        <w:t>吊运熔化或炽热金属的钢丝绳，必须采用金属芯的钢丝</w:t>
      </w:r>
      <w:r>
        <w:rPr>
          <w:rFonts w:ascii="幼圆" w:eastAsia="幼圆" w:hint="eastAsia"/>
          <w:spacing w:val="-186"/>
          <w:sz w:val="31"/>
        </w:rPr>
        <w:t>（</w:t>
      </w:r>
      <w:r>
        <w:rPr>
          <w:rFonts w:ascii="幼圆" w:eastAsia="幼圆" w:hint="eastAsia"/>
          <w:spacing w:val="-131"/>
          <w:sz w:val="31"/>
        </w:rPr>
        <w:t>绳</w:t>
      </w:r>
      <w:r>
        <w:rPr>
          <w:rFonts w:ascii="幼圆" w:eastAsia="幼圆" w:hint="eastAsia"/>
          <w:spacing w:val="-186"/>
          <w:sz w:val="31"/>
        </w:rPr>
        <w:t>）</w:t>
      </w:r>
      <w:r>
        <w:rPr>
          <w:rFonts w:ascii="幼圆" w:eastAsia="幼圆" w:hint="eastAsia"/>
          <w:sz w:val="31"/>
        </w:rPr>
        <w:t>。</w:t>
      </w:r>
    </w:p>
    <w:p>
      <w:pPr>
        <w:pStyle w:val="ListParagraph"/>
        <w:numPr>
          <w:ilvl w:val="2"/>
          <w:numId w:val="27"/>
        </w:numPr>
        <w:tabs>
          <w:tab w:val="left" w:pos="2171"/>
        </w:tabs>
        <w:spacing w:before="143" w:after="0" w:line="240" w:lineRule="auto"/>
        <w:ind w:left="2170" w:right="0" w:hanging="1174"/>
        <w:jc w:val="left"/>
        <w:rPr>
          <w:rFonts w:ascii="幼圆" w:eastAsia="幼圆" w:hint="eastAsia"/>
          <w:sz w:val="31"/>
        </w:rPr>
      </w:pPr>
      <w:r>
        <w:rPr>
          <w:rFonts w:ascii="幼圆" w:eastAsia="幼圆" w:hint="eastAsia"/>
          <w:spacing w:val="-5"/>
          <w:sz w:val="31"/>
        </w:rPr>
        <w:t>用于高温作业和多层卷饶的地方，应选用金属芯钢丝</w:t>
      </w:r>
      <w:r>
        <w:rPr>
          <w:rFonts w:ascii="幼圆" w:eastAsia="幼圆" w:hint="eastAsia"/>
          <w:spacing w:val="-212"/>
          <w:sz w:val="31"/>
        </w:rPr>
        <w:t>（</w:t>
      </w:r>
      <w:r>
        <w:rPr>
          <w:rFonts w:ascii="幼圆" w:eastAsia="幼圆" w:hint="eastAsia"/>
          <w:spacing w:val="-106"/>
          <w:sz w:val="31"/>
        </w:rPr>
        <w:t>绳</w:t>
      </w:r>
      <w:r>
        <w:rPr>
          <w:rFonts w:ascii="幼圆" w:eastAsia="幼圆" w:hint="eastAsia"/>
          <w:spacing w:val="-212"/>
          <w:sz w:val="31"/>
        </w:rPr>
        <w:t>）</w:t>
      </w:r>
      <w:r>
        <w:rPr>
          <w:rFonts w:ascii="幼圆" w:eastAsia="幼圆" w:hint="eastAsia"/>
          <w:sz w:val="31"/>
        </w:rPr>
        <w:t>。</w:t>
      </w:r>
    </w:p>
    <w:p>
      <w:pPr>
        <w:pStyle w:val="ListParagraph"/>
        <w:numPr>
          <w:ilvl w:val="2"/>
          <w:numId w:val="27"/>
        </w:numPr>
        <w:tabs>
          <w:tab w:val="left" w:pos="2171"/>
        </w:tabs>
        <w:spacing w:before="143" w:after="0" w:line="240" w:lineRule="auto"/>
        <w:ind w:left="2170" w:right="0" w:hanging="1174"/>
        <w:jc w:val="left"/>
        <w:rPr>
          <w:rFonts w:ascii="幼圆" w:eastAsia="幼圆" w:hint="eastAsia"/>
          <w:sz w:val="31"/>
        </w:rPr>
      </w:pPr>
      <w:r>
        <w:rPr>
          <w:rFonts w:ascii="幼圆" w:eastAsia="幼圆" w:hint="eastAsia"/>
          <w:sz w:val="31"/>
        </w:rPr>
        <w:t>如果出现整根绳股的断裂，则钢丝绳应报</w:t>
      </w:r>
      <w:r>
        <w:rPr>
          <w:rFonts w:ascii="幼圆" w:eastAsia="幼圆" w:hint="eastAsia"/>
          <w:spacing w:val="-304"/>
          <w:sz w:val="31"/>
        </w:rPr>
        <w:t>废</w:t>
      </w:r>
      <w:r>
        <w:rPr>
          <w:rFonts w:ascii="幼圆" w:eastAsia="幼圆" w:hint="eastAsia"/>
          <w:spacing w:val="-14"/>
          <w:sz w:val="31"/>
        </w:rPr>
        <w:t>（</w:t>
      </w:r>
      <w:r>
        <w:rPr>
          <w:rFonts w:ascii="幼圆" w:eastAsia="幼圆" w:hint="eastAsia"/>
          <w:spacing w:val="-304"/>
          <w:sz w:val="31"/>
        </w:rPr>
        <w:t>。</w:t>
      </w:r>
      <w:r>
        <w:rPr>
          <w:rFonts w:ascii="幼圆" w:eastAsia="幼圆" w:hint="eastAsia"/>
          <w:sz w:val="31"/>
        </w:rPr>
        <w:t>）</w:t>
      </w:r>
    </w:p>
    <w:p>
      <w:pPr>
        <w:pStyle w:val="ListParagraph"/>
        <w:numPr>
          <w:ilvl w:val="2"/>
          <w:numId w:val="27"/>
        </w:numPr>
        <w:tabs>
          <w:tab w:val="left" w:pos="2171"/>
        </w:tabs>
        <w:spacing w:before="142" w:after="0" w:line="240" w:lineRule="auto"/>
        <w:ind w:left="2170" w:right="0" w:hanging="1174"/>
        <w:jc w:val="left"/>
        <w:rPr>
          <w:rFonts w:ascii="幼圆" w:eastAsia="幼圆" w:hint="eastAsia"/>
          <w:sz w:val="31"/>
        </w:rPr>
      </w:pPr>
      <w:r>
        <w:rPr>
          <w:rFonts w:ascii="幼圆" w:eastAsia="幼圆" w:hint="eastAsia"/>
          <w:w w:val="102"/>
          <w:sz w:val="31"/>
        </w:rPr>
        <w:t>滑轮的材料可以采用灰铸铁、球墨铸铁、铸</w:t>
      </w:r>
      <w:r>
        <w:rPr>
          <w:rFonts w:ascii="幼圆" w:eastAsia="幼圆" w:hint="eastAsia"/>
          <w:spacing w:val="-179"/>
          <w:w w:val="102"/>
          <w:sz w:val="31"/>
        </w:rPr>
        <w:t>钢</w:t>
      </w:r>
      <w:r>
        <w:rPr>
          <w:rFonts w:ascii="幼圆" w:eastAsia="幼圆" w:hint="eastAsia"/>
          <w:w w:val="102"/>
          <w:sz w:val="31"/>
        </w:rPr>
        <w:t>Q</w:t>
      </w:r>
      <w:r>
        <w:rPr>
          <w:rFonts w:ascii="幼圆" w:eastAsia="幼圆" w:hint="eastAsia"/>
          <w:spacing w:val="-139"/>
          <w:w w:val="102"/>
          <w:sz w:val="31"/>
        </w:rPr>
        <w:t>2</w:t>
      </w:r>
      <w:r>
        <w:rPr>
          <w:rFonts w:ascii="幼圆" w:eastAsia="幼圆" w:hint="eastAsia"/>
          <w:spacing w:val="-179"/>
          <w:w w:val="102"/>
          <w:sz w:val="31"/>
        </w:rPr>
        <w:t>、</w:t>
      </w:r>
      <w:r>
        <w:rPr>
          <w:rFonts w:ascii="幼圆" w:eastAsia="幼圆" w:hint="eastAsia"/>
          <w:w w:val="102"/>
          <w:sz w:val="31"/>
        </w:rPr>
        <w:t>35</w:t>
      </w:r>
      <w:r>
        <w:rPr>
          <w:rFonts w:ascii="幼圆" w:eastAsia="幼圆" w:hint="eastAsia"/>
          <w:spacing w:val="-62"/>
          <w:w w:val="102"/>
          <w:sz w:val="31"/>
        </w:rPr>
        <w:t>B</w:t>
      </w:r>
      <w:r>
        <w:rPr>
          <w:rFonts w:ascii="幼圆" w:eastAsia="幼圆" w:hint="eastAsia"/>
          <w:w w:val="102"/>
          <w:sz w:val="31"/>
        </w:rPr>
        <w:t>、尼龙制成</w:t>
      </w:r>
      <w:r>
        <w:rPr>
          <w:rFonts w:ascii="幼圆" w:eastAsia="幼圆" w:hint="eastAsia"/>
          <w:spacing w:val="-288"/>
          <w:w w:val="102"/>
          <w:sz w:val="31"/>
        </w:rPr>
        <w:t>。</w:t>
      </w:r>
      <w:r>
        <w:rPr>
          <w:rFonts w:ascii="幼圆" w:eastAsia="幼圆" w:hint="eastAsia"/>
          <w:w w:val="102"/>
          <w:sz w:val="31"/>
        </w:rPr>
        <w:t>（）</w:t>
      </w:r>
    </w:p>
    <w:p>
      <w:pPr>
        <w:pStyle w:val="ListParagraph"/>
        <w:numPr>
          <w:ilvl w:val="2"/>
          <w:numId w:val="27"/>
        </w:numPr>
        <w:tabs>
          <w:tab w:val="left" w:pos="2171"/>
        </w:tabs>
        <w:spacing w:before="143" w:after="0" w:line="240" w:lineRule="auto"/>
        <w:ind w:left="2170" w:right="0" w:hanging="1174"/>
        <w:jc w:val="left"/>
        <w:rPr>
          <w:rFonts w:ascii="幼圆" w:eastAsia="幼圆" w:hint="eastAsia"/>
          <w:sz w:val="31"/>
        </w:rPr>
      </w:pPr>
      <w:r>
        <w:rPr>
          <w:rFonts w:ascii="幼圆" w:eastAsia="幼圆" w:hint="eastAsia"/>
          <w:spacing w:val="-6"/>
          <w:sz w:val="31"/>
        </w:rPr>
        <w:t>在钢轨上工作的车轮，轮缘厚度磨损达原厚度</w:t>
      </w:r>
      <w:r>
        <w:rPr>
          <w:rFonts w:ascii="幼圆" w:eastAsia="幼圆" w:hint="eastAsia"/>
          <w:spacing w:val="-52"/>
          <w:sz w:val="31"/>
        </w:rPr>
        <w:t>5</w:t>
      </w:r>
      <w:r>
        <w:rPr>
          <w:rFonts w:ascii="幼圆" w:eastAsia="幼圆" w:hint="eastAsia"/>
          <w:spacing w:val="-265"/>
          <w:sz w:val="31"/>
        </w:rPr>
        <w:t>的</w:t>
      </w:r>
      <w:r>
        <w:rPr>
          <w:rFonts w:ascii="幼圆" w:eastAsia="幼圆" w:hint="eastAsia"/>
          <w:spacing w:val="-19"/>
          <w:sz w:val="31"/>
        </w:rPr>
        <w:t>0</w:t>
      </w:r>
      <w:r>
        <w:rPr>
          <w:rFonts w:ascii="幼圆" w:eastAsia="幼圆" w:hint="eastAsia"/>
          <w:spacing w:val="-5"/>
          <w:sz w:val="31"/>
        </w:rPr>
        <w:t>%时，应报废</w:t>
      </w:r>
      <w:r>
        <w:rPr>
          <w:rFonts w:ascii="幼圆" w:eastAsia="幼圆" w:hint="eastAsia"/>
          <w:spacing w:val="-288"/>
          <w:sz w:val="31"/>
        </w:rPr>
        <w:t>。</w:t>
      </w:r>
      <w:r>
        <w:rPr>
          <w:rFonts w:ascii="幼圆" w:eastAsia="幼圆" w:hint="eastAsia"/>
          <w:sz w:val="31"/>
        </w:rPr>
        <w:t>（）</w:t>
      </w:r>
    </w:p>
    <w:p>
      <w:pPr>
        <w:pStyle w:val="ListParagraph"/>
        <w:numPr>
          <w:ilvl w:val="2"/>
          <w:numId w:val="27"/>
        </w:numPr>
        <w:tabs>
          <w:tab w:val="left" w:pos="2171"/>
        </w:tabs>
        <w:spacing w:before="143" w:after="0" w:line="240" w:lineRule="auto"/>
        <w:ind w:left="2170" w:right="0" w:hanging="1174"/>
        <w:jc w:val="left"/>
        <w:rPr>
          <w:rFonts w:ascii="幼圆" w:eastAsia="幼圆" w:hint="eastAsia"/>
          <w:sz w:val="31"/>
        </w:rPr>
      </w:pPr>
      <w:r>
        <w:rPr>
          <w:rFonts w:ascii="幼圆" w:eastAsia="幼圆" w:hint="eastAsia"/>
          <w:spacing w:val="-12"/>
          <w:sz w:val="31"/>
        </w:rPr>
        <w:t>起重机车轮多采用锻钢制造</w:t>
      </w:r>
      <w:r>
        <w:rPr>
          <w:rFonts w:ascii="幼圆" w:eastAsia="幼圆" w:hint="eastAsia"/>
          <w:spacing w:val="-180"/>
          <w:sz w:val="31"/>
        </w:rPr>
        <w:t>（</w:t>
      </w:r>
      <w:r>
        <w:rPr>
          <w:rFonts w:ascii="幼圆" w:eastAsia="幼圆" w:hint="eastAsia"/>
          <w:spacing w:val="-138"/>
          <w:sz w:val="31"/>
        </w:rPr>
        <w:t>。</w:t>
      </w:r>
      <w:r>
        <w:rPr>
          <w:rFonts w:ascii="幼圆" w:eastAsia="幼圆" w:hint="eastAsia"/>
          <w:sz w:val="31"/>
        </w:rPr>
        <w:t>）</w:t>
      </w:r>
    </w:p>
    <w:p>
      <w:pPr>
        <w:pStyle w:val="ListParagraph"/>
        <w:numPr>
          <w:ilvl w:val="2"/>
          <w:numId w:val="27"/>
        </w:numPr>
        <w:tabs>
          <w:tab w:val="left" w:pos="2171"/>
        </w:tabs>
        <w:spacing w:before="143" w:after="0" w:line="240" w:lineRule="auto"/>
        <w:ind w:left="2170" w:right="0" w:hanging="1174"/>
        <w:jc w:val="left"/>
        <w:rPr>
          <w:rFonts w:ascii="幼圆" w:eastAsia="幼圆" w:hint="eastAsia"/>
          <w:sz w:val="31"/>
        </w:rPr>
      </w:pPr>
      <w:r>
        <w:rPr>
          <w:rFonts w:ascii="幼圆" w:eastAsia="幼圆" w:hint="eastAsia"/>
          <w:spacing w:val="-16"/>
          <w:sz w:val="31"/>
        </w:rPr>
        <w:t>卷筒磨损达原壁厚的</w:t>
      </w:r>
      <w:r>
        <w:rPr>
          <w:rFonts w:ascii="幼圆" w:eastAsia="幼圆" w:hint="eastAsia"/>
          <w:spacing w:val="-12"/>
          <w:sz w:val="31"/>
        </w:rPr>
        <w:t>10</w:t>
      </w:r>
      <w:r>
        <w:rPr>
          <w:rFonts w:ascii="幼圆" w:eastAsia="幼圆" w:hint="eastAsia"/>
          <w:spacing w:val="-3"/>
          <w:sz w:val="31"/>
        </w:rPr>
        <w:t>%时，应报废</w:t>
      </w:r>
      <w:r>
        <w:rPr>
          <w:rFonts w:ascii="幼圆" w:eastAsia="幼圆" w:hint="eastAsia"/>
          <w:spacing w:val="-288"/>
          <w:sz w:val="31"/>
        </w:rPr>
        <w:t>。</w:t>
      </w:r>
      <w:r>
        <w:rPr>
          <w:rFonts w:ascii="幼圆" w:eastAsia="幼圆" w:hint="eastAsia"/>
          <w:sz w:val="31"/>
        </w:rPr>
        <w:t>（）</w:t>
      </w:r>
    </w:p>
    <w:p>
      <w:pPr>
        <w:pStyle w:val="ListParagraph"/>
        <w:numPr>
          <w:ilvl w:val="2"/>
          <w:numId w:val="27"/>
        </w:numPr>
        <w:tabs>
          <w:tab w:val="left" w:pos="2171"/>
        </w:tabs>
        <w:spacing w:before="143" w:after="0" w:line="240" w:lineRule="auto"/>
        <w:ind w:left="2170" w:right="0" w:hanging="1174"/>
        <w:jc w:val="left"/>
        <w:rPr>
          <w:rFonts w:ascii="幼圆" w:eastAsia="幼圆" w:hint="eastAsia"/>
          <w:sz w:val="31"/>
        </w:rPr>
      </w:pPr>
      <w:r>
        <w:rPr>
          <w:rFonts w:ascii="幼圆" w:eastAsia="幼圆" w:hint="eastAsia"/>
          <w:spacing w:val="-4"/>
          <w:sz w:val="31"/>
        </w:rPr>
        <w:t>卷筒出现裂纹时，应焊补并用砂轮磨光后后方可使</w:t>
      </w:r>
      <w:r>
        <w:rPr>
          <w:rFonts w:ascii="幼圆" w:eastAsia="幼圆" w:hint="eastAsia"/>
          <w:spacing w:val="-233"/>
          <w:sz w:val="31"/>
        </w:rPr>
        <w:t>（</w:t>
      </w:r>
      <w:r>
        <w:rPr>
          <w:rFonts w:ascii="幼圆" w:eastAsia="幼圆" w:hint="eastAsia"/>
          <w:spacing w:val="-84"/>
          <w:sz w:val="31"/>
        </w:rPr>
        <w:t>用</w:t>
      </w:r>
      <w:r>
        <w:rPr>
          <w:rFonts w:ascii="幼圆" w:eastAsia="幼圆" w:hint="eastAsia"/>
          <w:spacing w:val="-233"/>
          <w:sz w:val="31"/>
        </w:rPr>
        <w:t>）</w:t>
      </w:r>
      <w:r>
        <w:rPr>
          <w:rFonts w:ascii="幼圆" w:eastAsia="幼圆" w:hint="eastAsia"/>
          <w:sz w:val="31"/>
        </w:rPr>
        <w:t>。</w:t>
      </w:r>
    </w:p>
    <w:p>
      <w:pPr>
        <w:pStyle w:val="ListParagraph"/>
        <w:numPr>
          <w:ilvl w:val="2"/>
          <w:numId w:val="27"/>
        </w:numPr>
        <w:tabs>
          <w:tab w:val="left" w:pos="2171"/>
        </w:tabs>
        <w:spacing w:before="142" w:after="0" w:line="369" w:lineRule="exact"/>
        <w:ind w:left="2170" w:right="0" w:hanging="1174"/>
        <w:jc w:val="left"/>
        <w:rPr>
          <w:rFonts w:ascii="幼圆" w:eastAsia="幼圆" w:hint="eastAsia"/>
          <w:sz w:val="31"/>
        </w:rPr>
      </w:pPr>
      <w:r>
        <w:rPr>
          <w:rFonts w:ascii="幼圆" w:eastAsia="幼圆" w:hint="eastAsia"/>
          <w:spacing w:val="-13"/>
          <w:sz w:val="31"/>
        </w:rPr>
        <w:t>传动齿轮出现裂纹时，应报废</w:t>
      </w:r>
      <w:r>
        <w:rPr>
          <w:rFonts w:ascii="幼圆" w:eastAsia="幼圆" w:hint="eastAsia"/>
          <w:spacing w:val="-155"/>
          <w:sz w:val="31"/>
        </w:rPr>
        <w:t>（</w:t>
      </w:r>
      <w:r>
        <w:rPr>
          <w:rFonts w:ascii="幼圆" w:eastAsia="幼圆" w:hint="eastAsia"/>
          <w:spacing w:val="-163"/>
          <w:sz w:val="31"/>
        </w:rPr>
        <w:t>。</w:t>
      </w:r>
      <w:r>
        <w:rPr>
          <w:rFonts w:ascii="幼圆" w:eastAsia="幼圆" w:hint="eastAsia"/>
          <w:sz w:val="31"/>
        </w:rPr>
        <w:t>）</w:t>
      </w:r>
    </w:p>
    <w:p>
      <w:pPr>
        <w:pStyle w:val="Heading2"/>
        <w:numPr>
          <w:ilvl w:val="1"/>
          <w:numId w:val="31"/>
        </w:numPr>
        <w:tabs>
          <w:tab w:val="left" w:pos="7558"/>
        </w:tabs>
        <w:spacing w:before="0" w:after="0" w:line="510" w:lineRule="exact"/>
        <w:ind w:left="7557" w:right="0" w:hanging="808"/>
        <w:jc w:val="left"/>
        <w:rPr>
          <w:rFonts w:ascii="幼圆" w:eastAsia="幼圆" w:hint="eastAsia"/>
        </w:rPr>
      </w:pPr>
      <w:r>
        <w:rPr>
          <w:rFonts w:ascii="幼圆" w:eastAsia="幼圆" w:hint="eastAsia"/>
        </w:rPr>
        <w:t>选择题</w:t>
      </w:r>
    </w:p>
    <w:p>
      <w:pPr>
        <w:pStyle w:val="BodyText"/>
        <w:spacing w:before="12"/>
        <w:ind w:left="0"/>
        <w:rPr>
          <w:rFonts w:ascii="幼圆"/>
          <w:b/>
          <w:sz w:val="11"/>
        </w:rPr>
      </w:pPr>
    </w:p>
    <w:p>
      <w:pPr>
        <w:pStyle w:val="ListParagraph"/>
        <w:numPr>
          <w:ilvl w:val="2"/>
          <w:numId w:val="26"/>
        </w:numPr>
        <w:tabs>
          <w:tab w:val="left" w:pos="1932"/>
          <w:tab w:val="left" w:pos="1933"/>
          <w:tab w:val="left" w:pos="4867"/>
        </w:tabs>
        <w:spacing w:before="50" w:after="0" w:line="240" w:lineRule="auto"/>
        <w:ind w:left="1933" w:right="0" w:hanging="1026"/>
        <w:jc w:val="left"/>
        <w:rPr>
          <w:rFonts w:ascii="幼圆" w:eastAsia="幼圆" w:hint="eastAsia"/>
          <w:sz w:val="31"/>
        </w:rPr>
      </w:pPr>
      <w:r>
        <w:pict>
          <v:line id="_x0000_s1025" style="mso-position-horizontal-relative:page;position:absolute;z-index:-251657216" from="281pt,19.05pt" to="312pt,19.05pt" stroked="t" strokecolor="black" strokeweight="2pt">
            <v:stroke dashstyle="longDash"/>
          </v:line>
        </w:pict>
      </w:r>
      <w:r>
        <w:rPr>
          <w:rFonts w:ascii="幼圆" w:eastAsia="幼圆" w:hint="eastAsia"/>
          <w:sz w:val="31"/>
        </w:rPr>
        <w:t>力矩的国际单位是</w:t>
        <w:tab/>
        <w:t>。</w:t>
      </w:r>
    </w:p>
    <w:p>
      <w:pPr>
        <w:pStyle w:val="BodyText"/>
        <w:tabs>
          <w:tab w:val="left" w:pos="3246"/>
          <w:tab w:val="left" w:pos="5454"/>
          <w:tab w:val="left" w:pos="7369"/>
        </w:tabs>
        <w:ind w:left="1134"/>
        <w:rPr>
          <w:rFonts w:ascii="幼圆" w:eastAsia="幼圆" w:hAnsi="幼圆" w:hint="eastAsia"/>
        </w:rPr>
      </w:pPr>
      <w:r>
        <w:rPr>
          <w:rFonts w:ascii="幼圆" w:eastAsia="幼圆" w:hAnsi="幼圆" w:hint="eastAsia"/>
          <w:spacing w:val="-11"/>
        </w:rPr>
        <w:t>A</w:t>
      </w:r>
      <w:r>
        <w:rPr>
          <w:rFonts w:ascii="幼圆" w:eastAsia="幼圆" w:hAnsi="幼圆" w:hint="eastAsia"/>
          <w:spacing w:val="-22"/>
        </w:rPr>
        <w:t>、</w:t>
      </w:r>
      <w:r>
        <w:rPr>
          <w:rFonts w:ascii="幼圆" w:eastAsia="幼圆" w:hAnsi="幼圆" w:hint="eastAsia"/>
          <w:spacing w:val="-11"/>
        </w:rPr>
        <w:t>kg·m；</w:t>
        <w:tab/>
      </w:r>
      <w:r>
        <w:rPr>
          <w:rFonts w:ascii="幼圆" w:eastAsia="幼圆" w:hAnsi="幼圆" w:hint="eastAsia"/>
          <w:spacing w:val="-62"/>
        </w:rPr>
        <w:t>B</w:t>
      </w:r>
      <w:r>
        <w:rPr>
          <w:rFonts w:ascii="幼圆" w:eastAsia="幼圆" w:hAnsi="幼圆" w:hint="eastAsia"/>
          <w:spacing w:val="-22"/>
        </w:rPr>
        <w:t>、</w:t>
      </w:r>
      <w:r>
        <w:rPr>
          <w:rFonts w:ascii="幼圆" w:eastAsia="幼圆" w:hAnsi="幼圆" w:hint="eastAsia"/>
          <w:spacing w:val="-11"/>
        </w:rPr>
        <w:t>kgf·m；</w:t>
        <w:tab/>
      </w:r>
      <w:r>
        <w:rPr>
          <w:rFonts w:ascii="幼圆" w:eastAsia="幼圆" w:hAnsi="幼圆" w:hint="eastAsia"/>
          <w:spacing w:val="-62"/>
        </w:rPr>
        <w:t>C</w:t>
      </w:r>
      <w:r>
        <w:rPr>
          <w:rFonts w:ascii="幼圆" w:eastAsia="幼圆" w:hAnsi="幼圆" w:hint="eastAsia"/>
          <w:spacing w:val="-22"/>
        </w:rPr>
        <w:t>、</w:t>
      </w:r>
      <w:r>
        <w:rPr>
          <w:rFonts w:ascii="幼圆" w:eastAsia="幼圆" w:hAnsi="幼圆" w:hint="eastAsia"/>
          <w:spacing w:val="-10"/>
        </w:rPr>
        <w:t>N·m；</w:t>
        <w:tab/>
      </w:r>
      <w:r>
        <w:rPr>
          <w:rFonts w:ascii="幼圆" w:eastAsia="幼圆" w:hAnsi="幼圆" w:hint="eastAsia"/>
          <w:spacing w:val="-58"/>
        </w:rPr>
        <w:t>D</w:t>
      </w:r>
      <w:r>
        <w:rPr>
          <w:rFonts w:ascii="幼圆" w:eastAsia="幼圆" w:hAnsi="幼圆" w:hint="eastAsia"/>
          <w:spacing w:val="-26"/>
        </w:rPr>
        <w:t>、</w:t>
      </w:r>
      <w:r>
        <w:rPr>
          <w:rFonts w:ascii="幼圆" w:eastAsia="幼圆" w:hAnsi="幼圆" w:hint="eastAsia"/>
          <w:spacing w:val="-9"/>
        </w:rPr>
        <w:t>t·m</w:t>
      </w:r>
    </w:p>
    <w:p>
      <w:pPr>
        <w:pStyle w:val="ListParagraph"/>
        <w:numPr>
          <w:ilvl w:val="2"/>
          <w:numId w:val="26"/>
        </w:numPr>
        <w:tabs>
          <w:tab w:val="left" w:pos="1932"/>
          <w:tab w:val="left" w:pos="1933"/>
          <w:tab w:val="left" w:pos="6332"/>
        </w:tabs>
        <w:spacing w:before="143" w:after="0" w:line="240" w:lineRule="auto"/>
        <w:ind w:left="1933" w:right="0" w:hanging="1026"/>
        <w:jc w:val="left"/>
        <w:rPr>
          <w:rFonts w:ascii="幼圆" w:eastAsia="幼圆" w:hint="eastAsia"/>
          <w:sz w:val="31"/>
        </w:rPr>
      </w:pPr>
      <w:r>
        <w:pict>
          <v:line id="_x0000_s1026" style="mso-position-horizontal-relative:page;position:absolute;z-index:251658240" from="398pt,23.7pt" to="407pt,23.7pt" stroked="t" strokecolor="black" strokeweight="2pt">
            <v:stroke dashstyle="longDash"/>
          </v:line>
        </w:pict>
      </w:r>
      <w:r>
        <w:rPr>
          <w:rFonts w:ascii="幼圆" w:eastAsia="幼圆" w:hint="eastAsia"/>
          <w:sz w:val="31"/>
        </w:rPr>
        <w:t>三角形薄板的重心在中分面</w:t>
      </w:r>
      <w:r>
        <w:rPr>
          <w:rFonts w:ascii="幼圆" w:eastAsia="幼圆" w:hint="eastAsia"/>
          <w:sz w:val="31"/>
          <w:u w:val="thick"/>
        </w:rPr>
        <w:t>的</w:t>
        <w:tab/>
      </w:r>
      <w:r>
        <w:rPr>
          <w:rFonts w:ascii="幼圆" w:eastAsia="幼圆" w:hint="eastAsia"/>
          <w:sz w:val="31"/>
        </w:rPr>
        <w:t>。</w:t>
      </w:r>
    </w:p>
    <w:p>
      <w:pPr>
        <w:pStyle w:val="BodyText"/>
        <w:tabs>
          <w:tab w:val="left" w:pos="5277"/>
          <w:tab w:val="left" w:pos="5594"/>
        </w:tabs>
        <w:spacing w:before="142" w:line="326" w:lineRule="auto"/>
        <w:ind w:left="1245" w:right="7678"/>
        <w:rPr>
          <w:rFonts w:ascii="幼圆" w:eastAsia="幼圆" w:hint="eastAsia"/>
        </w:rPr>
      </w:pPr>
      <w:r>
        <w:rPr>
          <w:rFonts w:ascii="幼圆" w:eastAsia="幼圆" w:hint="eastAsia"/>
          <w:spacing w:val="-11"/>
        </w:rPr>
        <w:t>A</w:t>
      </w:r>
      <w:r>
        <w:rPr>
          <w:rFonts w:ascii="幼圆" w:eastAsia="幼圆" w:hint="eastAsia"/>
        </w:rPr>
        <w:t>、三条中心线的交点；</w:t>
        <w:tab/>
      </w:r>
      <w:r>
        <w:rPr>
          <w:rFonts w:ascii="幼圆" w:eastAsia="幼圆" w:hint="eastAsia"/>
          <w:spacing w:val="-82"/>
        </w:rPr>
        <w:t>B</w:t>
      </w:r>
      <w:r>
        <w:rPr>
          <w:rFonts w:ascii="幼圆" w:eastAsia="幼圆" w:hint="eastAsia"/>
        </w:rPr>
        <w:t>、三条垂直平分线的交</w:t>
      </w:r>
      <w:r>
        <w:rPr>
          <w:rFonts w:ascii="幼圆" w:eastAsia="幼圆" w:hint="eastAsia"/>
          <w:spacing w:val="-17"/>
        </w:rPr>
        <w:t>点</w:t>
      </w:r>
      <w:r>
        <w:rPr>
          <w:rFonts w:ascii="幼圆" w:eastAsia="幼圆" w:hint="eastAsia"/>
          <w:spacing w:val="-11"/>
        </w:rPr>
        <w:t>C</w:t>
      </w:r>
      <w:r>
        <w:rPr>
          <w:rFonts w:ascii="幼圆" w:eastAsia="幼圆" w:hint="eastAsia"/>
        </w:rPr>
        <w:t>、三条角分线的交点；</w:t>
        <w:tab/>
        <w:tab/>
      </w:r>
      <w:r>
        <w:rPr>
          <w:rFonts w:ascii="幼圆" w:eastAsia="幼圆" w:hint="eastAsia"/>
          <w:spacing w:val="-108"/>
        </w:rPr>
        <w:t>D</w:t>
      </w:r>
      <w:r>
        <w:rPr>
          <w:rFonts w:ascii="幼圆" w:eastAsia="幼圆" w:hint="eastAsia"/>
        </w:rPr>
        <w:t>、两条边垂线的交点</w:t>
      </w:r>
    </w:p>
    <w:p>
      <w:pPr>
        <w:pStyle w:val="ListParagraph"/>
        <w:numPr>
          <w:ilvl w:val="2"/>
          <w:numId w:val="26"/>
        </w:numPr>
        <w:tabs>
          <w:tab w:val="left" w:pos="1932"/>
          <w:tab w:val="left" w:pos="1933"/>
          <w:tab w:val="left" w:pos="5746"/>
        </w:tabs>
        <w:spacing w:before="0" w:after="0" w:line="397" w:lineRule="exact"/>
        <w:ind w:left="1933" w:right="0" w:hanging="1026"/>
        <w:jc w:val="left"/>
        <w:rPr>
          <w:rFonts w:ascii="幼圆" w:eastAsia="幼圆" w:hint="eastAsia"/>
          <w:sz w:val="31"/>
        </w:rPr>
      </w:pPr>
      <w:r>
        <w:pict>
          <v:line id="_x0000_s1027" style="mso-position-horizontal-relative:page;position:absolute;z-index:-251656192" from="325pt,16.5pt" to="356pt,16.5pt" stroked="t" strokecolor="black" strokeweight="2pt">
            <v:stroke dashstyle="longDash"/>
          </v:line>
        </w:pict>
      </w:r>
      <w:r>
        <w:rPr>
          <w:rFonts w:ascii="幼圆" w:eastAsia="幼圆" w:hint="eastAsia"/>
          <w:sz w:val="31"/>
        </w:rPr>
        <w:t>下面属于压力控制阀的是</w:t>
        <w:tab/>
        <w:t>。</w:t>
      </w:r>
    </w:p>
    <w:p>
      <w:pPr>
        <w:pStyle w:val="BodyText"/>
        <w:ind w:left="1245"/>
        <w:rPr>
          <w:rFonts w:ascii="幼圆" w:eastAsia="幼圆" w:hint="eastAsia"/>
        </w:rPr>
      </w:pPr>
      <w:r>
        <w:rPr>
          <w:rFonts w:ascii="幼圆" w:eastAsia="幼圆" w:hint="eastAsia"/>
        </w:rPr>
        <w:t>A、节流阀； B、调速阀； C、换向阀； D、溢流阀</w:t>
      </w:r>
    </w:p>
    <w:p>
      <w:pPr>
        <w:pStyle w:val="ListParagraph"/>
        <w:numPr>
          <w:ilvl w:val="2"/>
          <w:numId w:val="26"/>
        </w:numPr>
        <w:tabs>
          <w:tab w:val="left" w:pos="1932"/>
          <w:tab w:val="left" w:pos="1933"/>
        </w:tabs>
        <w:spacing w:before="143" w:after="0" w:line="326" w:lineRule="auto"/>
        <w:ind w:left="1245" w:right="8092" w:hanging="339"/>
        <w:jc w:val="left"/>
        <w:rPr>
          <w:rFonts w:ascii="幼圆" w:eastAsia="幼圆" w:hint="eastAsia"/>
          <w:sz w:val="31"/>
        </w:rPr>
      </w:pPr>
      <w:r>
        <w:rPr>
          <w:rFonts w:ascii="幼圆" w:eastAsia="幼圆" w:hint="eastAsia"/>
          <w:sz w:val="31"/>
        </w:rPr>
        <w:t>下面能把电动机机械能转化为液压能的</w:t>
      </w:r>
      <w:r>
        <w:rPr>
          <w:rFonts w:ascii="幼圆" w:eastAsia="幼圆" w:hint="eastAsia"/>
          <w:sz w:val="31"/>
          <w:u w:val="thick"/>
        </w:rPr>
        <w:t>是</w:t>
      </w:r>
      <w:r>
        <w:rPr>
          <w:rFonts w:ascii="幼圆" w:eastAsia="幼圆" w:hint="eastAsia"/>
          <w:spacing w:val="26"/>
          <w:sz w:val="31"/>
        </w:rPr>
        <w:t xml:space="preserve"> 。</w:t>
      </w:r>
      <w:r>
        <w:rPr>
          <w:rFonts w:ascii="幼圆" w:eastAsia="幼圆" w:hint="eastAsia"/>
          <w:spacing w:val="-11"/>
          <w:w w:val="102"/>
          <w:sz w:val="31"/>
        </w:rPr>
        <w:t>A</w:t>
      </w:r>
      <w:r>
        <w:rPr>
          <w:rFonts w:ascii="幼圆" w:eastAsia="幼圆" w:hint="eastAsia"/>
          <w:spacing w:val="-24"/>
          <w:w w:val="102"/>
          <w:sz w:val="31"/>
        </w:rPr>
        <w:t>、油马达；</w:t>
      </w:r>
      <w:r>
        <w:rPr>
          <w:rFonts w:ascii="幼圆" w:eastAsia="幼圆" w:hint="eastAsia"/>
          <w:spacing w:val="-15"/>
          <w:w w:val="102"/>
          <w:sz w:val="31"/>
        </w:rPr>
        <w:t>B</w:t>
      </w:r>
      <w:r>
        <w:rPr>
          <w:rFonts w:ascii="幼圆" w:eastAsia="幼圆" w:hint="eastAsia"/>
          <w:spacing w:val="-24"/>
          <w:w w:val="102"/>
          <w:sz w:val="31"/>
        </w:rPr>
        <w:t>、油泵；</w:t>
      </w:r>
      <w:r>
        <w:rPr>
          <w:rFonts w:ascii="幼圆" w:eastAsia="幼圆" w:hint="eastAsia"/>
          <w:spacing w:val="-15"/>
          <w:w w:val="102"/>
          <w:sz w:val="31"/>
        </w:rPr>
        <w:t>C</w:t>
      </w:r>
      <w:r>
        <w:rPr>
          <w:rFonts w:ascii="幼圆" w:eastAsia="幼圆" w:hint="eastAsia"/>
          <w:spacing w:val="-24"/>
          <w:w w:val="102"/>
          <w:sz w:val="31"/>
        </w:rPr>
        <w:t>、活塞式油缸；</w:t>
      </w:r>
      <w:r>
        <w:rPr>
          <w:rFonts w:ascii="幼圆" w:eastAsia="幼圆" w:hint="eastAsia"/>
          <w:spacing w:val="-15"/>
          <w:w w:val="102"/>
          <w:sz w:val="31"/>
        </w:rPr>
        <w:t>D</w:t>
      </w:r>
      <w:r>
        <w:rPr>
          <w:rFonts w:ascii="幼圆" w:eastAsia="幼圆" w:hint="eastAsia"/>
          <w:spacing w:val="-3"/>
          <w:w w:val="102"/>
          <w:sz w:val="31"/>
        </w:rPr>
        <w:t>、柱塞式油缸</w:t>
      </w:r>
    </w:p>
    <w:p>
      <w:pPr>
        <w:spacing w:after="0" w:line="326" w:lineRule="auto"/>
        <w:jc w:val="left"/>
        <w:rPr>
          <w:rFonts w:ascii="幼圆" w:eastAsia="幼圆" w:hint="eastAsia"/>
          <w:sz w:val="31"/>
        </w:rPr>
        <w:sectPr>
          <w:footerReference w:type="default" r:id="rId5"/>
          <w:pgSz w:w="17860" w:h="25260"/>
          <w:pgMar w:top="1420" w:right="0" w:bottom="1780" w:left="1340" w:header="0" w:footer="1593"/>
          <w:pgNumType w:start="2"/>
          <w:cols w:space="708"/>
        </w:sectPr>
      </w:pPr>
    </w:p>
    <w:p>
      <w:pPr>
        <w:pStyle w:val="ListParagraph"/>
        <w:numPr>
          <w:ilvl w:val="2"/>
          <w:numId w:val="26"/>
        </w:numPr>
        <w:tabs>
          <w:tab w:val="left" w:pos="1932"/>
          <w:tab w:val="left" w:pos="1933"/>
          <w:tab w:val="left" w:pos="4867"/>
        </w:tabs>
        <w:spacing w:before="28" w:after="0" w:line="240" w:lineRule="auto"/>
        <w:ind w:left="1933" w:right="0" w:hanging="1026"/>
        <w:jc w:val="left"/>
        <w:rPr>
          <w:rFonts w:ascii="幼圆" w:eastAsia="幼圆" w:hint="eastAsia"/>
          <w:sz w:val="31"/>
        </w:rPr>
      </w:pPr>
      <w:r>
        <w:pict>
          <v:line id="_x0000_s1028" style="mso-position-horizontal-relative:page;position:absolute;z-index:-251655168" from="281pt,18.1pt" to="312pt,18.1pt" stroked="t" strokecolor="black" strokeweight="2pt">
            <v:stroke dashstyle="longDash"/>
          </v:line>
        </w:pict>
      </w:r>
      <w:r>
        <w:rPr>
          <w:rFonts w:ascii="幼圆" w:eastAsia="幼圆" w:hint="eastAsia"/>
          <w:sz w:val="31"/>
        </w:rPr>
        <w:t>物体转动的效应与</w:t>
        <w:tab/>
        <w:t>。</w:t>
      </w:r>
    </w:p>
    <w:p>
      <w:pPr>
        <w:pStyle w:val="BodyText"/>
        <w:tabs>
          <w:tab w:val="left" w:pos="4870"/>
        </w:tabs>
        <w:spacing w:line="326" w:lineRule="auto"/>
        <w:ind w:left="1226" w:right="6163"/>
        <w:rPr>
          <w:rFonts w:ascii="幼圆" w:eastAsia="幼圆" w:hint="eastAsia"/>
        </w:rPr>
      </w:pPr>
      <w:r>
        <w:rPr>
          <w:rFonts w:ascii="幼圆" w:eastAsia="幼圆" w:hint="eastAsia"/>
          <w:spacing w:val="-82"/>
        </w:rPr>
        <w:t>A</w:t>
      </w:r>
      <w:r>
        <w:rPr>
          <w:rFonts w:ascii="幼圆" w:eastAsia="幼圆" w:hint="eastAsia"/>
        </w:rPr>
        <w:t>、力、力臂大小成正</w:t>
      </w:r>
      <w:r>
        <w:rPr>
          <w:rFonts w:ascii="幼圆" w:eastAsia="幼圆" w:hint="eastAsia"/>
          <w:spacing w:val="-235"/>
        </w:rPr>
        <w:t>比</w:t>
      </w:r>
      <w:r>
        <w:rPr>
          <w:rFonts w:ascii="幼圆" w:eastAsia="幼圆" w:hint="eastAsia"/>
        </w:rPr>
        <w:t>;</w:t>
        <w:tab/>
      </w:r>
      <w:r>
        <w:rPr>
          <w:rFonts w:ascii="幼圆" w:eastAsia="幼圆" w:hint="eastAsia"/>
          <w:spacing w:val="-61"/>
        </w:rPr>
        <w:t>B</w:t>
      </w:r>
      <w:r>
        <w:rPr>
          <w:rFonts w:ascii="幼圆" w:eastAsia="幼圆" w:hint="eastAsia"/>
        </w:rPr>
        <w:t>、力的大小成正比、力臂的大小成</w:t>
      </w:r>
      <w:r>
        <w:rPr>
          <w:rFonts w:ascii="幼圆" w:eastAsia="幼圆" w:hint="eastAsia"/>
          <w:spacing w:val="-82"/>
        </w:rPr>
        <w:t>反</w:t>
      </w:r>
      <w:r>
        <w:rPr>
          <w:rFonts w:ascii="幼圆" w:eastAsia="幼圆" w:hint="eastAsia"/>
          <w:spacing w:val="-77"/>
        </w:rPr>
        <w:t>;</w:t>
      </w:r>
      <w:r>
        <w:rPr>
          <w:rFonts w:ascii="幼圆" w:eastAsia="幼圆" w:hint="eastAsia"/>
          <w:spacing w:val="-16"/>
        </w:rPr>
        <w:t xml:space="preserve">比 </w:t>
      </w:r>
      <w:r>
        <w:rPr>
          <w:rFonts w:ascii="幼圆" w:eastAsia="幼圆" w:hint="eastAsia"/>
          <w:spacing w:val="-82"/>
        </w:rPr>
        <w:t xml:space="preserve"> </w:t>
      </w:r>
      <w:r>
        <w:rPr>
          <w:rFonts w:ascii="幼圆" w:eastAsia="幼圆" w:hint="eastAsia"/>
          <w:spacing w:val="-73"/>
        </w:rPr>
        <w:t xml:space="preserve"> </w:t>
      </w:r>
      <w:r>
        <w:rPr>
          <w:rFonts w:ascii="幼圆" w:eastAsia="幼圆" w:hint="eastAsia"/>
          <w:spacing w:val="-82"/>
        </w:rPr>
        <w:t>C</w:t>
      </w:r>
      <w:r>
        <w:rPr>
          <w:rFonts w:ascii="幼圆" w:eastAsia="幼圆" w:hint="eastAsia"/>
        </w:rPr>
        <w:t>、力的大小成反比、力臂的大小成</w:t>
      </w:r>
      <w:r>
        <w:rPr>
          <w:rFonts w:ascii="幼圆" w:eastAsia="幼圆" w:hint="eastAsia"/>
          <w:spacing w:val="-83"/>
        </w:rPr>
        <w:t>正</w:t>
      </w:r>
      <w:r>
        <w:rPr>
          <w:rFonts w:ascii="幼圆" w:eastAsia="幼圆" w:hint="eastAsia"/>
          <w:spacing w:val="-77"/>
        </w:rPr>
        <w:t>;</w:t>
      </w:r>
      <w:r>
        <w:rPr>
          <w:rFonts w:ascii="幼圆" w:eastAsia="幼圆" w:hint="eastAsia"/>
        </w:rPr>
        <w:t>比</w:t>
      </w:r>
      <w:r>
        <w:rPr>
          <w:rFonts w:ascii="幼圆" w:eastAsia="幼圆" w:hint="eastAsia"/>
          <w:spacing w:val="-59"/>
        </w:rPr>
        <w:t xml:space="preserve"> </w:t>
      </w:r>
      <w:r>
        <w:rPr>
          <w:rFonts w:ascii="幼圆" w:eastAsia="幼圆" w:hint="eastAsia"/>
          <w:spacing w:val="25"/>
        </w:rPr>
        <w:t>D</w:t>
      </w:r>
      <w:r>
        <w:rPr>
          <w:rFonts w:ascii="幼圆" w:eastAsia="幼圆" w:hint="eastAsia"/>
        </w:rPr>
        <w:t>力、力臂大小成反</w:t>
      </w:r>
      <w:r>
        <w:rPr>
          <w:rFonts w:ascii="幼圆" w:eastAsia="幼圆" w:hint="eastAsia"/>
          <w:spacing w:val="-212"/>
        </w:rPr>
        <w:t>比</w:t>
      </w:r>
      <w:r>
        <w:rPr>
          <w:rFonts w:ascii="幼圆" w:eastAsia="幼圆" w:hint="eastAsia"/>
        </w:rPr>
        <w:t>;</w:t>
      </w:r>
    </w:p>
    <w:p>
      <w:pPr>
        <w:pStyle w:val="ListParagraph"/>
        <w:numPr>
          <w:ilvl w:val="2"/>
          <w:numId w:val="26"/>
        </w:numPr>
        <w:tabs>
          <w:tab w:val="left" w:pos="1932"/>
          <w:tab w:val="left" w:pos="1933"/>
        </w:tabs>
        <w:spacing w:before="0" w:after="0" w:line="240" w:lineRule="auto"/>
        <w:ind w:left="1933" w:right="0" w:hanging="1026"/>
        <w:jc w:val="left"/>
        <w:rPr>
          <w:rFonts w:ascii="幼圆" w:eastAsia="幼圆" w:hint="eastAsia"/>
          <w:sz w:val="31"/>
        </w:rPr>
      </w:pPr>
      <w:r>
        <w:rPr>
          <w:rFonts w:ascii="幼圆" w:eastAsia="幼圆" w:hint="eastAsia"/>
          <w:sz w:val="31"/>
        </w:rPr>
        <w:t>吊运物体时，为保证吊运过程中物体的稳定性，应</w:t>
      </w:r>
      <w:r>
        <w:rPr>
          <w:rFonts w:ascii="幼圆" w:eastAsia="幼圆" w:hint="eastAsia"/>
          <w:spacing w:val="44"/>
          <w:sz w:val="31"/>
          <w:u w:val="thick"/>
        </w:rPr>
        <w:t>使</w:t>
      </w:r>
      <w:r>
        <w:rPr>
          <w:rFonts w:ascii="幼圆" w:eastAsia="幼圆" w:hint="eastAsia"/>
          <w:sz w:val="31"/>
        </w:rPr>
        <w:t>。</w:t>
      </w:r>
    </w:p>
    <w:p>
      <w:pPr>
        <w:pStyle w:val="BodyText"/>
        <w:ind w:left="1226"/>
        <w:rPr>
          <w:rFonts w:ascii="幼圆" w:eastAsia="幼圆" w:hint="eastAsia"/>
        </w:rPr>
      </w:pPr>
      <w:r>
        <w:rPr>
          <w:rFonts w:ascii="幼圆" w:eastAsia="幼圆" w:hint="eastAsia"/>
          <w:spacing w:val="-82"/>
        </w:rPr>
        <w:t>A</w:t>
      </w:r>
      <w:r>
        <w:rPr>
          <w:rFonts w:ascii="幼圆" w:eastAsia="幼圆" w:hint="eastAsia"/>
          <w:spacing w:val="-14"/>
        </w:rPr>
        <w:t xml:space="preserve">、吊钩吊点与被吊物重心尽可能近;些 </w:t>
      </w:r>
      <w:r>
        <w:rPr>
          <w:rFonts w:ascii="幼圆" w:eastAsia="幼圆" w:hint="eastAsia"/>
          <w:spacing w:val="-51"/>
        </w:rPr>
        <w:t>B</w:t>
      </w:r>
      <w:r>
        <w:rPr>
          <w:rFonts w:ascii="幼圆" w:eastAsia="幼圆" w:hint="eastAsia"/>
          <w:spacing w:val="-11"/>
        </w:rPr>
        <w:t>、吊钩吊点与被吊物重心尽可能远;些</w:t>
      </w:r>
    </w:p>
    <w:p>
      <w:pPr>
        <w:pStyle w:val="BodyText"/>
        <w:ind w:left="1226"/>
        <w:rPr>
          <w:rFonts w:ascii="幼圆" w:eastAsia="幼圆" w:hint="eastAsia"/>
        </w:rPr>
      </w:pPr>
      <w:r>
        <w:rPr>
          <w:rFonts w:ascii="幼圆" w:eastAsia="幼圆" w:hint="eastAsia"/>
          <w:spacing w:val="-82"/>
        </w:rPr>
        <w:t>C</w:t>
      </w:r>
      <w:r>
        <w:rPr>
          <w:rFonts w:ascii="幼圆" w:eastAsia="幼圆" w:hint="eastAsia"/>
          <w:spacing w:val="-7"/>
        </w:rPr>
        <w:t>、吊钩吊点与被吊物重心在同一铅垂线;上</w:t>
      </w:r>
      <w:r>
        <w:rPr>
          <w:rFonts w:ascii="幼圆" w:eastAsia="幼圆" w:hint="eastAsia"/>
          <w:spacing w:val="-51"/>
        </w:rPr>
        <w:t>D</w:t>
      </w:r>
      <w:r>
        <w:rPr>
          <w:rFonts w:ascii="幼圆" w:eastAsia="幼圆" w:hint="eastAsia"/>
        </w:rPr>
        <w:t>、被吊物重心低</w:t>
      </w:r>
      <w:r>
        <w:rPr>
          <w:rFonts w:ascii="幼圆" w:eastAsia="幼圆" w:hint="eastAsia"/>
          <w:spacing w:val="-94"/>
        </w:rPr>
        <w:t>些;</w:t>
      </w:r>
    </w:p>
    <w:p>
      <w:pPr>
        <w:pStyle w:val="ListParagraph"/>
        <w:numPr>
          <w:ilvl w:val="2"/>
          <w:numId w:val="26"/>
        </w:numPr>
        <w:tabs>
          <w:tab w:val="left" w:pos="1932"/>
          <w:tab w:val="left" w:pos="1933"/>
          <w:tab w:val="left" w:pos="4720"/>
        </w:tabs>
        <w:spacing w:before="143" w:after="0" w:line="240" w:lineRule="auto"/>
        <w:ind w:left="1933" w:right="0" w:hanging="1026"/>
        <w:jc w:val="left"/>
        <w:rPr>
          <w:rFonts w:ascii="幼圆" w:eastAsia="幼圆" w:hint="eastAsia"/>
          <w:sz w:val="31"/>
        </w:rPr>
      </w:pPr>
      <w:r>
        <w:pict>
          <v:line id="_x0000_s1029" style="mso-position-horizontal-relative:page;position:absolute;z-index:-251654144" from="281pt,23.8pt" to="305pt,23.8pt" stroked="t" strokecolor="black" strokeweight="2pt">
            <v:stroke dashstyle="longDash"/>
          </v:line>
        </w:pict>
      </w:r>
      <w:r>
        <w:rPr>
          <w:rFonts w:ascii="幼圆" w:eastAsia="幼圆" w:hint="eastAsia"/>
          <w:sz w:val="31"/>
        </w:rPr>
        <w:t>滑轮组的倍率等于</w:t>
        <w:tab/>
        <w:t>。</w:t>
      </w:r>
    </w:p>
    <w:p>
      <w:pPr>
        <w:pStyle w:val="BodyText"/>
        <w:tabs>
          <w:tab w:val="left" w:pos="3992"/>
        </w:tabs>
        <w:ind w:left="1226"/>
        <w:rPr>
          <w:rFonts w:ascii="幼圆" w:eastAsia="幼圆" w:hint="eastAsia"/>
        </w:rPr>
      </w:pPr>
      <w:r>
        <w:rPr>
          <w:rFonts w:ascii="幼圆" w:eastAsia="幼圆" w:hint="eastAsia"/>
          <w:spacing w:val="-82"/>
        </w:rPr>
        <w:t>A</w:t>
      </w:r>
      <w:r>
        <w:rPr>
          <w:rFonts w:ascii="幼圆" w:eastAsia="幼圆" w:hint="eastAsia"/>
        </w:rPr>
        <w:t>、承载的分支</w:t>
      </w:r>
      <w:r>
        <w:rPr>
          <w:rFonts w:ascii="幼圆" w:eastAsia="幼圆" w:hint="eastAsia"/>
          <w:spacing w:val="-163"/>
        </w:rPr>
        <w:t>数</w:t>
      </w:r>
      <w:r>
        <w:rPr>
          <w:rFonts w:ascii="幼圆" w:eastAsia="幼圆" w:hint="eastAsia"/>
        </w:rPr>
        <w:t>;</w:t>
        <w:tab/>
      </w:r>
      <w:r>
        <w:rPr>
          <w:rFonts w:ascii="幼圆" w:eastAsia="幼圆" w:hint="eastAsia"/>
          <w:spacing w:val="-62"/>
        </w:rPr>
        <w:t>B</w:t>
      </w:r>
      <w:r>
        <w:rPr>
          <w:rFonts w:ascii="幼圆" w:eastAsia="幼圆" w:hint="eastAsia"/>
        </w:rPr>
        <w:t>、绕入卷筒的分支</w:t>
      </w:r>
      <w:r>
        <w:rPr>
          <w:rFonts w:ascii="幼圆" w:eastAsia="幼圆" w:hint="eastAsia"/>
          <w:spacing w:val="-212"/>
        </w:rPr>
        <w:t>数</w:t>
      </w:r>
      <w:r>
        <w:rPr>
          <w:rFonts w:ascii="幼圆" w:eastAsia="幼圆" w:hint="eastAsia"/>
        </w:rPr>
        <w:t>;</w:t>
      </w:r>
    </w:p>
    <w:p>
      <w:pPr>
        <w:pStyle w:val="BodyText"/>
        <w:spacing w:before="142"/>
        <w:ind w:left="1249"/>
        <w:rPr>
          <w:rFonts w:ascii="幼圆" w:eastAsia="幼圆" w:hint="eastAsia"/>
        </w:rPr>
      </w:pPr>
      <w:r>
        <w:rPr>
          <w:rFonts w:ascii="幼圆" w:eastAsia="幼圆" w:hint="eastAsia"/>
          <w:spacing w:val="-58"/>
        </w:rPr>
        <w:t>C</w:t>
      </w:r>
      <w:r>
        <w:rPr>
          <w:rFonts w:ascii="幼圆" w:eastAsia="幼圆" w:hint="eastAsia"/>
          <w:spacing w:val="-15"/>
        </w:rPr>
        <w:t xml:space="preserve">、承载的分支数乘以绕入卷筒的分支;数 </w:t>
      </w:r>
      <w:r>
        <w:rPr>
          <w:rFonts w:ascii="幼圆" w:eastAsia="幼圆" w:hint="eastAsia"/>
          <w:spacing w:val="-51"/>
        </w:rPr>
        <w:t>D</w:t>
      </w:r>
      <w:r>
        <w:rPr>
          <w:rFonts w:ascii="幼圆" w:eastAsia="幼圆" w:hint="eastAsia"/>
          <w:spacing w:val="-11"/>
        </w:rPr>
        <w:t>、承载的分支数除以绕入卷筒的分支;数</w:t>
      </w:r>
    </w:p>
    <w:p>
      <w:pPr>
        <w:pStyle w:val="ListParagraph"/>
        <w:numPr>
          <w:ilvl w:val="2"/>
          <w:numId w:val="26"/>
        </w:numPr>
        <w:tabs>
          <w:tab w:val="left" w:pos="1932"/>
          <w:tab w:val="left" w:pos="1933"/>
          <w:tab w:val="left" w:pos="7798"/>
        </w:tabs>
        <w:spacing w:before="143" w:after="0" w:line="326" w:lineRule="auto"/>
        <w:ind w:left="1223" w:right="8402" w:hanging="317"/>
        <w:jc w:val="left"/>
        <w:rPr>
          <w:rFonts w:ascii="幼圆" w:eastAsia="幼圆" w:hint="eastAsia"/>
          <w:sz w:val="31"/>
        </w:rPr>
      </w:pPr>
      <w:r>
        <w:rPr>
          <w:rFonts w:ascii="幼圆" w:eastAsia="幼圆" w:hint="eastAsia"/>
          <w:sz w:val="31"/>
        </w:rPr>
        <w:t>关于作用力与反作用力的说法正确的</w:t>
      </w:r>
      <w:r>
        <w:rPr>
          <w:rFonts w:ascii="幼圆" w:eastAsia="幼圆" w:hint="eastAsia"/>
          <w:sz w:val="31"/>
          <w:u w:val="thick"/>
        </w:rPr>
        <w:t>是</w:t>
        <w:tab/>
      </w:r>
      <w:r>
        <w:rPr>
          <w:rFonts w:ascii="幼圆" w:eastAsia="幼圆" w:hint="eastAsia"/>
          <w:spacing w:val="-18"/>
          <w:sz w:val="31"/>
        </w:rPr>
        <w:t>。</w:t>
      </w:r>
      <w:r>
        <w:rPr>
          <w:rFonts w:ascii="幼圆" w:eastAsia="幼圆" w:hint="eastAsia"/>
          <w:spacing w:val="-11"/>
          <w:sz w:val="31"/>
        </w:rPr>
        <w:t>A</w:t>
      </w:r>
      <w:r>
        <w:rPr>
          <w:rFonts w:ascii="幼圆" w:eastAsia="幼圆" w:hint="eastAsia"/>
          <w:spacing w:val="7"/>
          <w:sz w:val="31"/>
        </w:rPr>
        <w:t>、</w:t>
      </w:r>
      <w:r>
        <w:rPr>
          <w:rFonts w:ascii="幼圆" w:eastAsia="幼圆" w:hint="eastAsia"/>
          <w:sz w:val="31"/>
        </w:rPr>
        <w:t>作用力与反作用力作用在同一物</w:t>
      </w:r>
      <w:r>
        <w:rPr>
          <w:rFonts w:ascii="幼圆" w:eastAsia="幼圆" w:hint="eastAsia"/>
          <w:spacing w:val="-61"/>
          <w:sz w:val="31"/>
        </w:rPr>
        <w:t>体</w:t>
      </w:r>
      <w:r>
        <w:rPr>
          <w:rFonts w:ascii="幼圆" w:eastAsia="幼圆" w:hint="eastAsia"/>
          <w:spacing w:val="-99"/>
          <w:sz w:val="31"/>
        </w:rPr>
        <w:t>;</w:t>
      </w:r>
      <w:r>
        <w:rPr>
          <w:rFonts w:ascii="幼圆" w:eastAsia="幼圆" w:hint="eastAsia"/>
          <w:sz w:val="31"/>
        </w:rPr>
        <w:t>上</w:t>
      </w:r>
    </w:p>
    <w:p>
      <w:pPr>
        <w:pStyle w:val="BodyText"/>
        <w:spacing w:before="0" w:line="326" w:lineRule="auto"/>
        <w:ind w:left="1223" w:right="7535"/>
        <w:rPr>
          <w:rFonts w:ascii="幼圆" w:eastAsia="幼圆" w:hint="eastAsia"/>
        </w:rPr>
      </w:pPr>
      <w:r>
        <w:rPr>
          <w:rFonts w:ascii="幼圆" w:eastAsia="幼圆" w:hint="eastAsia"/>
          <w:spacing w:val="-11"/>
        </w:rPr>
        <w:t>B</w:t>
      </w:r>
      <w:r>
        <w:rPr>
          <w:rFonts w:ascii="幼圆" w:eastAsia="幼圆" w:hint="eastAsia"/>
        </w:rPr>
        <w:t>、作用力与反作用力分别作用在两个相互作用的物</w:t>
      </w:r>
      <w:r>
        <w:rPr>
          <w:rFonts w:ascii="幼圆" w:eastAsia="幼圆" w:hint="eastAsia"/>
          <w:spacing w:val="-51"/>
        </w:rPr>
        <w:t>体; 上</w:t>
      </w:r>
      <w:r>
        <w:rPr>
          <w:rFonts w:ascii="幼圆" w:eastAsia="幼圆" w:hint="eastAsia"/>
          <w:spacing w:val="-11"/>
        </w:rPr>
        <w:t>C</w:t>
      </w:r>
      <w:r>
        <w:rPr>
          <w:rFonts w:ascii="幼圆" w:eastAsia="幼圆" w:hint="eastAsia"/>
        </w:rPr>
        <w:t>、作用力与反作用力可以看成一平衡力系而相互</w:t>
      </w:r>
      <w:r>
        <w:rPr>
          <w:rFonts w:ascii="幼圆" w:eastAsia="幼圆" w:hint="eastAsia"/>
          <w:spacing w:val="-75"/>
        </w:rPr>
        <w:t>抵; 消</w:t>
      </w:r>
    </w:p>
    <w:p>
      <w:pPr>
        <w:pStyle w:val="BodyText"/>
        <w:spacing w:before="1"/>
        <w:ind w:left="1223"/>
        <w:rPr>
          <w:rFonts w:ascii="幼圆" w:eastAsia="幼圆" w:hint="eastAsia"/>
        </w:rPr>
      </w:pPr>
      <w:r>
        <w:rPr>
          <w:rFonts w:ascii="幼圆" w:eastAsia="幼圆" w:hint="eastAsia"/>
        </w:rPr>
        <w:t>D、作用力与反作用力不一定作用在一条作用线;上</w:t>
      </w:r>
    </w:p>
    <w:p>
      <w:pPr>
        <w:pStyle w:val="ListParagraph"/>
        <w:numPr>
          <w:ilvl w:val="2"/>
          <w:numId w:val="26"/>
        </w:numPr>
        <w:tabs>
          <w:tab w:val="left" w:pos="1746"/>
          <w:tab w:val="left" w:pos="5847"/>
        </w:tabs>
        <w:spacing w:before="142" w:after="0" w:line="240" w:lineRule="auto"/>
        <w:ind w:left="1745" w:right="0" w:hanging="995"/>
        <w:jc w:val="left"/>
        <w:rPr>
          <w:rFonts w:ascii="幼圆" w:eastAsia="幼圆" w:hint="eastAsia"/>
          <w:sz w:val="31"/>
        </w:rPr>
      </w:pPr>
      <w:r>
        <w:rPr>
          <w:rFonts w:ascii="幼圆" w:eastAsia="幼圆" w:hint="eastAsia"/>
          <w:sz w:val="31"/>
        </w:rPr>
        <w:t>稳定状态是指重力与支反</w:t>
      </w:r>
      <w:r>
        <w:rPr>
          <w:rFonts w:ascii="幼圆" w:eastAsia="幼圆" w:hint="eastAsia"/>
          <w:sz w:val="31"/>
          <w:u w:val="thick"/>
        </w:rPr>
        <w:t>力</w:t>
        <w:tab/>
      </w:r>
      <w:r>
        <w:rPr>
          <w:rFonts w:ascii="幼圆" w:eastAsia="幼圆" w:hint="eastAsia"/>
          <w:sz w:val="31"/>
        </w:rPr>
        <w:t>。</w:t>
      </w:r>
    </w:p>
    <w:p>
      <w:pPr>
        <w:pStyle w:val="BodyText"/>
        <w:tabs>
          <w:tab w:val="left" w:pos="6311"/>
        </w:tabs>
        <w:ind w:left="1227"/>
        <w:rPr>
          <w:rFonts w:ascii="幼圆" w:eastAsia="幼圆" w:hint="eastAsia"/>
        </w:rPr>
      </w:pPr>
      <w:r>
        <w:rPr>
          <w:rFonts w:ascii="幼圆" w:eastAsia="幼圆" w:hint="eastAsia"/>
          <w:spacing w:val="-58"/>
        </w:rPr>
        <w:t>A</w:t>
      </w:r>
      <w:r>
        <w:rPr>
          <w:rFonts w:ascii="幼圆" w:eastAsia="幼圆" w:hint="eastAsia"/>
        </w:rPr>
        <w:t>、大小相等、方向相</w:t>
      </w:r>
      <w:r>
        <w:rPr>
          <w:rFonts w:ascii="幼圆" w:eastAsia="幼圆" w:hint="eastAsia"/>
          <w:spacing w:val="-238"/>
        </w:rPr>
        <w:t>反</w:t>
      </w:r>
      <w:r>
        <w:rPr>
          <w:rFonts w:ascii="幼圆" w:eastAsia="幼圆" w:hint="eastAsia"/>
        </w:rPr>
        <w:t>;</w:t>
        <w:tab/>
      </w:r>
      <w:r>
        <w:rPr>
          <w:rFonts w:ascii="幼圆" w:eastAsia="幼圆" w:hint="eastAsia"/>
          <w:spacing w:val="-311"/>
        </w:rPr>
        <w:t>、</w:t>
      </w:r>
      <w:r>
        <w:rPr>
          <w:rFonts w:ascii="幼圆" w:eastAsia="幼圆" w:hint="eastAsia"/>
        </w:rPr>
        <w:t>B</w:t>
      </w:r>
      <w:r>
        <w:rPr>
          <w:rFonts w:ascii="幼圆" w:eastAsia="幼圆" w:hint="eastAsia"/>
          <w:spacing w:val="-2"/>
        </w:rPr>
        <w:t xml:space="preserve"> </w:t>
      </w:r>
      <w:r>
        <w:rPr>
          <w:rFonts w:ascii="幼圆" w:eastAsia="幼圆" w:hint="eastAsia"/>
        </w:rPr>
        <w:t>大小相等、作用线相</w:t>
      </w:r>
      <w:r>
        <w:rPr>
          <w:rFonts w:ascii="幼圆" w:eastAsia="幼圆" w:hint="eastAsia"/>
          <w:spacing w:val="-259"/>
        </w:rPr>
        <w:t>同</w:t>
      </w:r>
      <w:r>
        <w:rPr>
          <w:rFonts w:ascii="幼圆" w:eastAsia="幼圆" w:hint="eastAsia"/>
        </w:rPr>
        <w:t>;</w:t>
      </w:r>
    </w:p>
    <w:p>
      <w:pPr>
        <w:pStyle w:val="BodyText"/>
        <w:ind w:left="1245"/>
        <w:rPr>
          <w:rFonts w:ascii="幼圆" w:eastAsia="幼圆" w:hint="eastAsia"/>
        </w:rPr>
      </w:pPr>
      <w:r>
        <w:rPr>
          <w:rFonts w:ascii="幼圆" w:eastAsia="幼圆" w:hint="eastAsia"/>
          <w:spacing w:val="-33"/>
        </w:rPr>
        <w:t>C</w:t>
      </w:r>
      <w:r>
        <w:rPr>
          <w:rFonts w:ascii="幼圆" w:eastAsia="幼圆" w:hint="eastAsia"/>
          <w:spacing w:val="-12"/>
        </w:rPr>
        <w:t xml:space="preserve">、大小相等、通过物体支承点中;心 </w:t>
      </w:r>
      <w:r>
        <w:rPr>
          <w:rFonts w:ascii="幼圆" w:eastAsia="幼圆" w:hint="eastAsia"/>
          <w:spacing w:val="-47"/>
        </w:rPr>
        <w:t>D</w:t>
      </w:r>
      <w:r>
        <w:rPr>
          <w:rFonts w:ascii="幼圆" w:eastAsia="幼圆" w:hint="eastAsia"/>
        </w:rPr>
        <w:t>、大小相等、方向相反、作用线相同、通过物体支承点</w:t>
      </w:r>
      <w:r>
        <w:rPr>
          <w:rFonts w:ascii="幼圆" w:eastAsia="幼圆" w:hint="eastAsia"/>
          <w:spacing w:val="-75"/>
        </w:rPr>
        <w:t>中; 点</w:t>
      </w:r>
    </w:p>
    <w:p>
      <w:pPr>
        <w:pStyle w:val="ListParagraph"/>
        <w:numPr>
          <w:ilvl w:val="2"/>
          <w:numId w:val="26"/>
        </w:numPr>
        <w:tabs>
          <w:tab w:val="left" w:pos="2081"/>
        </w:tabs>
        <w:spacing w:before="143" w:after="0" w:line="240" w:lineRule="auto"/>
        <w:ind w:left="2080" w:right="0" w:hanging="1174"/>
        <w:jc w:val="left"/>
        <w:rPr>
          <w:rFonts w:ascii="幼圆" w:eastAsia="幼圆" w:hint="eastAsia"/>
          <w:sz w:val="31"/>
        </w:rPr>
      </w:pPr>
      <w:r>
        <w:rPr>
          <w:rFonts w:ascii="幼圆" w:eastAsia="幼圆" w:hint="eastAsia"/>
          <w:sz w:val="31"/>
        </w:rPr>
        <w:t>下面关于高强螺栓的说法正确的</w:t>
      </w:r>
      <w:r>
        <w:rPr>
          <w:rFonts w:ascii="幼圆" w:eastAsia="幼圆" w:hint="eastAsia"/>
          <w:sz w:val="31"/>
          <w:u w:val="thick"/>
        </w:rPr>
        <w:t>是</w:t>
      </w:r>
      <w:r>
        <w:rPr>
          <w:rFonts w:ascii="幼圆" w:eastAsia="幼圆" w:hint="eastAsia"/>
          <w:spacing w:val="39"/>
          <w:sz w:val="31"/>
        </w:rPr>
        <w:t xml:space="preserve"> 。</w:t>
      </w:r>
    </w:p>
    <w:p>
      <w:pPr>
        <w:pStyle w:val="BodyText"/>
        <w:tabs>
          <w:tab w:val="left" w:pos="5580"/>
        </w:tabs>
        <w:spacing w:line="326" w:lineRule="auto"/>
        <w:ind w:left="1155" w:right="1674" w:firstLine="68"/>
        <w:rPr>
          <w:rFonts w:ascii="幼圆" w:eastAsia="幼圆" w:hint="eastAsia"/>
        </w:rPr>
      </w:pPr>
      <w:r>
        <w:rPr>
          <w:rFonts w:ascii="幼圆" w:eastAsia="幼圆" w:hint="eastAsia"/>
          <w:spacing w:val="-11"/>
        </w:rPr>
        <w:t>A</w:t>
      </w:r>
      <w:r>
        <w:rPr>
          <w:rFonts w:ascii="幼圆" w:eastAsia="幼圆" w:hint="eastAsia"/>
          <w:spacing w:val="7"/>
        </w:rPr>
        <w:t>、</w:t>
      </w:r>
      <w:r>
        <w:rPr>
          <w:rFonts w:ascii="幼圆" w:eastAsia="幼圆" w:hint="eastAsia"/>
        </w:rPr>
        <w:t>高强螺栓是靠本身传递力</w:t>
      </w:r>
      <w:r>
        <w:rPr>
          <w:rFonts w:ascii="幼圆" w:eastAsia="幼圆" w:hint="eastAsia"/>
          <w:spacing w:val="-280"/>
        </w:rPr>
        <w:t>的</w:t>
      </w:r>
      <w:r>
        <w:rPr>
          <w:rFonts w:ascii="幼圆" w:eastAsia="幼圆" w:hint="eastAsia"/>
        </w:rPr>
        <w:t xml:space="preserve">; </w:t>
      </w:r>
      <w:r>
        <w:rPr>
          <w:rFonts w:ascii="幼圆" w:eastAsia="幼圆" w:hint="eastAsia"/>
          <w:spacing w:val="113"/>
        </w:rPr>
        <w:t xml:space="preserve"> </w:t>
      </w:r>
      <w:r>
        <w:rPr>
          <w:rFonts w:ascii="幼圆" w:eastAsia="幼圆" w:hint="eastAsia"/>
          <w:spacing w:val="-37"/>
        </w:rPr>
        <w:t>B</w:t>
      </w:r>
      <w:r>
        <w:rPr>
          <w:rFonts w:ascii="幼圆" w:eastAsia="幼圆" w:hint="eastAsia"/>
        </w:rPr>
        <w:t>、高强螺栓是靠很高的螺栓预紧力在连接间产生的摩擦力来</w:t>
      </w:r>
      <w:r>
        <w:rPr>
          <w:rFonts w:ascii="幼圆" w:eastAsia="幼圆" w:hint="eastAsia"/>
          <w:spacing w:val="-53"/>
        </w:rPr>
        <w:t>传</w:t>
      </w:r>
      <w:r>
        <w:rPr>
          <w:rFonts w:ascii="幼圆" w:eastAsia="幼圆" w:hint="eastAsia"/>
          <w:spacing w:val="-106"/>
        </w:rPr>
        <w:t>;</w:t>
      </w:r>
      <w:r>
        <w:rPr>
          <w:rFonts w:ascii="幼圆" w:eastAsia="幼圆" w:hint="eastAsia"/>
        </w:rPr>
        <w:t>递</w:t>
      </w:r>
      <w:r>
        <w:rPr>
          <w:rFonts w:ascii="幼圆" w:eastAsia="幼圆" w:hint="eastAsia"/>
          <w:spacing w:val="-15"/>
        </w:rPr>
        <w:t>力</w:t>
      </w:r>
      <w:r>
        <w:rPr>
          <w:rFonts w:ascii="幼圆" w:eastAsia="幼圆" w:hint="eastAsia"/>
          <w:spacing w:val="-11"/>
        </w:rPr>
        <w:t>C</w:t>
      </w:r>
      <w:r>
        <w:rPr>
          <w:rFonts w:ascii="幼圆" w:eastAsia="幼圆" w:hint="eastAsia"/>
        </w:rPr>
        <w:t>、</w:t>
      </w:r>
      <w:r>
        <w:rPr>
          <w:rFonts w:ascii="幼圆" w:eastAsia="幼圆" w:hint="eastAsia"/>
          <w:spacing w:val="-58"/>
        </w:rPr>
        <w:t xml:space="preserve"> </w:t>
      </w:r>
      <w:r>
        <w:rPr>
          <w:rFonts w:ascii="幼圆" w:eastAsia="幼圆" w:hint="eastAsia"/>
        </w:rPr>
        <w:t>安装上与普通螺栓相</w:t>
      </w:r>
      <w:r>
        <w:rPr>
          <w:rFonts w:ascii="幼圆" w:eastAsia="幼圆" w:hint="eastAsia"/>
          <w:spacing w:val="-233"/>
        </w:rPr>
        <w:t>同</w:t>
      </w:r>
      <w:r>
        <w:rPr>
          <w:rFonts w:ascii="幼圆" w:eastAsia="幼圆" w:hint="eastAsia"/>
        </w:rPr>
        <w:t>;</w:t>
        <w:tab/>
      </w:r>
      <w:r>
        <w:rPr>
          <w:rFonts w:ascii="幼圆" w:eastAsia="幼圆" w:hint="eastAsia"/>
          <w:spacing w:val="-83"/>
        </w:rPr>
        <w:t>D</w:t>
      </w:r>
      <w:r>
        <w:rPr>
          <w:rFonts w:ascii="幼圆" w:eastAsia="幼圆" w:hint="eastAsia"/>
        </w:rPr>
        <w:t>、高强螺栓的静强度和疲劳强度比同尺寸的铆</w:t>
      </w:r>
      <w:r>
        <w:rPr>
          <w:rFonts w:ascii="幼圆" w:eastAsia="幼圆" w:hint="eastAsia"/>
          <w:spacing w:val="-204"/>
        </w:rPr>
        <w:t>接</w:t>
      </w:r>
      <w:r>
        <w:rPr>
          <w:rFonts w:ascii="幼圆" w:eastAsia="幼圆" w:hint="eastAsia"/>
        </w:rPr>
        <w:t>;</w:t>
      </w:r>
      <w:r>
        <w:rPr>
          <w:rFonts w:ascii="幼圆" w:eastAsia="幼圆" w:hint="eastAsia"/>
          <w:spacing w:val="-107"/>
        </w:rPr>
        <w:t xml:space="preserve"> </w:t>
      </w:r>
      <w:r>
        <w:rPr>
          <w:rFonts w:ascii="幼圆" w:eastAsia="幼圆" w:hint="eastAsia"/>
        </w:rPr>
        <w:t>低</w:t>
      </w:r>
    </w:p>
    <w:p>
      <w:pPr>
        <w:pStyle w:val="ListParagraph"/>
        <w:numPr>
          <w:ilvl w:val="2"/>
          <w:numId w:val="26"/>
        </w:numPr>
        <w:tabs>
          <w:tab w:val="left" w:pos="2038"/>
          <w:tab w:val="left" w:pos="6728"/>
        </w:tabs>
        <w:spacing w:before="0" w:after="0" w:line="397" w:lineRule="exact"/>
        <w:ind w:left="2037" w:right="0" w:hanging="1128"/>
        <w:jc w:val="left"/>
        <w:rPr>
          <w:rFonts w:ascii="幼圆" w:eastAsia="幼圆" w:hint="eastAsia"/>
          <w:sz w:val="31"/>
        </w:rPr>
      </w:pPr>
      <w:r>
        <w:pict>
          <v:line id="_x0000_s1030" style="mso-position-horizontal-relative:page;position:absolute;z-index:-251653120" from="381pt,16.6pt" to="405pt,16.6pt" stroked="t" strokecolor="black" strokeweight="2pt">
            <v:stroke dashstyle="longDash"/>
          </v:line>
        </w:pict>
      </w:r>
      <w:r>
        <w:rPr>
          <w:rFonts w:ascii="幼圆" w:eastAsia="幼圆" w:hint="eastAsia"/>
          <w:sz w:val="31"/>
        </w:rPr>
        <w:t>关于三相交流电的说法正确的是</w:t>
        <w:tab/>
        <w:t>。</w:t>
      </w:r>
    </w:p>
    <w:p>
      <w:pPr>
        <w:pStyle w:val="BodyText"/>
        <w:tabs>
          <w:tab w:val="left" w:pos="6379"/>
        </w:tabs>
        <w:ind w:left="1224"/>
        <w:rPr>
          <w:rFonts w:ascii="幼圆" w:eastAsia="幼圆" w:hAnsi="幼圆" w:hint="eastAsia"/>
        </w:rPr>
      </w:pPr>
      <w:r>
        <w:rPr>
          <w:rFonts w:ascii="幼圆" w:eastAsia="幼圆" w:hAnsi="幼圆" w:hint="eastAsia"/>
          <w:spacing w:val="-33"/>
        </w:rPr>
        <w:t>A</w:t>
      </w:r>
      <w:r>
        <w:rPr>
          <w:rFonts w:ascii="幼圆" w:eastAsia="幼圆" w:hAnsi="幼圆" w:hint="eastAsia"/>
        </w:rPr>
        <w:t>、相位相差</w:t>
      </w:r>
      <w:r>
        <w:rPr>
          <w:rFonts w:ascii="幼圆" w:eastAsia="幼圆" w:hAnsi="幼圆" w:hint="eastAsia"/>
          <w:spacing w:val="-69"/>
        </w:rPr>
        <w:t>为</w:t>
      </w:r>
      <w:r>
        <w:rPr>
          <w:rFonts w:ascii="幼圆" w:eastAsia="幼圆" w:hAnsi="幼圆" w:hint="eastAsia"/>
          <w:spacing w:val="-10"/>
        </w:rPr>
        <w:t>2π/3</w:t>
      </w:r>
      <w:r>
        <w:rPr>
          <w:rFonts w:ascii="幼圆" w:eastAsia="幼圆" w:hAnsi="幼圆" w:hint="eastAsia"/>
          <w:spacing w:val="-90"/>
        </w:rPr>
        <w:t xml:space="preserve"> </w:t>
      </w:r>
      <w:r>
        <w:rPr>
          <w:rFonts w:ascii="幼圆" w:eastAsia="幼圆" w:hAnsi="幼圆" w:hint="eastAsia"/>
        </w:rPr>
        <w:t>的三个交流电</w:t>
        <w:tab/>
      </w:r>
      <w:r>
        <w:rPr>
          <w:rFonts w:ascii="幼圆" w:eastAsia="幼圆" w:hAnsi="幼圆" w:hint="eastAsia"/>
          <w:spacing w:val="-58"/>
        </w:rPr>
        <w:t>B</w:t>
      </w:r>
      <w:r>
        <w:rPr>
          <w:rFonts w:ascii="幼圆" w:eastAsia="幼圆" w:hAnsi="幼圆" w:hint="eastAsia"/>
        </w:rPr>
        <w:t>、峰值相等、频率相同的三个交流电</w:t>
      </w:r>
    </w:p>
    <w:p>
      <w:pPr>
        <w:pStyle w:val="BodyText"/>
        <w:tabs>
          <w:tab w:val="left" w:pos="6473"/>
        </w:tabs>
        <w:ind w:left="1224"/>
        <w:rPr>
          <w:rFonts w:ascii="幼圆" w:eastAsia="幼圆" w:hAnsi="幼圆" w:hint="eastAsia"/>
        </w:rPr>
      </w:pPr>
      <w:r>
        <w:rPr>
          <w:rFonts w:ascii="幼圆" w:eastAsia="幼圆" w:hAnsi="幼圆" w:hint="eastAsia"/>
          <w:spacing w:val="-33"/>
        </w:rPr>
        <w:t>C</w:t>
      </w:r>
      <w:r>
        <w:rPr>
          <w:rFonts w:ascii="幼圆" w:eastAsia="幼圆" w:hAnsi="幼圆" w:hint="eastAsia"/>
        </w:rPr>
        <w:t>、峰值不等的三个交流电</w:t>
        <w:tab/>
      </w:r>
      <w:r>
        <w:rPr>
          <w:rFonts w:ascii="幼圆" w:eastAsia="幼圆" w:hAnsi="幼圆" w:hint="eastAsia"/>
          <w:spacing w:val="-152"/>
        </w:rPr>
        <w:t>D</w:t>
      </w:r>
      <w:r>
        <w:rPr>
          <w:rFonts w:ascii="幼圆" w:eastAsia="幼圆" w:hAnsi="幼圆" w:hint="eastAsia"/>
        </w:rPr>
        <w:t>、峰值相等、频率相同、相位彼此相</w:t>
      </w:r>
      <w:r>
        <w:rPr>
          <w:rFonts w:ascii="幼圆" w:eastAsia="幼圆" w:hAnsi="幼圆" w:hint="eastAsia"/>
          <w:spacing w:val="-39"/>
        </w:rPr>
        <w:t>差</w:t>
      </w:r>
      <w:r>
        <w:rPr>
          <w:rFonts w:ascii="幼圆" w:eastAsia="幼圆" w:hAnsi="幼圆" w:hint="eastAsia"/>
          <w:spacing w:val="-120"/>
        </w:rPr>
        <w:t>2</w:t>
      </w:r>
      <w:r>
        <w:rPr>
          <w:rFonts w:ascii="幼圆" w:eastAsia="幼圆" w:hAnsi="幼圆" w:hint="eastAsia"/>
          <w:spacing w:val="-208"/>
        </w:rPr>
        <w:t>为</w:t>
      </w:r>
      <w:r>
        <w:rPr>
          <w:rFonts w:ascii="幼圆" w:eastAsia="幼圆" w:hAnsi="幼圆" w:hint="eastAsia"/>
          <w:spacing w:val="-8"/>
        </w:rPr>
        <w:t>π/3</w:t>
      </w:r>
      <w:r>
        <w:rPr>
          <w:rFonts w:ascii="幼圆" w:eastAsia="幼圆" w:hAnsi="幼圆" w:hint="eastAsia"/>
          <w:spacing w:val="-105"/>
        </w:rPr>
        <w:t xml:space="preserve"> </w:t>
      </w:r>
      <w:r>
        <w:rPr>
          <w:rFonts w:ascii="幼圆" w:eastAsia="幼圆" w:hAnsi="幼圆" w:hint="eastAsia"/>
        </w:rPr>
        <w:t>的三个交流电</w:t>
      </w:r>
    </w:p>
    <w:p>
      <w:pPr>
        <w:pStyle w:val="ListParagraph"/>
        <w:numPr>
          <w:ilvl w:val="2"/>
          <w:numId w:val="26"/>
        </w:numPr>
        <w:tabs>
          <w:tab w:val="left" w:pos="2038"/>
          <w:tab w:val="left" w:pos="6142"/>
        </w:tabs>
        <w:spacing w:before="143" w:after="0" w:line="240" w:lineRule="auto"/>
        <w:ind w:left="2037" w:right="0" w:hanging="1128"/>
        <w:jc w:val="left"/>
        <w:rPr>
          <w:rFonts w:ascii="幼圆" w:eastAsia="幼圆" w:hint="eastAsia"/>
          <w:sz w:val="31"/>
        </w:rPr>
      </w:pPr>
      <w:r>
        <w:rPr>
          <w:rFonts w:ascii="幼圆" w:eastAsia="幼圆" w:hint="eastAsia"/>
          <w:sz w:val="31"/>
        </w:rPr>
        <w:t>关于交流电的说法正确的</w:t>
      </w:r>
      <w:r>
        <w:rPr>
          <w:rFonts w:ascii="幼圆" w:eastAsia="幼圆" w:hint="eastAsia"/>
          <w:sz w:val="31"/>
          <w:u w:val="thick"/>
        </w:rPr>
        <w:t>是</w:t>
        <w:tab/>
      </w:r>
      <w:r>
        <w:rPr>
          <w:rFonts w:ascii="幼圆" w:eastAsia="幼圆" w:hint="eastAsia"/>
          <w:sz w:val="31"/>
        </w:rPr>
        <w:t>。</w:t>
      </w:r>
    </w:p>
    <w:p>
      <w:pPr>
        <w:pStyle w:val="BodyText"/>
        <w:tabs>
          <w:tab w:val="left" w:pos="6653"/>
        </w:tabs>
        <w:spacing w:before="142" w:line="326" w:lineRule="auto"/>
        <w:ind w:left="1227" w:right="2793"/>
        <w:rPr>
          <w:rFonts w:ascii="幼圆" w:eastAsia="幼圆" w:hint="eastAsia"/>
        </w:rPr>
      </w:pPr>
      <w:r>
        <w:rPr>
          <w:rFonts w:ascii="幼圆" w:eastAsia="幼圆" w:hint="eastAsia"/>
          <w:spacing w:val="-58"/>
        </w:rPr>
        <w:t>A</w:t>
      </w:r>
      <w:r>
        <w:rPr>
          <w:rFonts w:ascii="幼圆" w:eastAsia="幼圆" w:hint="eastAsia"/>
        </w:rPr>
        <w:t>、电流的大小和方向有时会发生变化</w:t>
        <w:tab/>
      </w:r>
      <w:r>
        <w:rPr>
          <w:rFonts w:ascii="幼圆" w:eastAsia="幼圆" w:hint="eastAsia"/>
          <w:spacing w:val="-58"/>
        </w:rPr>
        <w:t>B</w:t>
      </w:r>
      <w:r>
        <w:rPr>
          <w:rFonts w:ascii="幼圆" w:eastAsia="幼圆" w:hint="eastAsia"/>
        </w:rPr>
        <w:t>、电流的大小和方向都随时间作周期性变化的电</w:t>
      </w:r>
      <w:r>
        <w:rPr>
          <w:rFonts w:ascii="幼圆" w:eastAsia="幼圆" w:hint="eastAsia"/>
          <w:spacing w:val="-17"/>
        </w:rPr>
        <w:t xml:space="preserve">流 </w:t>
      </w:r>
      <w:r>
        <w:rPr>
          <w:rFonts w:ascii="幼圆" w:eastAsia="幼圆" w:hint="eastAsia"/>
        </w:rPr>
        <w:t xml:space="preserve"> </w:t>
      </w:r>
      <w:r>
        <w:rPr>
          <w:rFonts w:ascii="幼圆" w:eastAsia="幼圆" w:hint="eastAsia"/>
          <w:spacing w:val="-58"/>
        </w:rPr>
        <w:t>C</w:t>
      </w:r>
      <w:r>
        <w:rPr>
          <w:rFonts w:ascii="幼圆" w:eastAsia="幼圆" w:hint="eastAsia"/>
        </w:rPr>
        <w:t>、电流的大小随时间作周期性变化的电流</w:t>
      </w:r>
      <w:r>
        <w:rPr>
          <w:rFonts w:ascii="幼圆" w:eastAsia="幼圆" w:hint="eastAsia"/>
          <w:spacing w:val="-90"/>
        </w:rPr>
        <w:t xml:space="preserve"> </w:t>
      </w:r>
      <w:r>
        <w:rPr>
          <w:rFonts w:ascii="幼圆" w:eastAsia="幼圆" w:hint="eastAsia"/>
          <w:spacing w:val="-47"/>
        </w:rPr>
        <w:t>D</w:t>
      </w:r>
      <w:r>
        <w:rPr>
          <w:rFonts w:ascii="幼圆" w:eastAsia="幼圆" w:hint="eastAsia"/>
        </w:rPr>
        <w:t>、电流的方向随时间作周期性变化的电流</w:t>
      </w:r>
    </w:p>
    <w:p>
      <w:pPr>
        <w:pStyle w:val="ListParagraph"/>
        <w:numPr>
          <w:ilvl w:val="2"/>
          <w:numId w:val="26"/>
        </w:numPr>
        <w:tabs>
          <w:tab w:val="left" w:pos="2038"/>
          <w:tab w:val="left" w:pos="6433"/>
        </w:tabs>
        <w:spacing w:before="0" w:after="0" w:line="326" w:lineRule="auto"/>
        <w:ind w:left="1227" w:right="9766" w:hanging="318"/>
        <w:jc w:val="left"/>
        <w:rPr>
          <w:rFonts w:ascii="幼圆" w:eastAsia="幼圆" w:hAnsi="幼圆" w:hint="eastAsia"/>
          <w:sz w:val="31"/>
        </w:rPr>
      </w:pPr>
      <w:r>
        <w:rPr>
          <w:rFonts w:ascii="幼圆" w:eastAsia="幼圆" w:hAnsi="幼圆" w:hint="eastAsia"/>
          <w:sz w:val="31"/>
        </w:rPr>
        <w:t>保护接地的接地电阻不得大</w:t>
      </w:r>
      <w:r>
        <w:rPr>
          <w:rFonts w:ascii="幼圆" w:eastAsia="幼圆" w:hAnsi="幼圆" w:hint="eastAsia"/>
          <w:sz w:val="31"/>
          <w:u w:val="thick"/>
        </w:rPr>
        <w:t>于</w:t>
        <w:tab/>
      </w:r>
      <w:r>
        <w:rPr>
          <w:rFonts w:ascii="幼圆" w:eastAsia="幼圆" w:hAnsi="幼圆" w:hint="eastAsia"/>
          <w:spacing w:val="-17"/>
          <w:sz w:val="31"/>
        </w:rPr>
        <w:t>。</w:t>
      </w:r>
      <w:r>
        <w:rPr>
          <w:rFonts w:ascii="幼圆" w:eastAsia="幼圆" w:hAnsi="幼圆" w:hint="eastAsia"/>
          <w:sz w:val="31"/>
        </w:rPr>
        <w:t xml:space="preserve"> </w:t>
      </w:r>
      <w:r>
        <w:rPr>
          <w:rFonts w:ascii="幼圆" w:eastAsia="幼圆" w:hAnsi="幼圆" w:hint="eastAsia"/>
          <w:spacing w:val="-58"/>
          <w:sz w:val="31"/>
        </w:rPr>
        <w:t>A</w:t>
      </w:r>
      <w:r>
        <w:rPr>
          <w:rFonts w:ascii="幼圆" w:eastAsia="幼圆" w:hAnsi="幼圆" w:hint="eastAsia"/>
          <w:spacing w:val="-22"/>
          <w:sz w:val="31"/>
        </w:rPr>
        <w:t>、</w:t>
      </w:r>
      <w:r>
        <w:rPr>
          <w:rFonts w:ascii="幼圆" w:eastAsia="幼圆" w:hAnsi="幼圆" w:hint="eastAsia"/>
          <w:spacing w:val="-19"/>
          <w:sz w:val="31"/>
        </w:rPr>
        <w:t>4Ω；B</w:t>
      </w:r>
      <w:r>
        <w:rPr>
          <w:rFonts w:ascii="幼圆" w:eastAsia="幼圆" w:hAnsi="幼圆" w:hint="eastAsia"/>
          <w:spacing w:val="-26"/>
          <w:sz w:val="31"/>
        </w:rPr>
        <w:t>、</w:t>
      </w:r>
      <w:r>
        <w:rPr>
          <w:rFonts w:ascii="幼圆" w:eastAsia="幼圆" w:hAnsi="幼圆" w:hint="eastAsia"/>
          <w:spacing w:val="-17"/>
          <w:sz w:val="31"/>
        </w:rPr>
        <w:t>10Ω；C</w:t>
      </w:r>
      <w:r>
        <w:rPr>
          <w:rFonts w:ascii="幼圆" w:eastAsia="幼圆" w:hAnsi="幼圆" w:hint="eastAsia"/>
          <w:spacing w:val="-22"/>
          <w:sz w:val="31"/>
        </w:rPr>
        <w:t>、</w:t>
      </w:r>
      <w:r>
        <w:rPr>
          <w:rFonts w:ascii="幼圆" w:eastAsia="幼圆" w:hAnsi="幼圆" w:hint="eastAsia"/>
          <w:spacing w:val="-17"/>
          <w:sz w:val="31"/>
        </w:rPr>
        <w:t>20Ω；D</w:t>
      </w:r>
      <w:r>
        <w:rPr>
          <w:rFonts w:ascii="幼圆" w:eastAsia="幼圆" w:hAnsi="幼圆" w:hint="eastAsia"/>
          <w:spacing w:val="-26"/>
          <w:sz w:val="31"/>
        </w:rPr>
        <w:t>、</w:t>
      </w:r>
      <w:r>
        <w:rPr>
          <w:rFonts w:ascii="幼圆" w:eastAsia="幼圆" w:hAnsi="幼圆" w:hint="eastAsia"/>
          <w:spacing w:val="-6"/>
          <w:sz w:val="31"/>
        </w:rPr>
        <w:t>2Ω</w:t>
      </w:r>
    </w:p>
    <w:p>
      <w:pPr>
        <w:pStyle w:val="ListParagraph"/>
        <w:numPr>
          <w:ilvl w:val="2"/>
          <w:numId w:val="26"/>
        </w:numPr>
        <w:tabs>
          <w:tab w:val="left" w:pos="2038"/>
        </w:tabs>
        <w:spacing w:before="0" w:after="0" w:line="326" w:lineRule="auto"/>
        <w:ind w:left="1227" w:right="6688" w:hanging="318"/>
        <w:jc w:val="left"/>
        <w:rPr>
          <w:rFonts w:ascii="幼圆" w:eastAsia="幼圆" w:hint="eastAsia"/>
          <w:sz w:val="31"/>
        </w:rPr>
      </w:pPr>
      <w:r>
        <w:rPr>
          <w:rFonts w:ascii="幼圆" w:eastAsia="幼圆" w:hint="eastAsia"/>
          <w:spacing w:val="50"/>
          <w:sz w:val="31"/>
        </w:rPr>
        <w:t>在</w:t>
      </w:r>
      <w:r>
        <w:rPr>
          <w:rFonts w:ascii="幼圆" w:eastAsia="幼圆" w:hint="eastAsia"/>
          <w:spacing w:val="-12"/>
          <w:sz w:val="31"/>
        </w:rPr>
        <w:t>380V</w:t>
      </w:r>
      <w:r>
        <w:rPr>
          <w:rFonts w:ascii="幼圆" w:eastAsia="幼圆" w:hint="eastAsia"/>
          <w:spacing w:val="-26"/>
          <w:sz w:val="31"/>
        </w:rPr>
        <w:t>、</w:t>
      </w:r>
      <w:r>
        <w:rPr>
          <w:rFonts w:ascii="幼圆" w:eastAsia="幼圆" w:hint="eastAsia"/>
          <w:spacing w:val="6"/>
          <w:sz w:val="31"/>
        </w:rPr>
        <w:t>50Hz</w:t>
      </w:r>
      <w:r>
        <w:rPr>
          <w:rFonts w:ascii="幼圆" w:eastAsia="幼圆" w:hint="eastAsia"/>
          <w:sz w:val="31"/>
        </w:rPr>
        <w:t>三相四线制供电系统中，线电压的值</w:t>
      </w:r>
      <w:r>
        <w:rPr>
          <w:rFonts w:ascii="幼圆" w:eastAsia="幼圆" w:hint="eastAsia"/>
          <w:sz w:val="31"/>
          <w:u w:val="thick"/>
        </w:rPr>
        <w:t xml:space="preserve">是 </w:t>
      </w:r>
      <w:r>
        <w:rPr>
          <w:rFonts w:ascii="幼圆" w:eastAsia="幼圆" w:hint="eastAsia"/>
          <w:spacing w:val="4"/>
          <w:sz w:val="31"/>
        </w:rPr>
        <w:t xml:space="preserve"> 。</w:t>
      </w:r>
      <w:r>
        <w:rPr>
          <w:rFonts w:ascii="幼圆" w:eastAsia="幼圆" w:hint="eastAsia"/>
          <w:sz w:val="31"/>
        </w:rPr>
        <w:t xml:space="preserve"> </w:t>
      </w:r>
      <w:r>
        <w:rPr>
          <w:rFonts w:ascii="幼圆" w:eastAsia="幼圆" w:hint="eastAsia"/>
          <w:spacing w:val="-58"/>
          <w:sz w:val="31"/>
        </w:rPr>
        <w:t>A</w:t>
      </w:r>
      <w:r>
        <w:rPr>
          <w:rFonts w:ascii="幼圆" w:eastAsia="幼圆" w:hint="eastAsia"/>
          <w:spacing w:val="-22"/>
          <w:sz w:val="31"/>
        </w:rPr>
        <w:t>、</w:t>
      </w:r>
      <w:r>
        <w:rPr>
          <w:rFonts w:ascii="幼圆" w:eastAsia="幼圆" w:hint="eastAsia"/>
          <w:spacing w:val="-15"/>
          <w:sz w:val="31"/>
        </w:rPr>
        <w:t>220V；B</w:t>
      </w:r>
      <w:r>
        <w:rPr>
          <w:rFonts w:ascii="幼圆" w:eastAsia="幼圆" w:hint="eastAsia"/>
          <w:spacing w:val="-22"/>
          <w:sz w:val="31"/>
        </w:rPr>
        <w:t>、</w:t>
      </w:r>
      <w:r>
        <w:rPr>
          <w:rFonts w:ascii="幼圆" w:eastAsia="幼圆" w:hint="eastAsia"/>
          <w:spacing w:val="-14"/>
          <w:sz w:val="31"/>
        </w:rPr>
        <w:t>110V；C</w:t>
      </w:r>
      <w:r>
        <w:rPr>
          <w:rFonts w:ascii="幼圆" w:eastAsia="幼圆" w:hint="eastAsia"/>
          <w:spacing w:val="-26"/>
          <w:sz w:val="31"/>
        </w:rPr>
        <w:t>、</w:t>
      </w:r>
      <w:r>
        <w:rPr>
          <w:rFonts w:ascii="幼圆" w:eastAsia="幼圆" w:hint="eastAsia"/>
          <w:spacing w:val="-14"/>
          <w:sz w:val="31"/>
        </w:rPr>
        <w:t>380V；D</w:t>
      </w:r>
      <w:r>
        <w:rPr>
          <w:rFonts w:ascii="幼圆" w:eastAsia="幼圆" w:hint="eastAsia"/>
          <w:spacing w:val="-22"/>
          <w:sz w:val="31"/>
        </w:rPr>
        <w:t>、</w:t>
      </w:r>
      <w:r>
        <w:rPr>
          <w:rFonts w:ascii="幼圆" w:eastAsia="幼圆" w:hint="eastAsia"/>
          <w:sz w:val="31"/>
        </w:rPr>
        <w:t>50V</w:t>
      </w:r>
    </w:p>
    <w:p>
      <w:pPr>
        <w:pStyle w:val="ListParagraph"/>
        <w:numPr>
          <w:ilvl w:val="2"/>
          <w:numId w:val="26"/>
        </w:numPr>
        <w:tabs>
          <w:tab w:val="left" w:pos="2038"/>
          <w:tab w:val="left" w:pos="6728"/>
        </w:tabs>
        <w:spacing w:before="0" w:after="0" w:line="397" w:lineRule="exact"/>
        <w:ind w:left="2037" w:right="0" w:hanging="1128"/>
        <w:jc w:val="left"/>
        <w:rPr>
          <w:rFonts w:ascii="幼圆" w:eastAsia="幼圆" w:hint="eastAsia"/>
          <w:sz w:val="31"/>
        </w:rPr>
      </w:pPr>
      <w:r>
        <w:rPr>
          <w:rFonts w:ascii="幼圆" w:eastAsia="幼圆" w:hint="eastAsia"/>
          <w:sz w:val="31"/>
        </w:rPr>
        <w:t>下面关于变压器的说法正确的</w:t>
      </w:r>
      <w:r>
        <w:rPr>
          <w:rFonts w:ascii="幼圆" w:eastAsia="幼圆" w:hint="eastAsia"/>
          <w:sz w:val="31"/>
          <w:u w:val="thick"/>
        </w:rPr>
        <w:t>是</w:t>
        <w:tab/>
      </w:r>
      <w:r>
        <w:rPr>
          <w:rFonts w:ascii="幼圆" w:eastAsia="幼圆" w:hint="eastAsia"/>
          <w:sz w:val="31"/>
        </w:rPr>
        <w:t>。</w:t>
      </w:r>
    </w:p>
    <w:p>
      <w:pPr>
        <w:pStyle w:val="BodyText"/>
        <w:spacing w:line="326" w:lineRule="auto"/>
        <w:ind w:left="1227" w:right="6210"/>
        <w:rPr>
          <w:rFonts w:ascii="幼圆" w:eastAsia="幼圆" w:hint="eastAsia"/>
        </w:rPr>
      </w:pPr>
      <w:r>
        <w:rPr>
          <w:rFonts w:ascii="幼圆" w:eastAsia="幼圆" w:hint="eastAsia"/>
          <w:spacing w:val="-58"/>
        </w:rPr>
        <w:t>A</w:t>
      </w:r>
      <w:r>
        <w:rPr>
          <w:rFonts w:ascii="幼圆" w:eastAsia="幼圆" w:hint="eastAsia"/>
          <w:spacing w:val="-1"/>
        </w:rPr>
        <w:t>、变压器能够改变直流电的电压</w:t>
      </w:r>
      <w:r>
        <w:rPr>
          <w:rFonts w:ascii="幼圆" w:eastAsia="幼圆" w:hint="eastAsia"/>
          <w:spacing w:val="-36"/>
        </w:rPr>
        <w:t>B</w:t>
      </w:r>
      <w:r>
        <w:rPr>
          <w:rFonts w:ascii="幼圆" w:eastAsia="幼圆" w:hint="eastAsia"/>
          <w:spacing w:val="-2"/>
        </w:rPr>
        <w:t xml:space="preserve">、变压器能够改变交流电的电压 </w:t>
      </w:r>
      <w:r>
        <w:rPr>
          <w:rFonts w:ascii="幼圆" w:eastAsia="幼圆" w:hint="eastAsia"/>
        </w:rPr>
        <w:t xml:space="preserve"> </w:t>
      </w:r>
      <w:r>
        <w:rPr>
          <w:rFonts w:ascii="幼圆" w:eastAsia="幼圆" w:hint="eastAsia"/>
          <w:spacing w:val="-58"/>
        </w:rPr>
        <w:t>C</w:t>
      </w:r>
      <w:r>
        <w:rPr>
          <w:rFonts w:ascii="幼圆" w:eastAsia="幼圆" w:hint="eastAsia"/>
          <w:spacing w:val="-1"/>
        </w:rPr>
        <w:t>、变压器是能够产生功率的设备</w:t>
      </w:r>
      <w:r>
        <w:rPr>
          <w:rFonts w:ascii="幼圆" w:eastAsia="幼圆" w:hint="eastAsia"/>
          <w:spacing w:val="-36"/>
        </w:rPr>
        <w:t>D</w:t>
      </w:r>
      <w:r>
        <w:rPr>
          <w:rFonts w:ascii="幼圆" w:eastAsia="幼圆" w:hint="eastAsia"/>
        </w:rPr>
        <w:t>、变压器能够改变电压和频率</w:t>
      </w:r>
    </w:p>
    <w:p>
      <w:pPr>
        <w:pStyle w:val="ListParagraph"/>
        <w:numPr>
          <w:ilvl w:val="2"/>
          <w:numId w:val="26"/>
        </w:numPr>
        <w:tabs>
          <w:tab w:val="left" w:pos="2038"/>
        </w:tabs>
        <w:spacing w:before="0" w:after="0" w:line="397" w:lineRule="exact"/>
        <w:ind w:left="2037" w:right="0" w:hanging="1128"/>
        <w:jc w:val="left"/>
        <w:rPr>
          <w:rFonts w:ascii="幼圆" w:eastAsia="幼圆" w:hint="eastAsia"/>
          <w:sz w:val="31"/>
        </w:rPr>
      </w:pPr>
      <w:r>
        <w:rPr>
          <w:rFonts w:ascii="幼圆" w:eastAsia="幼圆" w:hint="eastAsia"/>
          <w:sz w:val="31"/>
        </w:rPr>
        <w:t>当负载作星形连接时，关于线电流和相电流、线电压和相电压的关系正确</w:t>
      </w:r>
      <w:r>
        <w:rPr>
          <w:rFonts w:ascii="幼圆" w:eastAsia="幼圆" w:hint="eastAsia"/>
          <w:spacing w:val="-109"/>
          <w:sz w:val="31"/>
          <w:u w:val="thick"/>
        </w:rPr>
        <w:t>的是</w:t>
      </w:r>
      <w:r>
        <w:rPr>
          <w:rFonts w:ascii="幼圆" w:eastAsia="幼圆" w:hint="eastAsia"/>
          <w:sz w:val="31"/>
        </w:rPr>
        <w:t>。</w:t>
      </w:r>
    </w:p>
    <w:p>
      <w:pPr>
        <w:spacing w:after="0" w:line="397" w:lineRule="exact"/>
        <w:jc w:val="left"/>
        <w:rPr>
          <w:rFonts w:ascii="幼圆" w:eastAsia="幼圆" w:hint="eastAsia"/>
          <w:sz w:val="31"/>
        </w:rPr>
        <w:sectPr>
          <w:footerReference w:type="default" r:id="rId6"/>
          <w:pgSz w:w="17860" w:h="25260"/>
          <w:pgMar w:top="1420" w:right="0" w:bottom="1780" w:left="1340" w:header="0" w:footer="1593"/>
          <w:pgNumType w:start="3"/>
          <w:cols w:space="708"/>
        </w:sectPr>
      </w:pPr>
    </w:p>
    <w:p>
      <w:pPr>
        <w:pStyle w:val="BodyText"/>
        <w:ind w:left="0"/>
        <w:jc w:val="right"/>
        <w:rPr>
          <w:rFonts w:ascii="幼圆" w:eastAsia="幼圆" w:hint="eastAsia"/>
        </w:rPr>
      </w:pPr>
      <w:r>
        <w:rPr>
          <w:rFonts w:ascii="幼圆" w:eastAsia="幼圆" w:hint="eastAsia"/>
          <w:spacing w:val="-58"/>
        </w:rPr>
        <w:t>A</w:t>
      </w:r>
      <w:r>
        <w:rPr>
          <w:rFonts w:ascii="幼圆" w:eastAsia="幼圆" w:hint="eastAsia"/>
          <w:spacing w:val="-22"/>
        </w:rPr>
        <w:t>、</w:t>
      </w:r>
      <w:r>
        <w:rPr>
          <w:rFonts w:ascii="幼圆" w:eastAsia="幼圆" w:hint="eastAsia"/>
        </w:rPr>
        <w:t>I</w:t>
      </w:r>
    </w:p>
    <w:p>
      <w:pPr>
        <w:pStyle w:val="BodyText"/>
        <w:tabs>
          <w:tab w:val="left" w:pos="579"/>
          <w:tab w:val="left" w:pos="1393"/>
          <w:tab w:val="left" w:pos="2066"/>
        </w:tabs>
        <w:spacing w:line="346" w:lineRule="exact"/>
        <w:ind w:left="0" w:right="99"/>
        <w:jc w:val="center"/>
        <w:rPr>
          <w:rFonts w:ascii="幼圆" w:eastAsia="幼圆" w:hint="eastAsia"/>
        </w:rPr>
      </w:pPr>
      <w:r>
        <w:br w:type="column"/>
      </w:r>
      <w:r>
        <w:rPr>
          <w:rFonts w:ascii="幼圆" w:eastAsia="幼圆" w:hint="eastAsia"/>
        </w:rPr>
        <w:t>=I</w:t>
        <w:tab/>
      </w:r>
      <w:r>
        <w:rPr>
          <w:rFonts w:ascii="幼圆" w:eastAsia="幼圆" w:hint="eastAsia"/>
          <w:spacing w:val="-22"/>
        </w:rPr>
        <w:t>、</w:t>
      </w:r>
      <w:r>
        <w:rPr>
          <w:rFonts w:ascii="幼圆" w:eastAsia="幼圆" w:hint="eastAsia"/>
        </w:rPr>
        <w:t>U</w:t>
        <w:tab/>
        <w:t>=</w:t>
        <w:tab/>
        <w:t>U</w:t>
      </w:r>
    </w:p>
    <w:p>
      <w:pPr>
        <w:tabs>
          <w:tab w:val="left" w:pos="507"/>
          <w:tab w:val="left" w:pos="1234"/>
          <w:tab w:val="left" w:pos="2429"/>
        </w:tabs>
        <w:spacing w:before="0" w:line="154" w:lineRule="exact"/>
        <w:ind w:left="0" w:right="17" w:firstLine="0"/>
        <w:jc w:val="center"/>
        <w:rPr>
          <w:rFonts w:ascii="幼圆" w:eastAsia="幼圆" w:hint="eastAsia"/>
          <w:sz w:val="16"/>
        </w:rPr>
      </w:pPr>
      <w:r>
        <w:pict>
          <v:group id="_x0000_s1031" style="width:22pt;height:20.75pt;margin-top:-21.16pt;margin-left:246pt;mso-position-horizontal-relative:page;position:absolute;z-index:-251650048" coordorigin="4920,-423" coordsize="440,4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width:440;height:400;left:4920;position:absolute;top:-424" stroked="f">
              <v:imagedata r:id="rId7" o:title=""/>
            </v:shape>
            <v:shapetype id="_x0000_t202" coordsize="21600,21600" o:spt="202" path="m,l,21600r21600,l21600,xe">
              <v:stroke joinstyle="miter"/>
              <v:path gradientshapeok="t" o:connecttype="rect"/>
            </v:shapetype>
            <v:shape id="_x0000_s1033" type="#_x0000_t202" style="width:440;height:415;left:4920;position:absolute;top:-424" filled="f" stroked="f">
              <v:textbox inset="0,0,0,0">
                <w:txbxContent>
                  <w:p>
                    <w:pPr>
                      <w:spacing w:before="0" w:line="415" w:lineRule="exact"/>
                      <w:ind w:left="223" w:right="0" w:firstLine="0"/>
                      <w:jc w:val="left"/>
                      <w:rPr>
                        <w:rFonts w:ascii="幼圆"/>
                        <w:sz w:val="36"/>
                      </w:rPr>
                    </w:pPr>
                    <w:r>
                      <w:rPr>
                        <w:rFonts w:ascii="幼圆"/>
                        <w:w w:val="100"/>
                        <w:sz w:val="36"/>
                      </w:rPr>
                      <w:t>3</w:t>
                    </w:r>
                  </w:p>
                </w:txbxContent>
              </v:textbox>
            </v:shape>
          </v:group>
        </w:pict>
      </w:r>
      <w:r>
        <w:pict>
          <v:group id="_x0000_s1034" style="width:22pt;height:20.75pt;margin-top:5.84pt;margin-left:177pt;mso-position-horizontal-relative:page;position:absolute;z-index:251665408" coordorigin="3540,117" coordsize="440,415">
            <v:shape id="_x0000_s1035" type="#_x0000_t75" style="width:440;height:400;left:3540;position:absolute;top:116" stroked="f">
              <v:imagedata r:id="rId8" o:title=""/>
            </v:shape>
            <v:shape id="_x0000_s1036" type="#_x0000_t202" style="width:440;height:415;left:3540;position:absolute;top:116" filled="f" stroked="f">
              <v:textbox inset="0,0,0,0">
                <w:txbxContent>
                  <w:p>
                    <w:pPr>
                      <w:spacing w:before="0" w:line="415" w:lineRule="exact"/>
                      <w:ind w:left="222" w:right="0" w:firstLine="0"/>
                      <w:jc w:val="left"/>
                      <w:rPr>
                        <w:rFonts w:ascii="幼圆"/>
                        <w:sz w:val="36"/>
                      </w:rPr>
                    </w:pPr>
                    <w:r>
                      <w:rPr>
                        <w:rFonts w:ascii="幼圆"/>
                        <w:w w:val="100"/>
                        <w:sz w:val="36"/>
                      </w:rPr>
                      <w:t>3</w:t>
                    </w:r>
                  </w:p>
                </w:txbxContent>
              </v:textbox>
            </v:shape>
          </v:group>
        </w:pict>
      </w:r>
      <w:r>
        <w:pict>
          <v:group id="_x0000_s1037" style="width:22pt;height:20.75pt;margin-top:5.84pt;margin-left:265pt;mso-position-horizontal-relative:page;position:absolute;z-index:-251649024" coordorigin="5300,117" coordsize="440,415">
            <v:shape id="_x0000_s1038" type="#_x0000_t75" style="width:440;height:400;left:5300;position:absolute;top:116" stroked="f">
              <v:imagedata r:id="rId9" o:title=""/>
            </v:shape>
            <v:shape id="_x0000_s1039" type="#_x0000_t202" style="width:440;height:415;left:5300;position:absolute;top:116" filled="f" stroked="f">
              <v:textbox inset="0,0,0,0">
                <w:txbxContent>
                  <w:p>
                    <w:pPr>
                      <w:spacing w:before="0" w:line="415" w:lineRule="exact"/>
                      <w:ind w:left="236" w:right="0" w:firstLine="0"/>
                      <w:jc w:val="left"/>
                      <w:rPr>
                        <w:rFonts w:ascii="幼圆"/>
                        <w:sz w:val="36"/>
                      </w:rPr>
                    </w:pPr>
                    <w:r>
                      <w:rPr>
                        <w:rFonts w:ascii="幼圆"/>
                        <w:w w:val="100"/>
                        <w:sz w:val="36"/>
                      </w:rPr>
                      <w:t>3</w:t>
                    </w:r>
                  </w:p>
                </w:txbxContent>
              </v:textbox>
            </v:shape>
          </v:group>
        </w:pict>
      </w:r>
      <w:r>
        <w:rPr>
          <w:rFonts w:ascii="幼圆" w:eastAsia="幼圆" w:hint="eastAsia"/>
          <w:w w:val="105"/>
          <w:sz w:val="16"/>
        </w:rPr>
        <w:t>线</w:t>
        <w:tab/>
      </w:r>
      <w:r>
        <w:rPr>
          <w:rFonts w:ascii="幼圆" w:eastAsia="幼圆" w:hint="eastAsia"/>
          <w:spacing w:val="-22"/>
          <w:w w:val="105"/>
          <w:sz w:val="16"/>
        </w:rPr>
        <w:t>相</w:t>
      </w:r>
      <w:r>
        <w:rPr>
          <w:rFonts w:ascii="幼圆" w:eastAsia="幼圆" w:hint="eastAsia"/>
          <w:w w:val="105"/>
          <w:sz w:val="16"/>
        </w:rPr>
        <w:t>、</w:t>
        <w:tab/>
        <w:t>相</w:t>
        <w:tab/>
        <w:t>线</w:t>
      </w:r>
    </w:p>
    <w:p>
      <w:pPr>
        <w:pStyle w:val="BodyText"/>
        <w:spacing w:line="346" w:lineRule="exact"/>
        <w:ind w:left="1227"/>
        <w:rPr>
          <w:rFonts w:ascii="幼圆" w:eastAsia="幼圆" w:hint="eastAsia"/>
        </w:rPr>
      </w:pPr>
      <w:r>
        <w:br w:type="column"/>
      </w:r>
      <w:r>
        <w:rPr>
          <w:rFonts w:ascii="幼圆" w:eastAsia="幼圆" w:hint="eastAsia"/>
          <w:spacing w:val="-299"/>
        </w:rPr>
        <w:t>、</w:t>
      </w:r>
      <w:r>
        <w:rPr>
          <w:rFonts w:ascii="幼圆" w:eastAsia="幼圆" w:hint="eastAsia"/>
        </w:rPr>
        <w:t>B I</w:t>
      </w:r>
      <w:r>
        <w:rPr>
          <w:rFonts w:ascii="幼圆" w:eastAsia="幼圆" w:hint="eastAsia"/>
          <w:spacing w:val="3"/>
        </w:rPr>
        <w:t xml:space="preserve"> =</w:t>
      </w:r>
    </w:p>
    <w:p>
      <w:pPr>
        <w:spacing w:before="0" w:line="154" w:lineRule="exact"/>
        <w:ind w:left="0" w:right="136" w:firstLine="0"/>
        <w:jc w:val="right"/>
        <w:rPr>
          <w:rFonts w:ascii="幼圆" w:eastAsia="幼圆" w:hint="eastAsia"/>
          <w:sz w:val="16"/>
        </w:rPr>
      </w:pPr>
      <w:r>
        <w:rPr>
          <w:rFonts w:ascii="幼圆" w:eastAsia="幼圆" w:hint="eastAsia"/>
          <w:w w:val="103"/>
          <w:sz w:val="16"/>
        </w:rPr>
        <w:t>线</w:t>
      </w:r>
    </w:p>
    <w:p>
      <w:pPr>
        <w:pStyle w:val="BodyText"/>
        <w:tabs>
          <w:tab w:val="left" w:pos="921"/>
        </w:tabs>
        <w:spacing w:line="346" w:lineRule="exact"/>
        <w:ind w:left="485"/>
        <w:rPr>
          <w:rFonts w:ascii="幼圆" w:eastAsia="幼圆" w:hint="eastAsia"/>
        </w:rPr>
      </w:pPr>
      <w:r>
        <w:br w:type="column"/>
      </w:r>
      <w:r>
        <w:rPr>
          <w:rFonts w:ascii="幼圆" w:eastAsia="幼圆" w:hint="eastAsia"/>
        </w:rPr>
        <w:t>I</w:t>
        <w:tab/>
      </w:r>
      <w:r>
        <w:rPr>
          <w:rFonts w:ascii="幼圆" w:eastAsia="幼圆" w:hint="eastAsia"/>
          <w:spacing w:val="-22"/>
        </w:rPr>
        <w:t xml:space="preserve">、 </w:t>
      </w:r>
      <w:r>
        <w:rPr>
          <w:rFonts w:ascii="幼圆" w:eastAsia="幼圆" w:hint="eastAsia"/>
        </w:rPr>
        <w:t>U</w:t>
      </w:r>
      <w:r>
        <w:rPr>
          <w:rFonts w:ascii="幼圆" w:eastAsia="幼圆" w:hint="eastAsia"/>
          <w:spacing w:val="-87"/>
        </w:rPr>
        <w:t xml:space="preserve"> </w:t>
      </w:r>
      <w:r>
        <w:rPr>
          <w:rFonts w:ascii="幼圆" w:eastAsia="幼圆" w:hint="eastAsia"/>
        </w:rPr>
        <w:t>=U</w:t>
      </w:r>
    </w:p>
    <w:p>
      <w:pPr>
        <w:tabs>
          <w:tab w:val="left" w:pos="1432"/>
          <w:tab w:val="left" w:pos="1944"/>
        </w:tabs>
        <w:spacing w:before="0" w:line="154" w:lineRule="exact"/>
        <w:ind w:left="705" w:right="0" w:firstLine="0"/>
        <w:jc w:val="left"/>
        <w:rPr>
          <w:rFonts w:ascii="幼圆" w:eastAsia="幼圆" w:hint="eastAsia"/>
          <w:sz w:val="16"/>
        </w:rPr>
      </w:pPr>
      <w:r>
        <w:pict>
          <v:group id="_x0000_s1040" style="width:22pt;height:20.75pt;margin-top:-21.16pt;margin-left:441pt;mso-position-horizontal-relative:page;position:absolute;z-index:251664384" coordorigin="8820,-423" coordsize="440,415">
            <v:shape id="_x0000_s1041" type="#_x0000_t75" style="width:440;height:400;left:8820;position:absolute;top:-424" stroked="f">
              <v:imagedata r:id="rId10" o:title=""/>
            </v:shape>
            <v:shape id="_x0000_s1042" type="#_x0000_t202" style="width:440;height:415;left:8820;position:absolute;top:-424" filled="f" stroked="f">
              <v:textbox inset="0,0,0,0">
                <w:txbxContent>
                  <w:p>
                    <w:pPr>
                      <w:spacing w:before="0" w:line="415" w:lineRule="exact"/>
                      <w:ind w:left="226" w:right="0" w:firstLine="0"/>
                      <w:jc w:val="left"/>
                      <w:rPr>
                        <w:rFonts w:ascii="幼圆"/>
                        <w:sz w:val="36"/>
                      </w:rPr>
                    </w:pPr>
                    <w:r>
                      <w:rPr>
                        <w:rFonts w:ascii="幼圆"/>
                        <w:w w:val="100"/>
                        <w:sz w:val="36"/>
                      </w:rPr>
                      <w:t>3</w:t>
                    </w:r>
                  </w:p>
                </w:txbxContent>
              </v:textbox>
            </v:shape>
          </v:group>
        </w:pict>
      </w:r>
      <w:r>
        <w:pict>
          <v:group id="_x0000_s1043" style="width:23pt;height:20.75pt;margin-top:5.84pt;margin-left:500pt;mso-position-horizontal-relative:page;position:absolute;z-index:-251648000" coordorigin="10000,117" coordsize="460,415">
            <v:shape id="_x0000_s1044" type="#_x0000_t75" style="width:460;height:400;left:10000;position:absolute;top:116" stroked="f">
              <v:imagedata r:id="rId11" o:title=""/>
            </v:shape>
            <v:shape id="_x0000_s1045" type="#_x0000_t202" style="width:460;height:415;left:10000;position:absolute;top:116" filled="f" stroked="f">
              <v:textbox inset="0,0,0,0">
                <w:txbxContent>
                  <w:p>
                    <w:pPr>
                      <w:spacing w:before="0" w:line="415" w:lineRule="exact"/>
                      <w:ind w:left="237" w:right="0" w:firstLine="0"/>
                      <w:jc w:val="left"/>
                      <w:rPr>
                        <w:rFonts w:ascii="幼圆"/>
                        <w:sz w:val="36"/>
                      </w:rPr>
                    </w:pPr>
                    <w:r>
                      <w:rPr>
                        <w:rFonts w:ascii="幼圆"/>
                        <w:w w:val="100"/>
                        <w:sz w:val="36"/>
                      </w:rPr>
                      <w:t>3</w:t>
                    </w:r>
                  </w:p>
                </w:txbxContent>
              </v:textbox>
            </v:shape>
          </v:group>
        </w:pict>
      </w:r>
      <w:r>
        <w:rPr>
          <w:rFonts w:ascii="幼圆" w:eastAsia="幼圆" w:hint="eastAsia"/>
          <w:spacing w:val="-22"/>
          <w:w w:val="105"/>
          <w:sz w:val="16"/>
        </w:rPr>
        <w:t>相</w:t>
      </w:r>
      <w:r>
        <w:rPr>
          <w:rFonts w:ascii="幼圆" w:eastAsia="幼圆" w:hint="eastAsia"/>
          <w:w w:val="105"/>
          <w:sz w:val="16"/>
        </w:rPr>
        <w:t>、</w:t>
        <w:tab/>
        <w:t>线</w:t>
        <w:tab/>
        <w:t>相</w:t>
      </w:r>
    </w:p>
    <w:p>
      <w:pPr>
        <w:spacing w:after="0" w:line="154" w:lineRule="exact"/>
        <w:jc w:val="left"/>
        <w:rPr>
          <w:rFonts w:ascii="幼圆" w:eastAsia="幼圆" w:hint="eastAsia"/>
          <w:sz w:val="16"/>
        </w:rPr>
        <w:sectPr>
          <w:footerReference w:type="default" r:id="rId12"/>
          <w:type w:val="continuous"/>
          <w:pgSz w:w="17860" w:h="25260"/>
          <w:pgMar w:top="1280" w:right="0" w:bottom="1780" w:left="1340" w:header="708" w:footer="708"/>
          <w:pgNumType w:start="4"/>
          <w:cols w:num="4" w:space="708" w:equalWidth="0">
            <w:col w:w="1783" w:space="40"/>
            <w:col w:w="2657" w:space="910"/>
            <w:col w:w="2042" w:space="39"/>
            <w:col w:w="9049" w:space="0"/>
          </w:cols>
        </w:sectPr>
      </w:pPr>
    </w:p>
    <w:p>
      <w:pPr>
        <w:pStyle w:val="BodyText"/>
        <w:spacing w:before="41" w:line="346" w:lineRule="exact"/>
        <w:ind w:left="1227"/>
        <w:rPr>
          <w:rFonts w:ascii="幼圆" w:eastAsia="幼圆" w:hint="eastAsia"/>
        </w:rPr>
      </w:pPr>
      <w:r>
        <w:rPr>
          <w:rFonts w:ascii="幼圆" w:eastAsia="幼圆" w:hint="eastAsia"/>
          <w:spacing w:val="-58"/>
        </w:rPr>
        <w:t>C</w:t>
      </w:r>
      <w:r>
        <w:rPr>
          <w:rFonts w:ascii="幼圆" w:eastAsia="幼圆" w:hint="eastAsia"/>
          <w:spacing w:val="-22"/>
        </w:rPr>
        <w:t>、</w:t>
      </w:r>
      <w:r>
        <w:rPr>
          <w:rFonts w:ascii="幼圆" w:eastAsia="幼圆" w:hint="eastAsia"/>
        </w:rPr>
        <w:t>I</w:t>
      </w:r>
      <w:r>
        <w:rPr>
          <w:rFonts w:ascii="幼圆" w:eastAsia="幼圆" w:hint="eastAsia"/>
          <w:spacing w:val="23"/>
        </w:rPr>
        <w:t xml:space="preserve"> =</w:t>
      </w:r>
    </w:p>
    <w:p>
      <w:pPr>
        <w:spacing w:before="0" w:line="154" w:lineRule="exact"/>
        <w:ind w:left="0" w:right="134" w:firstLine="0"/>
        <w:jc w:val="right"/>
        <w:rPr>
          <w:rFonts w:ascii="幼圆" w:eastAsia="幼圆" w:hint="eastAsia"/>
          <w:sz w:val="16"/>
        </w:rPr>
      </w:pPr>
      <w:r>
        <w:rPr>
          <w:rFonts w:ascii="幼圆" w:eastAsia="幼圆" w:hint="eastAsia"/>
          <w:w w:val="103"/>
          <w:sz w:val="16"/>
        </w:rPr>
        <w:t>线</w:t>
      </w:r>
    </w:p>
    <w:p>
      <w:pPr>
        <w:pStyle w:val="BodyText"/>
        <w:tabs>
          <w:tab w:val="left" w:pos="921"/>
          <w:tab w:val="left" w:pos="2261"/>
        </w:tabs>
        <w:spacing w:before="41" w:line="346" w:lineRule="exact"/>
        <w:ind w:left="485"/>
        <w:rPr>
          <w:rFonts w:ascii="幼圆" w:eastAsia="幼圆" w:hint="eastAsia"/>
        </w:rPr>
      </w:pPr>
      <w:r>
        <w:br w:type="column"/>
      </w:r>
      <w:r>
        <w:rPr>
          <w:rFonts w:ascii="幼圆" w:eastAsia="幼圆" w:hint="eastAsia"/>
        </w:rPr>
        <w:t>I</w:t>
        <w:tab/>
      </w:r>
      <w:r>
        <w:rPr>
          <w:rFonts w:ascii="幼圆" w:eastAsia="幼圆" w:hint="eastAsia"/>
          <w:spacing w:val="-22"/>
        </w:rPr>
        <w:t>、</w:t>
      </w:r>
      <w:r>
        <w:rPr>
          <w:rFonts w:ascii="幼圆" w:eastAsia="幼圆" w:hint="eastAsia"/>
        </w:rPr>
        <w:t>U</w:t>
      </w:r>
      <w:r>
        <w:rPr>
          <w:rFonts w:ascii="幼圆" w:eastAsia="幼圆" w:hint="eastAsia"/>
          <w:spacing w:val="52"/>
        </w:rPr>
        <w:t xml:space="preserve"> </w:t>
      </w:r>
      <w:r>
        <w:rPr>
          <w:rFonts w:ascii="幼圆" w:eastAsia="幼圆" w:hint="eastAsia"/>
        </w:rPr>
        <w:t>=</w:t>
        <w:tab/>
        <w:t>U</w:t>
      </w:r>
    </w:p>
    <w:p>
      <w:pPr>
        <w:tabs>
          <w:tab w:val="left" w:pos="1432"/>
          <w:tab w:val="left" w:pos="2480"/>
        </w:tabs>
        <w:spacing w:before="0" w:line="154" w:lineRule="exact"/>
        <w:ind w:left="705" w:right="0" w:firstLine="0"/>
        <w:jc w:val="left"/>
        <w:rPr>
          <w:rFonts w:ascii="幼圆" w:eastAsia="幼圆" w:hint="eastAsia"/>
          <w:sz w:val="16"/>
        </w:rPr>
      </w:pPr>
      <w:r>
        <w:rPr>
          <w:rFonts w:ascii="幼圆" w:eastAsia="幼圆" w:hint="eastAsia"/>
          <w:spacing w:val="-22"/>
          <w:w w:val="105"/>
          <w:sz w:val="16"/>
        </w:rPr>
        <w:t>相</w:t>
      </w:r>
      <w:r>
        <w:rPr>
          <w:rFonts w:ascii="幼圆" w:eastAsia="幼圆" w:hint="eastAsia"/>
          <w:w w:val="105"/>
          <w:sz w:val="16"/>
        </w:rPr>
        <w:t>、</w:t>
        <w:tab/>
        <w:t>线</w:t>
        <w:tab/>
        <w:t>相</w:t>
      </w:r>
    </w:p>
    <w:p>
      <w:pPr>
        <w:spacing w:before="41"/>
        <w:ind w:left="0" w:right="0" w:firstLine="0"/>
        <w:jc w:val="right"/>
        <w:rPr>
          <w:rFonts w:ascii="幼圆" w:eastAsia="幼圆" w:hint="eastAsia"/>
          <w:sz w:val="31"/>
        </w:rPr>
      </w:pPr>
      <w:r>
        <w:br w:type="column"/>
      </w:r>
      <w:r>
        <w:rPr>
          <w:rFonts w:ascii="幼圆" w:eastAsia="幼圆" w:hint="eastAsia"/>
          <w:spacing w:val="-141"/>
          <w:sz w:val="31"/>
        </w:rPr>
        <w:t>D</w:t>
      </w:r>
      <w:r>
        <w:rPr>
          <w:rFonts w:ascii="幼圆" w:eastAsia="幼圆" w:hint="eastAsia"/>
          <w:spacing w:val="-22"/>
          <w:sz w:val="31"/>
        </w:rPr>
        <w:t>、</w:t>
      </w:r>
      <w:r>
        <w:rPr>
          <w:rFonts w:ascii="幼圆" w:eastAsia="幼圆" w:hint="eastAsia"/>
          <w:sz w:val="31"/>
        </w:rPr>
        <w:t>I</w:t>
      </w:r>
    </w:p>
    <w:p>
      <w:pPr>
        <w:pStyle w:val="BodyText"/>
        <w:tabs>
          <w:tab w:val="left" w:pos="579"/>
          <w:tab w:val="left" w:pos="1922"/>
        </w:tabs>
        <w:spacing w:before="41" w:line="346" w:lineRule="exact"/>
        <w:ind w:left="0" w:right="7048"/>
        <w:jc w:val="center"/>
        <w:rPr>
          <w:rFonts w:ascii="幼圆" w:eastAsia="幼圆" w:hint="eastAsia"/>
        </w:rPr>
      </w:pPr>
      <w:r>
        <w:br w:type="column"/>
      </w:r>
      <w:r>
        <w:rPr>
          <w:rFonts w:ascii="幼圆" w:eastAsia="幼圆" w:hint="eastAsia"/>
        </w:rPr>
        <w:t>=I</w:t>
        <w:tab/>
      </w:r>
      <w:r>
        <w:rPr>
          <w:rFonts w:ascii="幼圆" w:eastAsia="幼圆" w:hint="eastAsia"/>
          <w:spacing w:val="-22"/>
        </w:rPr>
        <w:t>、</w:t>
      </w:r>
      <w:r>
        <w:rPr>
          <w:rFonts w:ascii="幼圆" w:eastAsia="幼圆" w:hint="eastAsia"/>
        </w:rPr>
        <w:t>U</w:t>
      </w:r>
      <w:r>
        <w:rPr>
          <w:rFonts w:ascii="幼圆" w:eastAsia="幼圆" w:hint="eastAsia"/>
          <w:spacing w:val="56"/>
        </w:rPr>
        <w:t xml:space="preserve"> </w:t>
      </w:r>
      <w:r>
        <w:rPr>
          <w:rFonts w:ascii="幼圆" w:eastAsia="幼圆" w:hint="eastAsia"/>
        </w:rPr>
        <w:t>=</w:t>
        <w:tab/>
        <w:t>U</w:t>
      </w:r>
    </w:p>
    <w:p>
      <w:pPr>
        <w:tabs>
          <w:tab w:val="left" w:pos="507"/>
          <w:tab w:val="left" w:pos="1235"/>
          <w:tab w:val="left" w:pos="2282"/>
        </w:tabs>
        <w:spacing w:before="0" w:line="154" w:lineRule="exact"/>
        <w:ind w:left="0" w:right="6962" w:firstLine="0"/>
        <w:jc w:val="center"/>
        <w:rPr>
          <w:rFonts w:ascii="幼圆" w:eastAsia="幼圆" w:hint="eastAsia"/>
          <w:sz w:val="16"/>
        </w:rPr>
      </w:pPr>
      <w:r>
        <w:rPr>
          <w:rFonts w:ascii="幼圆" w:eastAsia="幼圆" w:hint="eastAsia"/>
          <w:w w:val="105"/>
          <w:sz w:val="16"/>
        </w:rPr>
        <w:t>线</w:t>
        <w:tab/>
      </w:r>
      <w:r>
        <w:rPr>
          <w:rFonts w:ascii="幼圆" w:eastAsia="幼圆" w:hint="eastAsia"/>
          <w:spacing w:val="-22"/>
          <w:w w:val="105"/>
          <w:sz w:val="16"/>
        </w:rPr>
        <w:t>相</w:t>
      </w:r>
      <w:r>
        <w:rPr>
          <w:rFonts w:ascii="幼圆" w:eastAsia="幼圆" w:hint="eastAsia"/>
          <w:w w:val="105"/>
          <w:sz w:val="16"/>
        </w:rPr>
        <w:t>、</w:t>
        <w:tab/>
        <w:t>线</w:t>
        <w:tab/>
        <w:t>相</w:t>
      </w:r>
    </w:p>
    <w:p>
      <w:pPr>
        <w:spacing w:after="0" w:line="154" w:lineRule="exact"/>
        <w:jc w:val="center"/>
        <w:rPr>
          <w:rFonts w:ascii="幼圆" w:eastAsia="幼圆" w:hint="eastAsia"/>
          <w:sz w:val="16"/>
        </w:rPr>
        <w:sectPr>
          <w:footerReference w:type="default" r:id="rId13"/>
          <w:type w:val="continuous"/>
          <w:pgSz w:w="17860" w:h="25260"/>
          <w:pgMar w:top="1280" w:right="0" w:bottom="1780" w:left="1340" w:header="708" w:footer="708"/>
          <w:pgNumType w:start="5"/>
          <w:cols w:num="4" w:space="708" w:equalWidth="0">
            <w:col w:w="2146" w:space="40"/>
            <w:col w:w="2687" w:space="452"/>
            <w:col w:w="1699" w:space="40"/>
            <w:col w:w="9456" w:space="0"/>
          </w:cols>
        </w:sectPr>
      </w:pPr>
    </w:p>
    <w:p>
      <w:pPr>
        <w:pStyle w:val="ListParagraph"/>
        <w:numPr>
          <w:ilvl w:val="2"/>
          <w:numId w:val="26"/>
        </w:numPr>
        <w:tabs>
          <w:tab w:val="left" w:pos="2038"/>
          <w:tab w:val="left" w:pos="6433"/>
        </w:tabs>
        <w:spacing w:before="40" w:after="0" w:line="240" w:lineRule="auto"/>
        <w:ind w:left="2037" w:right="0" w:hanging="1128"/>
        <w:jc w:val="left"/>
        <w:rPr>
          <w:rFonts w:ascii="幼圆" w:eastAsia="幼圆" w:hint="eastAsia"/>
          <w:sz w:val="31"/>
        </w:rPr>
      </w:pPr>
      <w:r>
        <w:rPr>
          <w:rFonts w:ascii="幼圆" w:eastAsia="幼圆" w:hint="eastAsia"/>
          <w:sz w:val="31"/>
        </w:rPr>
        <w:t>三相交流电的每一相就是一</w:t>
      </w:r>
      <w:r>
        <w:rPr>
          <w:rFonts w:ascii="幼圆" w:eastAsia="幼圆" w:hint="eastAsia"/>
          <w:sz w:val="31"/>
          <w:u w:val="thick"/>
        </w:rPr>
        <w:t>个</w:t>
        <w:tab/>
      </w:r>
      <w:r>
        <w:rPr>
          <w:rFonts w:ascii="幼圆" w:eastAsia="幼圆" w:hint="eastAsia"/>
          <w:sz w:val="31"/>
        </w:rPr>
        <w:t>。</w:t>
      </w:r>
    </w:p>
    <w:p>
      <w:pPr>
        <w:pStyle w:val="BodyText"/>
        <w:tabs>
          <w:tab w:val="left" w:pos="2976"/>
          <w:tab w:val="left" w:pos="4733"/>
          <w:tab w:val="left" w:pos="7960"/>
        </w:tabs>
        <w:ind w:left="1227"/>
        <w:rPr>
          <w:rFonts w:ascii="幼圆" w:eastAsia="幼圆" w:hint="eastAsia"/>
        </w:rPr>
      </w:pPr>
      <w:r>
        <w:rPr>
          <w:rFonts w:ascii="幼圆" w:eastAsia="幼圆" w:hint="eastAsia"/>
          <w:spacing w:val="-58"/>
        </w:rPr>
        <w:t>A</w:t>
      </w:r>
      <w:r>
        <w:rPr>
          <w:rFonts w:ascii="幼圆" w:eastAsia="幼圆" w:hint="eastAsia"/>
        </w:rPr>
        <w:t>、交流电</w:t>
        <w:tab/>
      </w:r>
      <w:r>
        <w:rPr>
          <w:rFonts w:ascii="幼圆" w:eastAsia="幼圆" w:hint="eastAsia"/>
          <w:spacing w:val="-47"/>
        </w:rPr>
        <w:t>B</w:t>
      </w:r>
      <w:r>
        <w:rPr>
          <w:rFonts w:ascii="幼圆" w:eastAsia="幼圆" w:hint="eastAsia"/>
        </w:rPr>
        <w:t>、直流电</w:t>
        <w:tab/>
      </w:r>
      <w:r>
        <w:rPr>
          <w:rFonts w:ascii="幼圆" w:eastAsia="幼圆" w:hint="eastAsia"/>
          <w:spacing w:val="-46"/>
        </w:rPr>
        <w:t>C</w:t>
      </w:r>
      <w:r>
        <w:rPr>
          <w:rFonts w:ascii="幼圆" w:eastAsia="幼圆" w:hint="eastAsia"/>
        </w:rPr>
        <w:t>、大小可变的直流电</w:t>
        <w:tab/>
      </w:r>
      <w:r>
        <w:rPr>
          <w:rFonts w:ascii="幼圆" w:eastAsia="幼圆" w:hint="eastAsia"/>
          <w:spacing w:val="-47"/>
        </w:rPr>
        <w:t>D</w:t>
      </w:r>
      <w:r>
        <w:rPr>
          <w:rFonts w:ascii="幼圆" w:eastAsia="幼圆" w:hint="eastAsia"/>
        </w:rPr>
        <w:t>、具有稳恒电流的直流电</w:t>
      </w:r>
    </w:p>
    <w:p>
      <w:pPr>
        <w:pStyle w:val="ListParagraph"/>
        <w:numPr>
          <w:ilvl w:val="2"/>
          <w:numId w:val="26"/>
        </w:numPr>
        <w:tabs>
          <w:tab w:val="left" w:pos="2038"/>
          <w:tab w:val="left" w:pos="8251"/>
        </w:tabs>
        <w:spacing w:before="143" w:after="0" w:line="326" w:lineRule="auto"/>
        <w:ind w:left="1227" w:right="6101" w:hanging="318"/>
        <w:jc w:val="left"/>
        <w:rPr>
          <w:rFonts w:ascii="幼圆" w:eastAsia="幼圆" w:hint="eastAsia"/>
          <w:sz w:val="31"/>
        </w:rPr>
      </w:pPr>
      <w:r>
        <w:rPr>
          <w:rFonts w:ascii="幼圆" w:eastAsia="幼圆" w:hint="eastAsia"/>
          <w:sz w:val="31"/>
        </w:rPr>
        <w:t>几个不等值的电阻并联，每个电阻上的电压的相互关</w:t>
      </w:r>
      <w:r>
        <w:rPr>
          <w:rFonts w:ascii="幼圆" w:eastAsia="幼圆" w:hint="eastAsia"/>
          <w:sz w:val="31"/>
          <w:u w:val="thick"/>
        </w:rPr>
        <w:t>系是</w:t>
      </w:r>
      <w:r>
        <w:rPr>
          <w:rFonts w:ascii="幼圆" w:eastAsia="幼圆" w:hint="eastAsia"/>
          <w:spacing w:val="142"/>
          <w:sz w:val="31"/>
        </w:rPr>
        <w:t xml:space="preserve"> </w:t>
      </w:r>
      <w:r>
        <w:rPr>
          <w:rFonts w:ascii="幼圆" w:eastAsia="幼圆" w:hint="eastAsia"/>
          <w:spacing w:val="-17"/>
          <w:sz w:val="31"/>
        </w:rPr>
        <w:t>。</w:t>
      </w:r>
      <w:r>
        <w:rPr>
          <w:rFonts w:ascii="幼圆" w:eastAsia="幼圆" w:hint="eastAsia"/>
          <w:sz w:val="31"/>
        </w:rPr>
        <w:t xml:space="preserve"> </w:t>
      </w:r>
      <w:r>
        <w:rPr>
          <w:rFonts w:ascii="幼圆" w:eastAsia="幼圆" w:hint="eastAsia"/>
          <w:spacing w:val="-58"/>
          <w:sz w:val="31"/>
        </w:rPr>
        <w:t>A</w:t>
      </w:r>
      <w:r>
        <w:rPr>
          <w:rFonts w:ascii="幼圆" w:eastAsia="幼圆" w:hint="eastAsia"/>
          <w:sz w:val="31"/>
        </w:rPr>
        <w:t>、阻值大的电压大</w:t>
      </w:r>
      <w:r>
        <w:rPr>
          <w:rFonts w:ascii="幼圆" w:eastAsia="幼圆" w:hint="eastAsia"/>
          <w:spacing w:val="43"/>
          <w:sz w:val="31"/>
        </w:rPr>
        <w:t xml:space="preserve"> </w:t>
      </w:r>
      <w:r>
        <w:rPr>
          <w:rFonts w:ascii="幼圆" w:eastAsia="幼圆" w:hint="eastAsia"/>
          <w:spacing w:val="-40"/>
          <w:sz w:val="31"/>
        </w:rPr>
        <w:t>B</w:t>
      </w:r>
      <w:r>
        <w:rPr>
          <w:rFonts w:ascii="幼圆" w:eastAsia="幼圆" w:hint="eastAsia"/>
          <w:sz w:val="31"/>
        </w:rPr>
        <w:t>、阻值小的电压大</w:t>
      </w:r>
      <w:r>
        <w:rPr>
          <w:rFonts w:ascii="幼圆" w:eastAsia="幼圆" w:hint="eastAsia"/>
          <w:spacing w:val="45"/>
          <w:sz w:val="31"/>
        </w:rPr>
        <w:t xml:space="preserve"> </w:t>
      </w:r>
      <w:r>
        <w:rPr>
          <w:rFonts w:ascii="幼圆" w:eastAsia="幼圆" w:hint="eastAsia"/>
          <w:spacing w:val="-36"/>
          <w:sz w:val="31"/>
        </w:rPr>
        <w:t>C</w:t>
      </w:r>
      <w:r>
        <w:rPr>
          <w:rFonts w:ascii="幼圆" w:eastAsia="幼圆" w:hint="eastAsia"/>
          <w:sz w:val="31"/>
        </w:rPr>
        <w:t>、相等</w:t>
        <w:tab/>
      </w:r>
      <w:r>
        <w:rPr>
          <w:rFonts w:ascii="幼圆" w:eastAsia="幼圆" w:hint="eastAsia"/>
          <w:spacing w:val="-47"/>
          <w:sz w:val="31"/>
        </w:rPr>
        <w:t>D</w:t>
      </w:r>
      <w:r>
        <w:rPr>
          <w:rFonts w:ascii="幼圆" w:eastAsia="幼圆" w:hint="eastAsia"/>
          <w:sz w:val="31"/>
        </w:rPr>
        <w:t>、无法确定</w:t>
      </w:r>
    </w:p>
    <w:p>
      <w:pPr>
        <w:spacing w:after="0" w:line="326" w:lineRule="auto"/>
        <w:jc w:val="left"/>
        <w:rPr>
          <w:rFonts w:ascii="幼圆" w:eastAsia="幼圆" w:hint="eastAsia"/>
          <w:sz w:val="31"/>
        </w:rPr>
        <w:sectPr>
          <w:footerReference w:type="default" r:id="rId14"/>
          <w:type w:val="continuous"/>
          <w:pgSz w:w="17860" w:h="25260"/>
          <w:pgMar w:top="1280" w:right="0" w:bottom="1780" w:left="1340" w:header="708" w:footer="708"/>
          <w:pgNumType w:start="6"/>
          <w:cols w:space="708"/>
        </w:sectPr>
      </w:pPr>
    </w:p>
    <w:p>
      <w:pPr>
        <w:pStyle w:val="ListParagraph"/>
        <w:numPr>
          <w:ilvl w:val="2"/>
          <w:numId w:val="26"/>
        </w:numPr>
        <w:tabs>
          <w:tab w:val="left" w:pos="2038"/>
        </w:tabs>
        <w:spacing w:before="48" w:after="0" w:line="240" w:lineRule="auto"/>
        <w:ind w:left="2037" w:right="5340" w:hanging="2038"/>
        <w:jc w:val="left"/>
        <w:rPr>
          <w:sz w:val="31"/>
        </w:rPr>
      </w:pPr>
      <w:r>
        <w:rPr>
          <w:sz w:val="31"/>
        </w:rPr>
        <w:t>几个不等值的电阻串联，每个电阻上的电压的相互关</w:t>
      </w:r>
      <w:r>
        <w:rPr>
          <w:spacing w:val="-3"/>
          <w:sz w:val="31"/>
          <w:u w:val="thick"/>
        </w:rPr>
        <w:t>系是</w:t>
      </w:r>
      <w:r>
        <w:rPr>
          <w:sz w:val="31"/>
        </w:rPr>
        <w:t>。</w:t>
      </w:r>
    </w:p>
    <w:p>
      <w:pPr>
        <w:pStyle w:val="BodyText"/>
        <w:tabs>
          <w:tab w:val="left" w:pos="2922"/>
          <w:tab w:val="left" w:pos="7171"/>
        </w:tabs>
        <w:ind w:left="0" w:right="5194"/>
        <w:jc w:val="center"/>
      </w:pPr>
      <w:r>
        <w:rPr>
          <w:spacing w:val="-58"/>
        </w:rPr>
        <w:t>A</w:t>
      </w:r>
      <w:r>
        <w:t>、阻值大的电压大</w:t>
        <w:tab/>
      </w:r>
      <w:r>
        <w:rPr>
          <w:spacing w:val="-51"/>
        </w:rPr>
        <w:t>B</w:t>
      </w:r>
      <w:r>
        <w:t>、阻值小的电压大</w:t>
      </w:r>
      <w:r>
        <w:rPr>
          <w:spacing w:val="7"/>
        </w:rPr>
        <w:t xml:space="preserve"> </w:t>
      </w:r>
      <w:r>
        <w:rPr>
          <w:spacing w:val="-36"/>
        </w:rPr>
        <w:t>C</w:t>
      </w:r>
      <w:r>
        <w:t>、相等</w:t>
        <w:tab/>
      </w:r>
      <w:r>
        <w:rPr>
          <w:spacing w:val="-47"/>
        </w:rPr>
        <w:t>D</w:t>
      </w:r>
      <w:r>
        <w:t>、无法确定</w:t>
      </w:r>
    </w:p>
    <w:p>
      <w:pPr>
        <w:pStyle w:val="ListParagraph"/>
        <w:numPr>
          <w:ilvl w:val="2"/>
          <w:numId w:val="26"/>
        </w:numPr>
        <w:tabs>
          <w:tab w:val="left" w:pos="2038"/>
        </w:tabs>
        <w:spacing w:before="144" w:after="0" w:line="240" w:lineRule="auto"/>
        <w:ind w:left="2037" w:right="5386" w:hanging="2038"/>
        <w:jc w:val="left"/>
        <w:rPr>
          <w:sz w:val="31"/>
        </w:rPr>
      </w:pPr>
      <w:r>
        <w:rPr>
          <w:sz w:val="31"/>
        </w:rPr>
        <w:t>几个不等值的电阻串联，每个电阻上的电流的相互关</w:t>
      </w:r>
      <w:r>
        <w:rPr>
          <w:spacing w:val="-3"/>
          <w:sz w:val="31"/>
          <w:u w:val="thick"/>
        </w:rPr>
        <w:t>系是</w:t>
      </w:r>
      <w:r>
        <w:rPr>
          <w:sz w:val="31"/>
        </w:rPr>
        <w:t>。</w:t>
      </w:r>
    </w:p>
    <w:p>
      <w:pPr>
        <w:pStyle w:val="BodyText"/>
        <w:tabs>
          <w:tab w:val="left" w:pos="2922"/>
          <w:tab w:val="left" w:pos="7171"/>
        </w:tabs>
        <w:spacing w:before="142"/>
        <w:ind w:left="0" w:right="5194"/>
        <w:jc w:val="center"/>
      </w:pPr>
      <w:r>
        <w:rPr>
          <w:spacing w:val="-58"/>
        </w:rPr>
        <w:t>A</w:t>
      </w:r>
      <w:r>
        <w:t>、阻值大的电流大</w:t>
        <w:tab/>
      </w:r>
      <w:r>
        <w:rPr>
          <w:spacing w:val="-51"/>
        </w:rPr>
        <w:t>B</w:t>
      </w:r>
      <w:r>
        <w:t>、阻值小的电流大</w:t>
      </w:r>
      <w:r>
        <w:rPr>
          <w:spacing w:val="7"/>
        </w:rPr>
        <w:t xml:space="preserve"> </w:t>
      </w:r>
      <w:r>
        <w:rPr>
          <w:spacing w:val="-36"/>
        </w:rPr>
        <w:t>C</w:t>
      </w:r>
      <w:r>
        <w:t>、相等</w:t>
        <w:tab/>
      </w:r>
      <w:r>
        <w:rPr>
          <w:spacing w:val="-47"/>
        </w:rPr>
        <w:t>D</w:t>
      </w:r>
      <w:r>
        <w:t>、无法确定</w:t>
      </w:r>
    </w:p>
    <w:p>
      <w:pPr>
        <w:pStyle w:val="ListParagraph"/>
        <w:numPr>
          <w:ilvl w:val="2"/>
          <w:numId w:val="26"/>
        </w:numPr>
        <w:tabs>
          <w:tab w:val="left" w:pos="1267"/>
          <w:tab w:val="left" w:pos="2132"/>
          <w:tab w:val="left" w:pos="3665"/>
        </w:tabs>
        <w:spacing w:before="143" w:after="0" w:line="240" w:lineRule="auto"/>
        <w:ind w:left="2131" w:right="9480" w:hanging="2132"/>
        <w:jc w:val="left"/>
        <w:rPr>
          <w:sz w:val="31"/>
        </w:rPr>
      </w:pPr>
      <w:r>
        <w:pict>
          <v:line id="_x0000_s1046" style="mso-position-horizontal-relative:page;position:absolute;z-index:-251646976" from="249pt,23.8pt" to="295pt,23.8pt" stroked="t" strokecolor="black" strokeweight="2pt">
            <v:stroke dashstyle="longDash"/>
          </v:line>
        </w:pict>
      </w:r>
      <w:r>
        <w:rPr>
          <w:spacing w:val="-105"/>
          <w:sz w:val="31"/>
        </w:rPr>
        <w:t>.</w:t>
      </w:r>
      <w:r>
        <w:rPr>
          <w:sz w:val="31"/>
        </w:rPr>
        <w:t>铁的比重是</w:t>
        <w:tab/>
      </w:r>
      <w:r>
        <w:rPr>
          <w:spacing w:val="-12"/>
          <w:sz w:val="31"/>
        </w:rPr>
        <w:t>×10</w:t>
      </w:r>
      <w:r>
        <w:rPr>
          <w:spacing w:val="-12"/>
          <w:position w:val="4"/>
          <w:sz w:val="16"/>
        </w:rPr>
        <w:t>3</w:t>
      </w:r>
      <w:r>
        <w:rPr>
          <w:spacing w:val="-12"/>
          <w:sz w:val="31"/>
        </w:rPr>
        <w:t>kg/m</w:t>
      </w:r>
      <w:r>
        <w:rPr>
          <w:spacing w:val="-12"/>
          <w:position w:val="4"/>
          <w:sz w:val="16"/>
        </w:rPr>
        <w:t>3</w:t>
      </w:r>
      <w:r>
        <w:rPr>
          <w:sz w:val="31"/>
        </w:rPr>
        <w:t>。</w:t>
      </w:r>
    </w:p>
    <w:p>
      <w:pPr>
        <w:pStyle w:val="BodyText"/>
        <w:tabs>
          <w:tab w:val="left" w:pos="1490"/>
        </w:tabs>
        <w:ind w:left="0" w:right="9522"/>
        <w:jc w:val="center"/>
      </w:pPr>
      <w:r>
        <w:rPr>
          <w:spacing w:val="-12"/>
        </w:rPr>
        <w:t>A.7.8；</w:t>
        <w:tab/>
        <w:t>B.8.9；C.13.6；D.2.3</w:t>
      </w:r>
    </w:p>
    <w:p>
      <w:pPr>
        <w:pStyle w:val="ListParagraph"/>
        <w:numPr>
          <w:ilvl w:val="2"/>
          <w:numId w:val="26"/>
        </w:numPr>
        <w:tabs>
          <w:tab w:val="left" w:pos="2038"/>
          <w:tab w:val="left" w:pos="4108"/>
        </w:tabs>
        <w:spacing w:before="143" w:after="0" w:line="240" w:lineRule="auto"/>
        <w:ind w:left="2037" w:right="9039" w:hanging="2038"/>
        <w:jc w:val="left"/>
        <w:rPr>
          <w:sz w:val="31"/>
        </w:rPr>
      </w:pPr>
      <w:r>
        <w:pict>
          <v:line id="_x0000_s1047" style="mso-position-horizontal-relative:page;position:absolute;z-index:-251645952" from="271pt,23.8pt" to="317pt,23.8pt" stroked="t" strokecolor="black" strokeweight="2pt">
            <v:stroke dashstyle="longDash"/>
          </v:line>
        </w:pict>
      </w:r>
      <w:r>
        <w:rPr>
          <w:sz w:val="31"/>
        </w:rPr>
        <w:t>混凝土的比重是</w:t>
        <w:tab/>
      </w:r>
      <w:r>
        <w:rPr>
          <w:spacing w:val="-13"/>
          <w:sz w:val="31"/>
        </w:rPr>
        <w:t>×10</w:t>
      </w:r>
      <w:r>
        <w:rPr>
          <w:spacing w:val="-13"/>
          <w:position w:val="4"/>
          <w:sz w:val="16"/>
        </w:rPr>
        <w:t>3</w:t>
      </w:r>
      <w:r>
        <w:rPr>
          <w:spacing w:val="-13"/>
          <w:sz w:val="31"/>
        </w:rPr>
        <w:t>kg/m</w:t>
      </w:r>
      <w:r>
        <w:rPr>
          <w:spacing w:val="-13"/>
          <w:position w:val="4"/>
          <w:sz w:val="16"/>
        </w:rPr>
        <w:t>3</w:t>
      </w:r>
      <w:r>
        <w:rPr>
          <w:sz w:val="31"/>
        </w:rPr>
        <w:t>。</w:t>
      </w:r>
    </w:p>
    <w:p>
      <w:pPr>
        <w:pStyle w:val="BodyText"/>
        <w:ind w:left="0" w:right="10110"/>
        <w:jc w:val="center"/>
      </w:pPr>
      <w:r>
        <w:t>A.1.0；B.2.4；C.7.8；D.8.9</w:t>
      </w:r>
    </w:p>
    <w:p>
      <w:pPr>
        <w:pStyle w:val="ListParagraph"/>
        <w:numPr>
          <w:ilvl w:val="2"/>
          <w:numId w:val="26"/>
        </w:numPr>
        <w:tabs>
          <w:tab w:val="left" w:pos="2038"/>
          <w:tab w:val="left" w:pos="4108"/>
        </w:tabs>
        <w:spacing w:before="142" w:after="0" w:line="240" w:lineRule="auto"/>
        <w:ind w:left="2037" w:right="1494" w:hanging="2038"/>
        <w:jc w:val="left"/>
        <w:rPr>
          <w:sz w:val="31"/>
        </w:rPr>
      </w:pPr>
      <w:r>
        <w:pict>
          <v:line id="_x0000_s1048" style="mso-position-horizontal-relative:page;position:absolute;z-index:-251644928" from="286pt,23.75pt" to="317pt,23.75pt" stroked="t" strokecolor="black" strokeweight="2pt">
            <v:stroke dashstyle="longDash"/>
          </v:line>
        </w:pict>
      </w:r>
      <w:r>
        <w:rPr>
          <w:sz w:val="31"/>
        </w:rPr>
        <w:t>主要受力构件产生</w:t>
        <w:tab/>
        <w:t>变形，使工作机构不能正常地安全运行时，如不能修复，应报废。</w:t>
      </w:r>
    </w:p>
    <w:p>
      <w:pPr>
        <w:pStyle w:val="BodyText"/>
        <w:ind w:left="0" w:right="8832"/>
        <w:jc w:val="center"/>
      </w:pPr>
      <w:r>
        <w:rPr>
          <w:spacing w:val="-11"/>
        </w:rPr>
        <w:t>A</w:t>
      </w:r>
      <w:r>
        <w:rPr>
          <w:spacing w:val="-14"/>
        </w:rPr>
        <w:t>、塑性；</w:t>
      </w:r>
      <w:r>
        <w:rPr>
          <w:spacing w:val="-53"/>
        </w:rPr>
        <w:t>B</w:t>
      </w:r>
      <w:r>
        <w:rPr>
          <w:spacing w:val="-14"/>
        </w:rPr>
        <w:t>、弹性；</w:t>
      </w:r>
      <w:r>
        <w:rPr>
          <w:spacing w:val="-55"/>
        </w:rPr>
        <w:t>C</w:t>
      </w:r>
      <w:r>
        <w:rPr>
          <w:spacing w:val="-13"/>
        </w:rPr>
        <w:t>、拉伸；</w:t>
      </w:r>
      <w:r>
        <w:rPr>
          <w:spacing w:val="-52"/>
        </w:rPr>
        <w:t>D</w:t>
      </w:r>
      <w:r>
        <w:t>、压缩</w:t>
      </w:r>
    </w:p>
    <w:p>
      <w:pPr>
        <w:pStyle w:val="ListParagraph"/>
        <w:numPr>
          <w:ilvl w:val="2"/>
          <w:numId w:val="26"/>
        </w:numPr>
        <w:tabs>
          <w:tab w:val="left" w:pos="1973"/>
          <w:tab w:val="left" w:pos="5641"/>
        </w:tabs>
        <w:spacing w:before="143" w:after="0" w:line="240" w:lineRule="auto"/>
        <w:ind w:left="1972" w:right="8832" w:hanging="1973"/>
        <w:jc w:val="left"/>
        <w:rPr>
          <w:sz w:val="31"/>
        </w:rPr>
      </w:pPr>
      <w:r>
        <w:pict>
          <v:line id="_x0000_s1049" style="mso-position-horizontal-relative:page;position:absolute;z-index:-251643904" from="348pt,23.8pt" to="394pt,23.8pt" stroked="t" strokecolor="black" strokeweight="2pt">
            <v:stroke dashstyle="longDash"/>
          </v:line>
        </w:pict>
      </w:r>
      <w:r>
        <w:rPr>
          <w:spacing w:val="-13"/>
          <w:sz w:val="31"/>
        </w:rPr>
        <w:t>Q235B</w:t>
      </w:r>
      <w:r>
        <w:rPr>
          <w:spacing w:val="46"/>
          <w:sz w:val="31"/>
        </w:rPr>
        <w:t>中</w:t>
      </w:r>
      <w:r>
        <w:rPr>
          <w:sz w:val="31"/>
        </w:rPr>
        <w:t>235</w:t>
      </w:r>
      <w:r>
        <w:rPr>
          <w:spacing w:val="-35"/>
          <w:sz w:val="31"/>
        </w:rPr>
        <w:t xml:space="preserve"> </w:t>
      </w:r>
      <w:r>
        <w:rPr>
          <w:sz w:val="31"/>
        </w:rPr>
        <w:t>所表示的含义是</w:t>
        <w:tab/>
        <w:t>。</w:t>
      </w:r>
    </w:p>
    <w:p>
      <w:pPr>
        <w:pStyle w:val="BodyText"/>
        <w:ind w:left="0" w:right="7534"/>
        <w:jc w:val="center"/>
        <w:rPr>
          <w:sz w:val="16"/>
        </w:rPr>
      </w:pPr>
      <w:r>
        <w:rPr>
          <w:w w:val="102"/>
        </w:rPr>
        <w:t>A.235kg/m</w:t>
      </w:r>
      <w:r>
        <w:rPr>
          <w:spacing w:val="-116"/>
          <w:w w:val="102"/>
        </w:rPr>
        <w:t>m</w:t>
      </w:r>
      <w:r>
        <w:rPr>
          <w:spacing w:val="-15"/>
          <w:w w:val="103"/>
          <w:position w:val="4"/>
          <w:sz w:val="16"/>
        </w:rPr>
        <w:t>2</w:t>
      </w:r>
      <w:r>
        <w:rPr>
          <w:spacing w:val="-22"/>
          <w:w w:val="102"/>
        </w:rPr>
        <w:t>；</w:t>
      </w:r>
      <w:r>
        <w:rPr>
          <w:w w:val="102"/>
        </w:rPr>
        <w:t>B.235kg/c</w:t>
      </w:r>
      <w:r>
        <w:rPr>
          <w:spacing w:val="-118"/>
          <w:w w:val="102"/>
        </w:rPr>
        <w:t>m</w:t>
      </w:r>
      <w:r>
        <w:rPr>
          <w:spacing w:val="-11"/>
          <w:w w:val="103"/>
          <w:position w:val="4"/>
          <w:sz w:val="16"/>
        </w:rPr>
        <w:t>2</w:t>
      </w:r>
      <w:r>
        <w:rPr>
          <w:spacing w:val="-26"/>
          <w:w w:val="102"/>
        </w:rPr>
        <w:t>；</w:t>
      </w:r>
      <w:r>
        <w:rPr>
          <w:w w:val="102"/>
        </w:rPr>
        <w:t>C.235N/m</w:t>
      </w:r>
      <w:r>
        <w:rPr>
          <w:spacing w:val="-105"/>
          <w:w w:val="102"/>
        </w:rPr>
        <w:t>m</w:t>
      </w:r>
      <w:r>
        <w:rPr>
          <w:spacing w:val="-11"/>
          <w:w w:val="103"/>
          <w:position w:val="4"/>
          <w:sz w:val="16"/>
        </w:rPr>
        <w:t>2</w:t>
      </w:r>
      <w:r>
        <w:rPr>
          <w:spacing w:val="-25"/>
          <w:w w:val="102"/>
        </w:rPr>
        <w:t>；</w:t>
      </w:r>
      <w:r>
        <w:rPr>
          <w:w w:val="102"/>
        </w:rPr>
        <w:t>D.235N/c</w:t>
      </w:r>
      <w:r>
        <w:rPr>
          <w:spacing w:val="-105"/>
          <w:w w:val="102"/>
        </w:rPr>
        <w:t>m</w:t>
      </w:r>
      <w:r>
        <w:rPr>
          <w:w w:val="103"/>
          <w:position w:val="4"/>
          <w:sz w:val="16"/>
        </w:rPr>
        <w:t>2</w:t>
      </w:r>
    </w:p>
    <w:p>
      <w:pPr>
        <w:pStyle w:val="ListParagraph"/>
        <w:numPr>
          <w:ilvl w:val="2"/>
          <w:numId w:val="26"/>
        </w:numPr>
        <w:tabs>
          <w:tab w:val="left" w:pos="2038"/>
          <w:tab w:val="left" w:pos="4972"/>
        </w:tabs>
        <w:spacing w:before="144" w:after="0" w:line="240" w:lineRule="auto"/>
        <w:ind w:left="2037" w:right="0" w:hanging="1174"/>
        <w:jc w:val="left"/>
        <w:rPr>
          <w:sz w:val="31"/>
        </w:rPr>
      </w:pPr>
      <w:r>
        <w:pict>
          <v:line id="_x0000_s1050" style="mso-position-horizontal-relative:page;position:absolute;z-index:-251642880" from="286pt,23.8pt" to="317pt,23.8pt" stroked="t" strokecolor="black" strokeweight="2pt">
            <v:stroke dashstyle="longDash"/>
          </v:line>
        </w:pict>
      </w:r>
      <w:r>
        <w:rPr>
          <w:sz w:val="31"/>
        </w:rPr>
        <w:t>起重机上通常采用</w:t>
        <w:tab/>
        <w:t>芯钢丝绳。</w:t>
      </w:r>
    </w:p>
    <w:p>
      <w:pPr>
        <w:pStyle w:val="BodyText"/>
        <w:spacing w:before="142"/>
        <w:ind w:left="1313"/>
      </w:pPr>
      <w:r>
        <w:rPr>
          <w:spacing w:val="-11"/>
          <w:w w:val="102"/>
        </w:rPr>
        <w:t>A</w:t>
      </w:r>
      <w:r>
        <w:rPr>
          <w:spacing w:val="-24"/>
          <w:w w:val="102"/>
        </w:rPr>
        <w:t>、纤维；</w:t>
      </w:r>
      <w:r>
        <w:rPr>
          <w:spacing w:val="-11"/>
          <w:w w:val="102"/>
        </w:rPr>
        <w:t>B</w:t>
      </w:r>
      <w:r>
        <w:rPr>
          <w:spacing w:val="-24"/>
          <w:w w:val="102"/>
        </w:rPr>
        <w:t>、合成纤维；</w:t>
      </w:r>
      <w:r>
        <w:rPr>
          <w:spacing w:val="-11"/>
          <w:w w:val="102"/>
        </w:rPr>
        <w:t>C</w:t>
      </w:r>
      <w:r>
        <w:rPr>
          <w:spacing w:val="-24"/>
          <w:w w:val="102"/>
        </w:rPr>
        <w:t>、天然纤维；</w:t>
      </w:r>
      <w:r>
        <w:rPr>
          <w:spacing w:val="-15"/>
          <w:w w:val="102"/>
        </w:rPr>
        <w:t>D</w:t>
      </w:r>
      <w:r>
        <w:rPr>
          <w:w w:val="102"/>
        </w:rPr>
        <w:t>、金属丝</w:t>
      </w:r>
    </w:p>
    <w:p>
      <w:pPr>
        <w:pStyle w:val="ListParagraph"/>
        <w:numPr>
          <w:ilvl w:val="2"/>
          <w:numId w:val="26"/>
        </w:numPr>
        <w:tabs>
          <w:tab w:val="left" w:pos="2077"/>
          <w:tab w:val="left" w:pos="4762"/>
        </w:tabs>
        <w:spacing w:before="143" w:after="0" w:line="240" w:lineRule="auto"/>
        <w:ind w:left="2077" w:right="0" w:hanging="1174"/>
        <w:jc w:val="left"/>
        <w:rPr>
          <w:sz w:val="31"/>
        </w:rPr>
      </w:pPr>
      <w:r>
        <w:pict>
          <v:line id="_x0000_s1051" style="mso-position-horizontal-relative:page;position:absolute;z-index:-251641856" from="273pt,23.75pt" to="304pt,23.75pt" stroked="t" strokecolor="black" strokeweight="2pt">
            <v:stroke dashstyle="longDash"/>
          </v:line>
        </w:pict>
      </w:r>
      <w:r>
        <w:rPr>
          <w:w w:val="102"/>
          <w:sz w:val="31"/>
        </w:rPr>
        <w:t>起重机上应选用</w:t>
      </w:r>
      <w:r>
        <w:rPr>
          <w:sz w:val="31"/>
        </w:rPr>
        <w:tab/>
      </w:r>
      <w:r>
        <w:rPr>
          <w:w w:val="102"/>
          <w:sz w:val="31"/>
        </w:rPr>
        <w:t>N/m</w:t>
      </w:r>
      <w:r>
        <w:rPr>
          <w:spacing w:val="-93"/>
          <w:w w:val="102"/>
          <w:sz w:val="31"/>
        </w:rPr>
        <w:t>m</w:t>
      </w:r>
      <w:r>
        <w:rPr>
          <w:w w:val="103"/>
          <w:position w:val="4"/>
          <w:sz w:val="16"/>
        </w:rPr>
        <w:t>2</w:t>
      </w:r>
      <w:r>
        <w:rPr>
          <w:spacing w:val="-55"/>
          <w:position w:val="4"/>
          <w:sz w:val="16"/>
        </w:rPr>
        <w:t xml:space="preserve"> </w:t>
      </w:r>
      <w:r>
        <w:rPr>
          <w:w w:val="102"/>
          <w:sz w:val="31"/>
        </w:rPr>
        <w:t>抗拉强度的钢丝绳。</w:t>
      </w:r>
    </w:p>
    <w:p>
      <w:pPr>
        <w:pStyle w:val="BodyText"/>
        <w:ind w:left="1313"/>
      </w:pPr>
      <w:r>
        <w:t>A、1000～1250；B、1250～1550；C、1550～1850；D、1850～2100</w:t>
      </w:r>
    </w:p>
    <w:p>
      <w:pPr>
        <w:pStyle w:val="ListParagraph"/>
        <w:numPr>
          <w:ilvl w:val="2"/>
          <w:numId w:val="26"/>
        </w:numPr>
        <w:tabs>
          <w:tab w:val="left" w:pos="1785"/>
          <w:tab w:val="left" w:pos="2102"/>
          <w:tab w:val="left" w:pos="2103"/>
        </w:tabs>
        <w:spacing w:before="143" w:after="0" w:line="326" w:lineRule="auto"/>
        <w:ind w:left="903" w:right="794" w:firstLine="0"/>
        <w:jc w:val="left"/>
        <w:rPr>
          <w:sz w:val="31"/>
        </w:rPr>
      </w:pPr>
      <w:r>
        <w:pict>
          <v:line id="_x0000_s1052" style="mso-position-horizontal-relative:page;position:absolute;z-index:-251640832" from="126pt,50.75pt" to="158pt,50.75pt" stroked="t" strokecolor="black" strokeweight="2pt">
            <v:stroke dashstyle="longDash"/>
          </v:line>
        </w:pict>
      </w:r>
      <w:r>
        <w:rPr>
          <w:sz w:val="31"/>
        </w:rPr>
        <w:t>在潮湿空气及有酸性气体侵蚀的环境中工作的起重机，应选用镀锌钢丝绳，并应将钢丝绳的抗拉</w:t>
      </w:r>
      <w:r>
        <w:rPr>
          <w:spacing w:val="-19"/>
          <w:sz w:val="31"/>
        </w:rPr>
        <w:t xml:space="preserve">强 </w:t>
      </w:r>
      <w:r>
        <w:rPr>
          <w:sz w:val="31"/>
        </w:rPr>
        <w:t>度</w:t>
        <w:tab/>
        <w:t>。</w:t>
      </w:r>
    </w:p>
    <w:p>
      <w:pPr>
        <w:pStyle w:val="BodyText"/>
        <w:spacing w:before="0" w:line="397" w:lineRule="exact"/>
        <w:ind w:left="1226"/>
      </w:pPr>
      <w:r>
        <w:rPr>
          <w:spacing w:val="-82"/>
        </w:rPr>
        <w:t>A</w:t>
      </w:r>
      <w:r>
        <w:t>、提高</w:t>
      </w:r>
      <w:r>
        <w:rPr>
          <w:spacing w:val="-15"/>
        </w:rPr>
        <w:t>10%；B</w:t>
      </w:r>
      <w:r>
        <w:rPr>
          <w:spacing w:val="1"/>
        </w:rPr>
        <w:t>、降低</w:t>
      </w:r>
      <w:r>
        <w:rPr>
          <w:spacing w:val="-15"/>
        </w:rPr>
        <w:t>5%；C</w:t>
      </w:r>
      <w:r>
        <w:rPr>
          <w:spacing w:val="1"/>
        </w:rPr>
        <w:t>、降低</w:t>
      </w:r>
      <w:r>
        <w:rPr>
          <w:spacing w:val="-15"/>
        </w:rPr>
        <w:t>10%；D</w:t>
      </w:r>
      <w:r>
        <w:t>、保持不便</w:t>
      </w:r>
    </w:p>
    <w:p>
      <w:pPr>
        <w:pStyle w:val="ListParagraph"/>
        <w:numPr>
          <w:ilvl w:val="2"/>
          <w:numId w:val="26"/>
        </w:numPr>
        <w:tabs>
          <w:tab w:val="left" w:pos="2077"/>
          <w:tab w:val="left" w:pos="6768"/>
        </w:tabs>
        <w:spacing w:before="143" w:after="0" w:line="240" w:lineRule="auto"/>
        <w:ind w:left="2077" w:right="0" w:hanging="1174"/>
        <w:jc w:val="left"/>
        <w:rPr>
          <w:sz w:val="31"/>
        </w:rPr>
      </w:pPr>
      <w:r>
        <w:rPr>
          <w:sz w:val="31"/>
        </w:rPr>
        <w:t>吊运赤热金属链条，应定期进</w:t>
      </w:r>
      <w:r>
        <w:rPr>
          <w:sz w:val="31"/>
          <w:u w:val="thick"/>
        </w:rPr>
        <w:t>行</w:t>
      </w:r>
      <w:r>
        <w:rPr>
          <w:sz w:val="31"/>
        </w:rPr>
        <w:tab/>
        <w:t>，以防脆化断裂。</w:t>
      </w:r>
    </w:p>
    <w:p>
      <w:pPr>
        <w:pStyle w:val="BodyText"/>
        <w:ind w:left="1155"/>
      </w:pPr>
      <w:r>
        <w:rPr>
          <w:spacing w:val="-22"/>
        </w:rPr>
        <w:t>A</w:t>
      </w:r>
      <w:r>
        <w:rPr>
          <w:spacing w:val="-14"/>
        </w:rPr>
        <w:t>、退火；</w:t>
      </w:r>
      <w:r>
        <w:rPr>
          <w:spacing w:val="-55"/>
        </w:rPr>
        <w:t>B</w:t>
      </w:r>
      <w:r>
        <w:rPr>
          <w:spacing w:val="-14"/>
        </w:rPr>
        <w:t>、正火；</w:t>
      </w:r>
      <w:r>
        <w:rPr>
          <w:spacing w:val="-53"/>
        </w:rPr>
        <w:t>C</w:t>
      </w:r>
      <w:r>
        <w:rPr>
          <w:spacing w:val="-14"/>
        </w:rPr>
        <w:t>、淬火；</w:t>
      </w:r>
      <w:r>
        <w:rPr>
          <w:spacing w:val="-54"/>
        </w:rPr>
        <w:t>D</w:t>
      </w:r>
      <w:r>
        <w:t>、回火</w:t>
      </w:r>
    </w:p>
    <w:p>
      <w:pPr>
        <w:pStyle w:val="ListParagraph"/>
        <w:numPr>
          <w:ilvl w:val="2"/>
          <w:numId w:val="26"/>
        </w:numPr>
        <w:tabs>
          <w:tab w:val="left" w:pos="2038"/>
          <w:tab w:val="left" w:pos="5555"/>
        </w:tabs>
        <w:spacing w:before="143" w:after="0" w:line="240" w:lineRule="auto"/>
        <w:ind w:left="2037" w:right="0" w:hanging="1128"/>
        <w:jc w:val="left"/>
        <w:rPr>
          <w:sz w:val="31"/>
        </w:rPr>
      </w:pPr>
      <w:r>
        <w:pict>
          <v:line id="_x0000_s1053" style="mso-position-horizontal-relative:page;position:absolute;z-index:-251639808" from="300pt,23.75pt" to="346pt,23.75pt" stroked="t" strokecolor="black" strokeweight="2pt">
            <v:stroke dashstyle="longDash"/>
          </v:line>
        </w:pict>
      </w:r>
      <w:r>
        <w:rPr>
          <w:sz w:val="31"/>
        </w:rPr>
        <w:t>起重机吊钩一般采用</w:t>
        <w:tab/>
        <w:t>。</w:t>
      </w:r>
    </w:p>
    <w:p>
      <w:pPr>
        <w:pStyle w:val="ListParagraph"/>
        <w:numPr>
          <w:ilvl w:val="3"/>
          <w:numId w:val="26"/>
        </w:numPr>
        <w:tabs>
          <w:tab w:val="left" w:pos="1434"/>
        </w:tabs>
        <w:spacing w:before="143" w:after="0" w:line="240" w:lineRule="auto"/>
        <w:ind w:left="1433" w:right="0" w:hanging="318"/>
        <w:jc w:val="left"/>
        <w:rPr>
          <w:sz w:val="31"/>
        </w:rPr>
      </w:pPr>
      <w:r>
        <w:rPr>
          <w:spacing w:val="-25"/>
          <w:w w:val="102"/>
          <w:sz w:val="31"/>
        </w:rPr>
        <w:t>铸铁；</w:t>
      </w:r>
      <w:r>
        <w:rPr>
          <w:w w:val="102"/>
          <w:sz w:val="31"/>
        </w:rPr>
        <w:t>B</w:t>
      </w:r>
      <w:r>
        <w:rPr>
          <w:spacing w:val="-24"/>
          <w:w w:val="102"/>
          <w:sz w:val="31"/>
        </w:rPr>
        <w:t>.铸钢；</w:t>
      </w:r>
      <w:r>
        <w:rPr>
          <w:w w:val="102"/>
          <w:sz w:val="31"/>
        </w:rPr>
        <w:t>C</w:t>
      </w:r>
      <w:r>
        <w:rPr>
          <w:spacing w:val="-5"/>
          <w:w w:val="102"/>
          <w:sz w:val="31"/>
        </w:rPr>
        <w:t>.棒料加热弯曲成形</w:t>
      </w:r>
      <w:r>
        <w:rPr>
          <w:spacing w:val="-212"/>
          <w:w w:val="102"/>
          <w:sz w:val="31"/>
        </w:rPr>
        <w:t>；</w:t>
      </w:r>
      <w:r>
        <w:rPr>
          <w:w w:val="102"/>
          <w:sz w:val="31"/>
        </w:rPr>
        <w:t>D</w:t>
      </w:r>
      <w:r>
        <w:rPr>
          <w:spacing w:val="-9"/>
          <w:w w:val="102"/>
          <w:sz w:val="31"/>
        </w:rPr>
        <w:t>.锻件</w:t>
      </w:r>
    </w:p>
    <w:p>
      <w:pPr>
        <w:pStyle w:val="ListParagraph"/>
        <w:numPr>
          <w:ilvl w:val="2"/>
          <w:numId w:val="26"/>
        </w:numPr>
        <w:tabs>
          <w:tab w:val="left" w:pos="2516"/>
          <w:tab w:val="left" w:pos="2517"/>
        </w:tabs>
        <w:spacing w:before="143" w:after="0" w:line="240" w:lineRule="auto"/>
        <w:ind w:left="2516" w:right="0" w:hanging="1614"/>
        <w:jc w:val="left"/>
        <w:rPr>
          <w:sz w:val="31"/>
        </w:rPr>
      </w:pPr>
      <w:r>
        <w:pict>
          <v:line id="_x0000_s1054" style="mso-position-horizontal-relative:page;position:absolute;z-index:-251638784" from="170pt,23.75pt" to="194pt,23.75pt" stroked="t" strokecolor="black" strokeweight="2pt">
            <v:stroke dashstyle="longDash"/>
          </v:line>
        </w:pict>
      </w:r>
      <w:r>
        <w:rPr>
          <w:w w:val="102"/>
          <w:sz w:val="31"/>
        </w:rPr>
        <w:t>缓冲器结构紧凑、工作平稳可靠，适用于碰撞速度</w:t>
      </w:r>
      <w:r>
        <w:rPr>
          <w:spacing w:val="-175"/>
          <w:w w:val="102"/>
          <w:sz w:val="31"/>
        </w:rPr>
        <w:t>大</w:t>
      </w:r>
      <w:r>
        <w:rPr>
          <w:w w:val="102"/>
          <w:sz w:val="31"/>
        </w:rPr>
        <w:t>2</w:t>
      </w:r>
      <w:r>
        <w:rPr>
          <w:spacing w:val="-142"/>
          <w:w w:val="102"/>
          <w:sz w:val="31"/>
        </w:rPr>
        <w:t>m</w:t>
      </w:r>
      <w:r>
        <w:rPr>
          <w:spacing w:val="-175"/>
          <w:w w:val="102"/>
          <w:sz w:val="31"/>
        </w:rPr>
        <w:t>于</w:t>
      </w:r>
      <w:r>
        <w:rPr>
          <w:w w:val="102"/>
          <w:sz w:val="31"/>
        </w:rPr>
        <w:t>m</w:t>
      </w:r>
      <w:r>
        <w:rPr>
          <w:spacing w:val="-120"/>
          <w:sz w:val="31"/>
        </w:rPr>
        <w:t xml:space="preserve"> </w:t>
      </w:r>
      <w:r>
        <w:rPr>
          <w:w w:val="102"/>
          <w:sz w:val="31"/>
        </w:rPr>
        <w:t>或具有较大功能的起重机。</w:t>
      </w:r>
    </w:p>
    <w:p>
      <w:pPr>
        <w:pStyle w:val="BodyText"/>
        <w:spacing w:before="142"/>
        <w:ind w:left="1155"/>
      </w:pPr>
      <w:r>
        <w:rPr>
          <w:spacing w:val="-22"/>
        </w:rPr>
        <w:t>A</w:t>
      </w:r>
      <w:r>
        <w:rPr>
          <w:spacing w:val="-14"/>
        </w:rPr>
        <w:t>、橡胶；</w:t>
      </w:r>
      <w:r>
        <w:rPr>
          <w:spacing w:val="-55"/>
        </w:rPr>
        <w:t>B</w:t>
      </w:r>
      <w:r>
        <w:rPr>
          <w:spacing w:val="-14"/>
        </w:rPr>
        <w:t>、弹簧；</w:t>
      </w:r>
      <w:r>
        <w:rPr>
          <w:spacing w:val="-53"/>
        </w:rPr>
        <w:t>C</w:t>
      </w:r>
      <w:r>
        <w:rPr>
          <w:spacing w:val="-14"/>
        </w:rPr>
        <w:t>、聚胺脂；</w:t>
      </w:r>
      <w:r>
        <w:rPr>
          <w:spacing w:val="-67"/>
        </w:rPr>
        <w:t>D</w:t>
      </w:r>
      <w:r>
        <w:t>、液压</w:t>
      </w:r>
    </w:p>
    <w:p>
      <w:pPr>
        <w:pStyle w:val="ListParagraph"/>
        <w:numPr>
          <w:ilvl w:val="2"/>
          <w:numId w:val="26"/>
        </w:numPr>
        <w:tabs>
          <w:tab w:val="left" w:pos="2038"/>
        </w:tabs>
        <w:spacing w:before="143" w:after="0" w:line="240" w:lineRule="auto"/>
        <w:ind w:left="2037" w:right="0" w:hanging="1128"/>
        <w:jc w:val="left"/>
        <w:rPr>
          <w:sz w:val="31"/>
        </w:rPr>
      </w:pPr>
      <w:r>
        <w:rPr>
          <w:sz w:val="31"/>
        </w:rPr>
        <w:t>弹簧缓冲器结构简单、使用可靠、维修方便，环境温度对其工作性能</w:t>
      </w:r>
      <w:r>
        <w:rPr>
          <w:spacing w:val="-86"/>
          <w:sz w:val="31"/>
          <w:u w:val="thick"/>
        </w:rPr>
        <w:t>影响</w:t>
      </w:r>
      <w:r>
        <w:rPr>
          <w:sz w:val="31"/>
        </w:rPr>
        <w:t>。</w:t>
      </w:r>
    </w:p>
    <w:p>
      <w:pPr>
        <w:pStyle w:val="BodyText"/>
        <w:ind w:left="1155"/>
      </w:pPr>
      <w:r>
        <w:rPr>
          <w:spacing w:val="-22"/>
        </w:rPr>
        <w:t>A</w:t>
      </w:r>
      <w:r>
        <w:rPr>
          <w:spacing w:val="-15"/>
        </w:rPr>
        <w:t>、无；</w:t>
      </w:r>
      <w:r>
        <w:rPr>
          <w:spacing w:val="-42"/>
        </w:rPr>
        <w:t>B</w:t>
      </w:r>
      <w:r>
        <w:rPr>
          <w:spacing w:val="-14"/>
        </w:rPr>
        <w:t>、很大；</w:t>
      </w:r>
      <w:r>
        <w:rPr>
          <w:spacing w:val="-55"/>
        </w:rPr>
        <w:t>C</w:t>
      </w:r>
      <w:r>
        <w:rPr>
          <w:spacing w:val="-13"/>
        </w:rPr>
        <w:t>、不大；</w:t>
      </w:r>
      <w:r>
        <w:rPr>
          <w:spacing w:val="-52"/>
        </w:rPr>
        <w:t>D</w:t>
      </w:r>
      <w:r>
        <w:t>、有一定影响</w:t>
      </w:r>
    </w:p>
    <w:p>
      <w:pPr>
        <w:pStyle w:val="ListParagraph"/>
        <w:numPr>
          <w:ilvl w:val="2"/>
          <w:numId w:val="26"/>
        </w:numPr>
        <w:tabs>
          <w:tab w:val="left" w:pos="2038"/>
        </w:tabs>
        <w:spacing w:before="143" w:after="0" w:line="240" w:lineRule="auto"/>
        <w:ind w:left="2037" w:right="0" w:hanging="1128"/>
        <w:jc w:val="left"/>
        <w:rPr>
          <w:sz w:val="31"/>
        </w:rPr>
      </w:pPr>
      <w:r>
        <w:rPr>
          <w:sz w:val="31"/>
        </w:rPr>
        <w:t>塔式起重机结构材料选择时，工作温度</w:t>
      </w:r>
      <w:r>
        <w:rPr>
          <w:sz w:val="31"/>
          <w:u w:val="thick"/>
        </w:rPr>
        <w:t>对</w:t>
      </w:r>
      <w:r>
        <w:rPr>
          <w:sz w:val="31"/>
        </w:rPr>
        <w:t xml:space="preserve"> 的影响最大。</w:t>
      </w:r>
    </w:p>
    <w:p>
      <w:pPr>
        <w:pStyle w:val="BodyText"/>
        <w:ind w:left="1155"/>
      </w:pPr>
      <w:r>
        <w:rPr>
          <w:spacing w:val="-22"/>
          <w:w w:val="102"/>
        </w:rPr>
        <w:t>A</w:t>
      </w:r>
      <w:r>
        <w:rPr>
          <w:spacing w:val="-24"/>
          <w:w w:val="102"/>
        </w:rPr>
        <w:t>、脆性断裂；</w:t>
      </w:r>
      <w:r>
        <w:rPr>
          <w:spacing w:val="-15"/>
          <w:w w:val="102"/>
        </w:rPr>
        <w:t>B</w:t>
      </w:r>
      <w:r>
        <w:rPr>
          <w:spacing w:val="-24"/>
          <w:w w:val="102"/>
        </w:rPr>
        <w:t>、拉伸；</w:t>
      </w:r>
      <w:r>
        <w:rPr>
          <w:spacing w:val="-15"/>
          <w:w w:val="102"/>
        </w:rPr>
        <w:t>C</w:t>
      </w:r>
      <w:r>
        <w:rPr>
          <w:spacing w:val="-24"/>
          <w:w w:val="102"/>
        </w:rPr>
        <w:t>、压缩；</w:t>
      </w:r>
      <w:r>
        <w:rPr>
          <w:spacing w:val="-11"/>
          <w:w w:val="102"/>
        </w:rPr>
        <w:t>D</w:t>
      </w:r>
      <w:r>
        <w:rPr>
          <w:w w:val="102"/>
        </w:rPr>
        <w:t>、刚度</w:t>
      </w:r>
    </w:p>
    <w:p>
      <w:pPr>
        <w:pStyle w:val="ListParagraph"/>
        <w:numPr>
          <w:ilvl w:val="2"/>
          <w:numId w:val="26"/>
        </w:numPr>
        <w:tabs>
          <w:tab w:val="left" w:pos="2038"/>
          <w:tab w:val="left" w:pos="3794"/>
        </w:tabs>
        <w:spacing w:before="142" w:after="0" w:line="240" w:lineRule="auto"/>
        <w:ind w:left="2037" w:right="0" w:hanging="1128"/>
        <w:jc w:val="left"/>
        <w:rPr>
          <w:sz w:val="31"/>
        </w:rPr>
      </w:pPr>
      <w:r>
        <w:pict>
          <v:line id="_x0000_s1055" style="mso-position-horizontal-relative:page;position:absolute;z-index:-251637760" from="227pt,23.7pt" to="258pt,23.7pt" stroked="t" strokecolor="black" strokeweight="2pt">
            <v:stroke dashstyle="longDash"/>
          </v:line>
        </w:pict>
      </w:r>
      <w:r>
        <w:rPr>
          <w:sz w:val="31"/>
        </w:rPr>
        <w:t>电动葫芦</w:t>
        <w:tab/>
        <w:t>吊运热熔金属及其它易燃易爆品。</w:t>
      </w:r>
    </w:p>
    <w:p>
      <w:pPr>
        <w:pStyle w:val="BodyText"/>
        <w:ind w:left="1155"/>
      </w:pPr>
      <w:r>
        <w:rPr>
          <w:spacing w:val="-22"/>
          <w:w w:val="102"/>
        </w:rPr>
        <w:t>A</w:t>
      </w:r>
      <w:r>
        <w:rPr>
          <w:spacing w:val="-24"/>
          <w:w w:val="102"/>
        </w:rPr>
        <w:t>、条件允许时；</w:t>
      </w:r>
      <w:r>
        <w:rPr>
          <w:spacing w:val="-11"/>
          <w:w w:val="102"/>
        </w:rPr>
        <w:t>B</w:t>
      </w:r>
      <w:r>
        <w:rPr>
          <w:spacing w:val="-25"/>
          <w:w w:val="102"/>
        </w:rPr>
        <w:t>、限制；</w:t>
      </w:r>
      <w:r>
        <w:rPr>
          <w:spacing w:val="-11"/>
          <w:w w:val="102"/>
        </w:rPr>
        <w:t>C</w:t>
      </w:r>
      <w:r>
        <w:rPr>
          <w:spacing w:val="-24"/>
          <w:w w:val="102"/>
        </w:rPr>
        <w:t>、限量；</w:t>
      </w:r>
      <w:r>
        <w:rPr>
          <w:spacing w:val="-11"/>
          <w:w w:val="102"/>
        </w:rPr>
        <w:t>D</w:t>
      </w:r>
      <w:r>
        <w:rPr>
          <w:w w:val="102"/>
        </w:rPr>
        <w:t>、禁止</w:t>
      </w:r>
    </w:p>
    <w:p>
      <w:pPr>
        <w:pStyle w:val="ListParagraph"/>
        <w:numPr>
          <w:ilvl w:val="2"/>
          <w:numId w:val="26"/>
        </w:numPr>
        <w:tabs>
          <w:tab w:val="left" w:pos="2038"/>
          <w:tab w:val="left" w:pos="8194"/>
        </w:tabs>
        <w:spacing w:before="144" w:after="0" w:line="240" w:lineRule="auto"/>
        <w:ind w:left="2037" w:right="0" w:hanging="1128"/>
        <w:jc w:val="left"/>
        <w:rPr>
          <w:sz w:val="31"/>
        </w:rPr>
      </w:pPr>
      <w:r>
        <w:rPr>
          <w:sz w:val="31"/>
        </w:rPr>
        <w:t>塔式起重机的起升机构制动器的制动带</w:t>
      </w:r>
      <w:r>
        <w:rPr>
          <w:sz w:val="31"/>
          <w:u w:val="thick"/>
        </w:rPr>
        <w:t>是</w:t>
        <w:tab/>
      </w:r>
      <w:r>
        <w:rPr>
          <w:sz w:val="31"/>
        </w:rPr>
        <w:t>。</w:t>
      </w:r>
    </w:p>
    <w:p>
      <w:pPr>
        <w:pStyle w:val="ListParagraph"/>
        <w:numPr>
          <w:ilvl w:val="3"/>
          <w:numId w:val="26"/>
        </w:numPr>
        <w:tabs>
          <w:tab w:val="left" w:pos="1434"/>
        </w:tabs>
        <w:spacing w:before="143" w:after="0" w:line="240" w:lineRule="auto"/>
        <w:ind w:left="1433" w:right="0" w:hanging="318"/>
        <w:jc w:val="left"/>
        <w:rPr>
          <w:sz w:val="31"/>
        </w:rPr>
      </w:pPr>
      <w:r>
        <w:rPr>
          <w:spacing w:val="-11"/>
          <w:sz w:val="31"/>
        </w:rPr>
        <w:t>木块；</w:t>
      </w:r>
      <w:r>
        <w:rPr>
          <w:spacing w:val="-32"/>
          <w:sz w:val="31"/>
        </w:rPr>
        <w:t>B</w:t>
      </w:r>
      <w:r>
        <w:rPr>
          <w:spacing w:val="-17"/>
          <w:sz w:val="31"/>
        </w:rPr>
        <w:t>.石棉；</w:t>
      </w:r>
      <w:r>
        <w:rPr>
          <w:spacing w:val="-33"/>
          <w:sz w:val="31"/>
        </w:rPr>
        <w:t>C</w:t>
      </w:r>
      <w:r>
        <w:rPr>
          <w:spacing w:val="-17"/>
          <w:sz w:val="31"/>
        </w:rPr>
        <w:t>.铜片；</w:t>
      </w:r>
      <w:r>
        <w:rPr>
          <w:spacing w:val="-32"/>
          <w:sz w:val="31"/>
        </w:rPr>
        <w:t>D</w:t>
      </w:r>
      <w:r>
        <w:rPr>
          <w:spacing w:val="-11"/>
          <w:sz w:val="31"/>
        </w:rPr>
        <w:t>.塑料</w:t>
      </w:r>
    </w:p>
    <w:p>
      <w:pPr>
        <w:pStyle w:val="ListParagraph"/>
        <w:numPr>
          <w:ilvl w:val="2"/>
          <w:numId w:val="26"/>
        </w:numPr>
        <w:tabs>
          <w:tab w:val="left" w:pos="2038"/>
        </w:tabs>
        <w:spacing w:before="142" w:after="0" w:line="240" w:lineRule="auto"/>
        <w:ind w:left="2037" w:right="0" w:hanging="1128"/>
        <w:jc w:val="left"/>
        <w:rPr>
          <w:sz w:val="31"/>
        </w:rPr>
      </w:pPr>
      <w:r>
        <w:rPr>
          <w:sz w:val="31"/>
        </w:rPr>
        <w:t>热轧钢材表面通常有一层氧化皮，应进</w:t>
      </w:r>
      <w:r>
        <w:rPr>
          <w:sz w:val="31"/>
          <w:u w:val="thick"/>
        </w:rPr>
        <w:t>行</w:t>
      </w:r>
      <w:r>
        <w:rPr>
          <w:sz w:val="31"/>
        </w:rPr>
        <w:t xml:space="preserve"> 预处理，并进行防锈处理。</w:t>
      </w:r>
    </w:p>
    <w:p>
      <w:pPr>
        <w:pStyle w:val="BodyText"/>
        <w:ind w:left="1155"/>
      </w:pPr>
      <w:r>
        <w:rPr>
          <w:spacing w:val="-22"/>
        </w:rPr>
        <w:t>A</w:t>
      </w:r>
      <w:r>
        <w:rPr>
          <w:spacing w:val="-14"/>
        </w:rPr>
        <w:t>、淬火；</w:t>
      </w:r>
      <w:r>
        <w:rPr>
          <w:spacing w:val="-55"/>
        </w:rPr>
        <w:t>B</w:t>
      </w:r>
      <w:r>
        <w:rPr>
          <w:spacing w:val="-14"/>
        </w:rPr>
        <w:t>、回火；</w:t>
      </w:r>
      <w:r>
        <w:rPr>
          <w:spacing w:val="-53"/>
        </w:rPr>
        <w:t>C</w:t>
      </w:r>
      <w:r>
        <w:rPr>
          <w:spacing w:val="-14"/>
        </w:rPr>
        <w:t>、打磨；</w:t>
      </w:r>
      <w:r>
        <w:rPr>
          <w:spacing w:val="-54"/>
        </w:rPr>
        <w:t>D</w:t>
      </w:r>
      <w:r>
        <w:t>、除锈喷丸</w:t>
      </w:r>
    </w:p>
    <w:p>
      <w:pPr>
        <w:pStyle w:val="ListParagraph"/>
        <w:numPr>
          <w:ilvl w:val="2"/>
          <w:numId w:val="26"/>
        </w:numPr>
        <w:tabs>
          <w:tab w:val="left" w:pos="2038"/>
          <w:tab w:val="left" w:pos="4968"/>
        </w:tabs>
        <w:spacing w:before="143" w:after="0" w:line="240" w:lineRule="auto"/>
        <w:ind w:left="2037" w:right="0" w:hanging="1128"/>
        <w:jc w:val="left"/>
        <w:rPr>
          <w:sz w:val="31"/>
        </w:rPr>
      </w:pPr>
      <w:r>
        <w:pict>
          <v:line id="_x0000_s1056" style="mso-position-horizontal-relative:page;position:absolute;z-index:-251636736" from="286pt,23.7pt" to="317pt,23.7pt" stroked="t" strokecolor="black" strokeweight="2pt">
            <v:stroke dashstyle="longDash"/>
          </v:line>
        </w:pict>
      </w:r>
      <w:r>
        <w:rPr>
          <w:sz w:val="31"/>
        </w:rPr>
        <w:t>以下四种材料中，</w:t>
        <w:tab/>
        <w:t>的可焊性最好。</w:t>
      </w:r>
    </w:p>
    <w:p>
      <w:pPr>
        <w:pStyle w:val="BodyText"/>
        <w:ind w:left="1155"/>
      </w:pPr>
      <w:r>
        <w:rPr>
          <w:spacing w:val="-22"/>
        </w:rPr>
        <w:t>A</w:t>
      </w:r>
      <w:r>
        <w:rPr>
          <w:spacing w:val="-13"/>
        </w:rPr>
        <w:t>、低碳钢；</w:t>
      </w:r>
      <w:r>
        <w:rPr>
          <w:spacing w:val="-65"/>
        </w:rPr>
        <w:t>B</w:t>
      </w:r>
      <w:r>
        <w:rPr>
          <w:spacing w:val="-14"/>
        </w:rPr>
        <w:t>、中碳钢；</w:t>
      </w:r>
      <w:r>
        <w:rPr>
          <w:spacing w:val="-67"/>
        </w:rPr>
        <w:t>C</w:t>
      </w:r>
      <w:r>
        <w:rPr>
          <w:spacing w:val="-14"/>
        </w:rPr>
        <w:t>、高碳钢；</w:t>
      </w:r>
      <w:r>
        <w:rPr>
          <w:spacing w:val="-66"/>
        </w:rPr>
        <w:t>D</w:t>
      </w:r>
      <w:r>
        <w:t>、铸铁</w:t>
      </w:r>
    </w:p>
    <w:p>
      <w:pPr>
        <w:pStyle w:val="ListParagraph"/>
        <w:numPr>
          <w:ilvl w:val="2"/>
          <w:numId w:val="26"/>
        </w:numPr>
        <w:tabs>
          <w:tab w:val="left" w:pos="2038"/>
          <w:tab w:val="left" w:pos="7902"/>
        </w:tabs>
        <w:spacing w:before="143" w:after="0" w:line="240" w:lineRule="auto"/>
        <w:ind w:left="2037" w:right="0" w:hanging="1128"/>
        <w:jc w:val="left"/>
        <w:rPr>
          <w:sz w:val="31"/>
        </w:rPr>
      </w:pPr>
      <w:r>
        <w:rPr>
          <w:sz w:val="31"/>
        </w:rPr>
        <w:t>桥式起重机的大车行走轮采用的材料</w:t>
      </w:r>
      <w:r>
        <w:rPr>
          <w:sz w:val="31"/>
          <w:u w:val="thick"/>
        </w:rPr>
        <w:t>是</w:t>
        <w:tab/>
      </w:r>
      <w:r>
        <w:rPr>
          <w:sz w:val="31"/>
        </w:rPr>
        <w:t>。</w:t>
      </w:r>
    </w:p>
    <w:p>
      <w:pPr>
        <w:pStyle w:val="ListParagraph"/>
        <w:numPr>
          <w:ilvl w:val="3"/>
          <w:numId w:val="26"/>
        </w:numPr>
        <w:tabs>
          <w:tab w:val="left" w:pos="1434"/>
        </w:tabs>
        <w:spacing w:before="143" w:after="0" w:line="240" w:lineRule="auto"/>
        <w:ind w:left="1433" w:right="0" w:hanging="318"/>
        <w:jc w:val="left"/>
        <w:rPr>
          <w:sz w:val="31"/>
        </w:rPr>
      </w:pPr>
      <w:r>
        <w:rPr>
          <w:spacing w:val="-11"/>
          <w:sz w:val="31"/>
        </w:rPr>
        <w:t>铸铁；</w:t>
      </w:r>
      <w:r>
        <w:rPr>
          <w:spacing w:val="-32"/>
          <w:sz w:val="31"/>
        </w:rPr>
        <w:t>B</w:t>
      </w:r>
      <w:r>
        <w:rPr>
          <w:spacing w:val="-15"/>
          <w:sz w:val="31"/>
        </w:rPr>
        <w:t>.毛坯锻打；</w:t>
      </w:r>
      <w:r>
        <w:rPr>
          <w:spacing w:val="-48"/>
          <w:sz w:val="31"/>
        </w:rPr>
        <w:t>C</w:t>
      </w:r>
      <w:r>
        <w:rPr>
          <w:spacing w:val="-15"/>
          <w:sz w:val="31"/>
        </w:rPr>
        <w:t>.铸钢；</w:t>
      </w:r>
      <w:r>
        <w:rPr>
          <w:spacing w:val="-10"/>
          <w:sz w:val="31"/>
        </w:rPr>
        <w:t>D.Q235</w:t>
      </w:r>
    </w:p>
    <w:p>
      <w:pPr>
        <w:pStyle w:val="ListParagraph"/>
        <w:numPr>
          <w:ilvl w:val="2"/>
          <w:numId w:val="26"/>
        </w:numPr>
        <w:tabs>
          <w:tab w:val="left" w:pos="2038"/>
          <w:tab w:val="left" w:pos="5847"/>
        </w:tabs>
        <w:spacing w:before="142" w:after="0" w:line="240" w:lineRule="auto"/>
        <w:ind w:left="2037" w:right="0" w:hanging="1128"/>
        <w:jc w:val="left"/>
        <w:rPr>
          <w:sz w:val="31"/>
        </w:rPr>
      </w:pPr>
      <w:r>
        <w:pict>
          <v:line id="_x0000_s1057" style="mso-position-horizontal-relative:page;position:absolute;z-index:-251635712" from="315pt,23.65pt" to="361pt,23.65pt" stroked="t" strokecolor="black" strokeweight="2pt">
            <v:stroke dashstyle="longDash"/>
          </v:line>
        </w:pict>
      </w:r>
      <w:r>
        <w:rPr>
          <w:sz w:val="31"/>
        </w:rPr>
        <w:t>实体式缓冲器可以选用</w:t>
        <w:tab/>
        <w:t>材料。</w:t>
      </w:r>
    </w:p>
    <w:p>
      <w:pPr>
        <w:spacing w:after="0" w:line="240" w:lineRule="auto"/>
        <w:jc w:val="left"/>
        <w:rPr>
          <w:sz w:val="31"/>
        </w:rPr>
        <w:sectPr>
          <w:footerReference w:type="default" r:id="rId15"/>
          <w:pgSz w:w="17860" w:h="25260"/>
          <w:pgMar w:top="1400" w:right="0" w:bottom="1840" w:left="1340" w:header="0" w:footer="1593"/>
          <w:pgNumType w:start="7"/>
          <w:cols w:space="708"/>
        </w:sectPr>
      </w:pPr>
    </w:p>
    <w:p>
      <w:pPr>
        <w:pStyle w:val="ListParagraph"/>
        <w:numPr>
          <w:ilvl w:val="3"/>
          <w:numId w:val="26"/>
        </w:numPr>
        <w:tabs>
          <w:tab w:val="left" w:pos="1434"/>
        </w:tabs>
        <w:spacing w:before="48" w:after="0" w:line="240" w:lineRule="auto"/>
        <w:ind w:left="1433" w:right="0" w:hanging="318"/>
        <w:jc w:val="left"/>
        <w:rPr>
          <w:sz w:val="31"/>
        </w:rPr>
      </w:pPr>
      <w:r>
        <w:rPr>
          <w:spacing w:val="-11"/>
          <w:sz w:val="31"/>
        </w:rPr>
        <w:t>铸铁；</w:t>
      </w:r>
      <w:r>
        <w:rPr>
          <w:spacing w:val="-32"/>
          <w:sz w:val="31"/>
        </w:rPr>
        <w:t>B</w:t>
      </w:r>
      <w:r>
        <w:rPr>
          <w:spacing w:val="-17"/>
          <w:sz w:val="31"/>
        </w:rPr>
        <w:t>.弹簧；</w:t>
      </w:r>
      <w:r>
        <w:rPr>
          <w:spacing w:val="-33"/>
          <w:sz w:val="31"/>
        </w:rPr>
        <w:t>C</w:t>
      </w:r>
      <w:r>
        <w:rPr>
          <w:spacing w:val="-17"/>
          <w:sz w:val="31"/>
        </w:rPr>
        <w:t>.铸钢；</w:t>
      </w:r>
      <w:r>
        <w:rPr>
          <w:spacing w:val="-32"/>
          <w:sz w:val="31"/>
        </w:rPr>
        <w:t>D</w:t>
      </w:r>
      <w:r>
        <w:rPr>
          <w:spacing w:val="-11"/>
          <w:sz w:val="31"/>
        </w:rPr>
        <w:t>.橡胶</w:t>
      </w:r>
    </w:p>
    <w:p>
      <w:pPr>
        <w:pStyle w:val="ListParagraph"/>
        <w:numPr>
          <w:ilvl w:val="2"/>
          <w:numId w:val="26"/>
        </w:numPr>
        <w:tabs>
          <w:tab w:val="left" w:pos="2038"/>
          <w:tab w:val="left" w:pos="9660"/>
        </w:tabs>
        <w:spacing w:before="143" w:after="0" w:line="240" w:lineRule="auto"/>
        <w:ind w:left="2037" w:right="0" w:hanging="1128"/>
        <w:jc w:val="left"/>
        <w:rPr>
          <w:sz w:val="31"/>
        </w:rPr>
      </w:pPr>
      <w:r>
        <w:drawing>
          <wp:anchor distT="0" distB="0" distL="0" distR="0" simplePos="0" relativeHeight="251681792" behindDoc="1" locked="0" layoutInCell="1" allowOverlap="1">
            <wp:simplePos x="0" y="0"/>
            <wp:positionH relativeFrom="page">
              <wp:posOffset>6426200</wp:posOffset>
            </wp:positionH>
            <wp:positionV relativeFrom="paragraph">
              <wp:posOffset>290067</wp:posOffset>
            </wp:positionV>
            <wp:extent cx="584200" cy="25400"/>
            <wp:effectExtent l="0" t="0" r="0" b="0"/>
            <wp:wrapNone/>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6.png"/>
                    <pic:cNvPicPr/>
                  </pic:nvPicPr>
                  <pic:blipFill>
                    <a:blip xmlns:r="http://schemas.openxmlformats.org/officeDocument/2006/relationships" r:embed="rId16" cstate="print"/>
                    <a:stretch>
                      <a:fillRect/>
                    </a:stretch>
                  </pic:blipFill>
                  <pic:spPr>
                    <a:xfrm>
                      <a:off x="0" y="0"/>
                      <a:ext cx="584200" cy="25400"/>
                    </a:xfrm>
                    <a:prstGeom prst="rect">
                      <a:avLst/>
                    </a:prstGeom>
                  </pic:spPr>
                </pic:pic>
              </a:graphicData>
            </a:graphic>
          </wp:anchor>
        </w:drawing>
      </w:r>
      <w:r>
        <w:rPr>
          <w:sz w:val="31"/>
        </w:rPr>
        <w:t>某一金属轮表面需要淬火，其目的是为了提高该件的</w:t>
        <w:tab/>
        <w:t>。</w:t>
      </w:r>
    </w:p>
    <w:p>
      <w:pPr>
        <w:pStyle w:val="ListParagraph"/>
        <w:numPr>
          <w:ilvl w:val="3"/>
          <w:numId w:val="26"/>
        </w:numPr>
        <w:tabs>
          <w:tab w:val="left" w:pos="1434"/>
        </w:tabs>
        <w:spacing w:before="144" w:after="0" w:line="240" w:lineRule="auto"/>
        <w:ind w:left="1433" w:right="0" w:hanging="318"/>
        <w:jc w:val="left"/>
        <w:rPr>
          <w:sz w:val="31"/>
        </w:rPr>
      </w:pPr>
      <w:r>
        <w:rPr>
          <w:spacing w:val="-24"/>
          <w:w w:val="102"/>
          <w:sz w:val="31"/>
        </w:rPr>
        <w:t>传动性能；</w:t>
      </w:r>
      <w:r>
        <w:rPr>
          <w:w w:val="102"/>
          <w:sz w:val="31"/>
        </w:rPr>
        <w:t>B</w:t>
      </w:r>
      <w:r>
        <w:rPr>
          <w:spacing w:val="-25"/>
          <w:w w:val="102"/>
          <w:sz w:val="31"/>
        </w:rPr>
        <w:t>.提高表面硬度；</w:t>
      </w:r>
      <w:r>
        <w:rPr>
          <w:w w:val="102"/>
          <w:sz w:val="31"/>
        </w:rPr>
        <w:t>C</w:t>
      </w:r>
      <w:r>
        <w:rPr>
          <w:spacing w:val="-5"/>
          <w:w w:val="102"/>
          <w:sz w:val="31"/>
        </w:rPr>
        <w:t>.改变整个轮子的机械性能</w:t>
      </w:r>
      <w:r>
        <w:rPr>
          <w:spacing w:val="-284"/>
          <w:w w:val="102"/>
          <w:sz w:val="31"/>
        </w:rPr>
        <w:t>；</w:t>
      </w:r>
      <w:r>
        <w:rPr>
          <w:w w:val="102"/>
          <w:sz w:val="31"/>
        </w:rPr>
        <w:t>D</w:t>
      </w:r>
      <w:r>
        <w:rPr>
          <w:spacing w:val="-5"/>
          <w:w w:val="102"/>
          <w:sz w:val="31"/>
        </w:rPr>
        <w:t>.表面防腐能力</w:t>
      </w:r>
    </w:p>
    <w:p>
      <w:pPr>
        <w:spacing w:after="0" w:line="240" w:lineRule="auto"/>
        <w:jc w:val="left"/>
        <w:rPr>
          <w:sz w:val="31"/>
        </w:rPr>
        <w:sectPr>
          <w:footerReference w:type="default" r:id="rId17"/>
          <w:pgSz w:w="17860" w:h="25260"/>
          <w:pgMar w:top="1400" w:right="0" w:bottom="1820" w:left="1340" w:header="0" w:footer="1593"/>
          <w:pgNumType w:start="8"/>
          <w:cols w:space="708"/>
        </w:sectPr>
      </w:pPr>
    </w:p>
    <w:p>
      <w:pPr>
        <w:pStyle w:val="BodyText"/>
        <w:tabs>
          <w:tab w:val="left" w:pos="2177"/>
        </w:tabs>
        <w:spacing w:before="142"/>
        <w:ind w:left="910"/>
      </w:pPr>
      <w:r>
        <w:t>1.3.40</w:t>
        <w:tab/>
      </w:r>
      <w:r>
        <w:rPr>
          <w:spacing w:val="-6"/>
        </w:rPr>
        <w:t>GB9462-199</w:t>
      </w:r>
      <w:r>
        <w:rPr>
          <w:spacing w:val="-260"/>
        </w:rPr>
        <w:t>《</w:t>
      </w:r>
      <w:r>
        <w:rPr>
          <w:spacing w:val="-20"/>
        </w:rPr>
        <w:t>9</w:t>
      </w:r>
    </w:p>
    <w:p>
      <w:pPr>
        <w:pStyle w:val="BodyText"/>
        <w:tabs>
          <w:tab w:val="left" w:pos="1450"/>
        </w:tabs>
        <w:ind w:left="276"/>
      </w:pPr>
      <w:r>
        <w:drawing>
          <wp:anchor distT="0" distB="0" distL="0" distR="0" simplePos="0" relativeHeight="251682816" behindDoc="1" locked="0" layoutInCell="1" allowOverlap="1">
            <wp:simplePos x="0" y="0"/>
            <wp:positionH relativeFrom="page">
              <wp:posOffset>1206500</wp:posOffset>
            </wp:positionH>
            <wp:positionV relativeFrom="paragraph">
              <wp:posOffset>289687</wp:posOffset>
            </wp:positionV>
            <wp:extent cx="584200" cy="25400"/>
            <wp:effectExtent l="0" t="0" r="0" b="0"/>
            <wp:wrapNone/>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7.png"/>
                    <pic:cNvPicPr/>
                  </pic:nvPicPr>
                  <pic:blipFill>
                    <a:blip xmlns:r="http://schemas.openxmlformats.org/officeDocument/2006/relationships" r:embed="rId18" cstate="print"/>
                    <a:stretch>
                      <a:fillRect/>
                    </a:stretch>
                  </pic:blipFill>
                  <pic:spPr>
                    <a:xfrm>
                      <a:off x="0" y="0"/>
                      <a:ext cx="584200" cy="25400"/>
                    </a:xfrm>
                    <a:prstGeom prst="rect">
                      <a:avLst/>
                    </a:prstGeom>
                  </pic:spPr>
                </pic:pic>
              </a:graphicData>
            </a:graphic>
          </wp:anchor>
        </w:drawing>
      </w:r>
      <w:r>
        <w:t>用</w:t>
        <w:tab/>
        <w:t>。</w:t>
      </w:r>
    </w:p>
    <w:p>
      <w:pPr>
        <w:pStyle w:val="BodyText"/>
        <w:spacing w:before="142"/>
        <w:ind w:left="61"/>
      </w:pPr>
      <w:r>
        <w:br w:type="column"/>
      </w:r>
      <w:r>
        <w:t>塔式起重机技术条件》规定选用普通碳素结构钢时，塔式起重机主要承载构件应采</w:t>
      </w:r>
    </w:p>
    <w:p>
      <w:pPr>
        <w:spacing w:after="0"/>
        <w:sectPr>
          <w:footerReference w:type="default" r:id="rId19"/>
          <w:type w:val="continuous"/>
          <w:pgSz w:w="17860" w:h="25260"/>
          <w:pgMar w:top="1280" w:right="0" w:bottom="1780" w:left="1340" w:header="708" w:footer="708"/>
          <w:pgNumType w:start="9"/>
          <w:cols w:num="2" w:space="708" w:equalWidth="0">
            <w:col w:w="3920" w:space="40"/>
            <w:col w:w="12560" w:space="0"/>
          </w:cols>
        </w:sectPr>
      </w:pPr>
    </w:p>
    <w:p>
      <w:pPr>
        <w:pStyle w:val="BodyText"/>
        <w:ind w:left="1116"/>
      </w:pPr>
      <w:r>
        <w:rPr>
          <w:spacing w:val="-11"/>
        </w:rPr>
        <w:t>A.Q235D；B.Q235B；C.Q235F；D.Q235E</w:t>
      </w:r>
    </w:p>
    <w:p>
      <w:pPr>
        <w:pStyle w:val="BodyText"/>
        <w:spacing w:before="9"/>
        <w:ind w:left="0"/>
        <w:rPr>
          <w:sz w:val="37"/>
        </w:rPr>
      </w:pPr>
      <w:r>
        <w:br w:type="column"/>
      </w:r>
    </w:p>
    <w:p>
      <w:pPr>
        <w:pStyle w:val="Heading2"/>
        <w:numPr>
          <w:ilvl w:val="1"/>
          <w:numId w:val="31"/>
        </w:numPr>
        <w:tabs>
          <w:tab w:val="left" w:pos="1332"/>
        </w:tabs>
        <w:spacing w:before="0" w:after="0" w:line="240" w:lineRule="auto"/>
        <w:ind w:left="1331" w:right="0" w:hanging="807"/>
        <w:jc w:val="left"/>
      </w:pPr>
      <w:r>
        <w:t>简答题</w:t>
      </w:r>
    </w:p>
    <w:p>
      <w:pPr>
        <w:spacing w:after="0" w:line="240" w:lineRule="auto"/>
        <w:jc w:val="left"/>
        <w:sectPr>
          <w:footerReference w:type="default" r:id="rId20"/>
          <w:type w:val="continuous"/>
          <w:pgSz w:w="17860" w:h="25260"/>
          <w:pgMar w:top="1280" w:right="0" w:bottom="1780" w:left="1340" w:header="708" w:footer="708"/>
          <w:pgNumType w:start="10"/>
          <w:cols w:num="2" w:space="708" w:equalWidth="0">
            <w:col w:w="6186" w:space="40"/>
            <w:col w:w="10294" w:space="0"/>
          </w:cols>
        </w:sectPr>
      </w:pPr>
    </w:p>
    <w:p>
      <w:pPr>
        <w:pStyle w:val="BodyText"/>
        <w:spacing w:before="11"/>
        <w:ind w:left="0"/>
        <w:rPr>
          <w:b/>
          <w:sz w:val="10"/>
        </w:rPr>
      </w:pPr>
    </w:p>
    <w:p>
      <w:pPr>
        <w:pStyle w:val="ListParagraph"/>
        <w:numPr>
          <w:ilvl w:val="2"/>
          <w:numId w:val="31"/>
        </w:numPr>
        <w:tabs>
          <w:tab w:val="left" w:pos="1932"/>
          <w:tab w:val="left" w:pos="1933"/>
        </w:tabs>
        <w:spacing w:before="63" w:after="0" w:line="240" w:lineRule="auto"/>
        <w:ind w:left="1933" w:right="0" w:hanging="1026"/>
        <w:jc w:val="left"/>
        <w:rPr>
          <w:sz w:val="31"/>
        </w:rPr>
      </w:pPr>
      <w:r>
        <w:rPr>
          <w:sz w:val="31"/>
        </w:rPr>
        <w:t>简述在放置、吊运物体时，保证物体处于平衡状态的方法</w:t>
      </w:r>
    </w:p>
    <w:p>
      <w:pPr>
        <w:pStyle w:val="ListParagraph"/>
        <w:numPr>
          <w:ilvl w:val="2"/>
          <w:numId w:val="31"/>
        </w:numPr>
        <w:tabs>
          <w:tab w:val="left" w:pos="1932"/>
          <w:tab w:val="left" w:pos="1933"/>
        </w:tabs>
        <w:spacing w:before="142" w:after="0" w:line="240" w:lineRule="auto"/>
        <w:ind w:left="1933" w:right="0" w:hanging="1026"/>
        <w:jc w:val="left"/>
        <w:rPr>
          <w:sz w:val="31"/>
        </w:rPr>
      </w:pPr>
      <w:r>
        <w:rPr>
          <w:sz w:val="31"/>
        </w:rPr>
        <w:t>滑轮组的作用有哪些？滑轮组的倍率与起重载荷有何关系？</w:t>
      </w:r>
    </w:p>
    <w:p>
      <w:pPr>
        <w:pStyle w:val="ListParagraph"/>
        <w:numPr>
          <w:ilvl w:val="2"/>
          <w:numId w:val="31"/>
        </w:numPr>
        <w:tabs>
          <w:tab w:val="left" w:pos="1932"/>
          <w:tab w:val="left" w:pos="1933"/>
        </w:tabs>
        <w:spacing w:before="143" w:after="0" w:line="240" w:lineRule="auto"/>
        <w:ind w:left="1933" w:right="0" w:hanging="1026"/>
        <w:jc w:val="left"/>
        <w:rPr>
          <w:sz w:val="31"/>
        </w:rPr>
      </w:pPr>
      <w:r>
        <w:rPr>
          <w:sz w:val="31"/>
        </w:rPr>
        <w:t>制动器通常安装在机构的什么位置？为什么？</w:t>
      </w:r>
    </w:p>
    <w:p>
      <w:pPr>
        <w:pStyle w:val="ListParagraph"/>
        <w:numPr>
          <w:ilvl w:val="2"/>
          <w:numId w:val="31"/>
        </w:numPr>
        <w:tabs>
          <w:tab w:val="left" w:pos="1932"/>
          <w:tab w:val="left" w:pos="1933"/>
        </w:tabs>
        <w:spacing w:before="143" w:after="0" w:line="240" w:lineRule="auto"/>
        <w:ind w:left="1933" w:right="0" w:hanging="1026"/>
        <w:jc w:val="left"/>
        <w:rPr>
          <w:sz w:val="31"/>
        </w:rPr>
      </w:pPr>
      <w:r>
        <w:rPr>
          <w:sz w:val="31"/>
        </w:rPr>
        <w:t>简述减速成器和联轴节的作用</w:t>
      </w:r>
    </w:p>
    <w:p>
      <w:pPr>
        <w:pStyle w:val="ListParagraph"/>
        <w:numPr>
          <w:ilvl w:val="2"/>
          <w:numId w:val="31"/>
        </w:numPr>
        <w:tabs>
          <w:tab w:val="left" w:pos="1932"/>
          <w:tab w:val="left" w:pos="1933"/>
        </w:tabs>
        <w:spacing w:before="143" w:after="0" w:line="240" w:lineRule="auto"/>
        <w:ind w:left="1933" w:right="0" w:hanging="1026"/>
        <w:jc w:val="left"/>
        <w:rPr>
          <w:sz w:val="31"/>
        </w:rPr>
      </w:pPr>
      <w:r>
        <w:rPr>
          <w:sz w:val="31"/>
        </w:rPr>
        <w:t>什么是起重特性曲线？为什必须按起重特性曲线的要求作业？</w:t>
      </w:r>
    </w:p>
    <w:p>
      <w:pPr>
        <w:pStyle w:val="ListParagraph"/>
        <w:numPr>
          <w:ilvl w:val="2"/>
          <w:numId w:val="31"/>
        </w:numPr>
        <w:tabs>
          <w:tab w:val="left" w:pos="1932"/>
          <w:tab w:val="left" w:pos="1933"/>
        </w:tabs>
        <w:spacing w:before="144" w:after="0" w:line="240" w:lineRule="auto"/>
        <w:ind w:left="1933" w:right="0" w:hanging="1026"/>
        <w:jc w:val="left"/>
        <w:rPr>
          <w:sz w:val="31"/>
        </w:rPr>
      </w:pPr>
      <w:r>
        <w:rPr>
          <w:sz w:val="31"/>
        </w:rPr>
        <w:t>简述直流电与交流电的区别</w:t>
      </w:r>
    </w:p>
    <w:p>
      <w:pPr>
        <w:pStyle w:val="ListParagraph"/>
        <w:numPr>
          <w:ilvl w:val="2"/>
          <w:numId w:val="31"/>
        </w:numPr>
        <w:tabs>
          <w:tab w:val="left" w:pos="1932"/>
          <w:tab w:val="left" w:pos="1933"/>
        </w:tabs>
        <w:spacing w:before="143" w:after="0" w:line="240" w:lineRule="auto"/>
        <w:ind w:left="1933" w:right="0" w:hanging="1026"/>
        <w:jc w:val="left"/>
        <w:rPr>
          <w:sz w:val="31"/>
        </w:rPr>
      </w:pPr>
      <w:r>
        <w:rPr>
          <w:sz w:val="31"/>
        </w:rPr>
        <w:t>简述电动机的工作原理</w:t>
      </w:r>
    </w:p>
    <w:p>
      <w:pPr>
        <w:pStyle w:val="ListParagraph"/>
        <w:numPr>
          <w:ilvl w:val="2"/>
          <w:numId w:val="31"/>
        </w:numPr>
        <w:tabs>
          <w:tab w:val="left" w:pos="1932"/>
          <w:tab w:val="left" w:pos="1933"/>
        </w:tabs>
        <w:spacing w:before="142" w:after="0" w:line="240" w:lineRule="auto"/>
        <w:ind w:left="1933" w:right="0" w:hanging="1026"/>
        <w:jc w:val="left"/>
        <w:rPr>
          <w:sz w:val="31"/>
        </w:rPr>
      </w:pPr>
      <w:r>
        <w:rPr>
          <w:sz w:val="31"/>
        </w:rPr>
        <w:t>简述笼型异步电动机“星—三角形”启动原理</w:t>
      </w:r>
    </w:p>
    <w:p>
      <w:pPr>
        <w:pStyle w:val="ListParagraph"/>
        <w:numPr>
          <w:ilvl w:val="2"/>
          <w:numId w:val="31"/>
        </w:numPr>
        <w:tabs>
          <w:tab w:val="left" w:pos="1932"/>
          <w:tab w:val="left" w:pos="1933"/>
        </w:tabs>
        <w:spacing w:before="143" w:after="0" w:line="240" w:lineRule="auto"/>
        <w:ind w:left="1933" w:right="0" w:hanging="1026"/>
        <w:jc w:val="left"/>
        <w:rPr>
          <w:sz w:val="31"/>
        </w:rPr>
      </w:pPr>
      <w:r>
        <w:rPr>
          <w:sz w:val="31"/>
        </w:rPr>
        <w:t>请说出引起电气设备发热的主要原因</w:t>
      </w:r>
    </w:p>
    <w:p>
      <w:pPr>
        <w:pStyle w:val="ListParagraph"/>
        <w:numPr>
          <w:ilvl w:val="2"/>
          <w:numId w:val="31"/>
        </w:numPr>
        <w:tabs>
          <w:tab w:val="left" w:pos="2081"/>
        </w:tabs>
        <w:spacing w:before="143" w:after="0" w:line="240" w:lineRule="auto"/>
        <w:ind w:left="2080" w:right="0" w:hanging="1174"/>
        <w:jc w:val="left"/>
        <w:rPr>
          <w:sz w:val="31"/>
        </w:rPr>
      </w:pPr>
      <w:r>
        <w:rPr>
          <w:sz w:val="31"/>
        </w:rPr>
        <w:t>简述过流保护包括的内容及主要采用的保护形式</w:t>
      </w:r>
    </w:p>
    <w:p>
      <w:pPr>
        <w:pStyle w:val="ListParagraph"/>
        <w:numPr>
          <w:ilvl w:val="2"/>
          <w:numId w:val="31"/>
        </w:numPr>
        <w:tabs>
          <w:tab w:val="left" w:pos="2038"/>
        </w:tabs>
        <w:spacing w:before="143" w:after="0" w:line="240" w:lineRule="auto"/>
        <w:ind w:left="2037" w:right="0" w:hanging="1128"/>
        <w:jc w:val="left"/>
        <w:rPr>
          <w:sz w:val="31"/>
        </w:rPr>
      </w:pPr>
      <w:r>
        <w:rPr>
          <w:sz w:val="31"/>
        </w:rPr>
        <w:t>金属在外力作用下，变形过程可分为哪几个阶段？绘制低碳钢的拉伸图。</w:t>
      </w:r>
    </w:p>
    <w:p>
      <w:pPr>
        <w:pStyle w:val="ListParagraph"/>
        <w:numPr>
          <w:ilvl w:val="2"/>
          <w:numId w:val="31"/>
        </w:numPr>
        <w:tabs>
          <w:tab w:val="left" w:pos="2081"/>
        </w:tabs>
        <w:spacing w:before="143" w:after="0" w:line="240" w:lineRule="auto"/>
        <w:ind w:left="2080" w:right="0" w:hanging="1174"/>
        <w:jc w:val="left"/>
        <w:rPr>
          <w:sz w:val="31"/>
        </w:rPr>
      </w:pPr>
      <w:r>
        <w:rPr>
          <w:sz w:val="31"/>
        </w:rPr>
        <w:t>简述疲劳断裂的原因</w:t>
      </w:r>
    </w:p>
    <w:p>
      <w:pPr>
        <w:pStyle w:val="ListParagraph"/>
        <w:numPr>
          <w:ilvl w:val="2"/>
          <w:numId w:val="31"/>
        </w:numPr>
        <w:tabs>
          <w:tab w:val="left" w:pos="2081"/>
        </w:tabs>
        <w:spacing w:before="142" w:after="0" w:line="240" w:lineRule="auto"/>
        <w:ind w:left="2080" w:right="0" w:hanging="1174"/>
        <w:jc w:val="left"/>
        <w:rPr>
          <w:sz w:val="31"/>
        </w:rPr>
      </w:pPr>
      <w:r>
        <w:rPr>
          <w:sz w:val="31"/>
        </w:rPr>
        <w:t>何谓热处理？根据热处理加热和冷却条件的不同，钢的热处理工艺如何分类？</w:t>
      </w:r>
    </w:p>
    <w:p>
      <w:pPr>
        <w:pStyle w:val="ListParagraph"/>
        <w:numPr>
          <w:ilvl w:val="2"/>
          <w:numId w:val="31"/>
        </w:numPr>
        <w:tabs>
          <w:tab w:val="left" w:pos="2081"/>
        </w:tabs>
        <w:spacing w:before="143" w:after="0" w:line="240" w:lineRule="auto"/>
        <w:ind w:left="2080" w:right="0" w:hanging="1174"/>
        <w:jc w:val="left"/>
        <w:rPr>
          <w:sz w:val="31"/>
        </w:rPr>
      </w:pPr>
      <w:r>
        <w:rPr>
          <w:sz w:val="31"/>
        </w:rPr>
        <w:t>简述退火的主要目的。</w:t>
      </w:r>
    </w:p>
    <w:p>
      <w:pPr>
        <w:pStyle w:val="ListParagraph"/>
        <w:numPr>
          <w:ilvl w:val="2"/>
          <w:numId w:val="31"/>
        </w:numPr>
        <w:tabs>
          <w:tab w:val="left" w:pos="2081"/>
        </w:tabs>
        <w:spacing w:before="144" w:after="0" w:line="240" w:lineRule="auto"/>
        <w:ind w:left="2080" w:right="0" w:hanging="1174"/>
        <w:jc w:val="left"/>
        <w:rPr>
          <w:sz w:val="31"/>
        </w:rPr>
      </w:pPr>
      <w:r>
        <w:rPr>
          <w:sz w:val="31"/>
        </w:rPr>
        <w:t>简述钢的化学分类方法。</w:t>
      </w:r>
    </w:p>
    <w:p>
      <w:pPr>
        <w:pStyle w:val="ListParagraph"/>
        <w:numPr>
          <w:ilvl w:val="2"/>
          <w:numId w:val="31"/>
        </w:numPr>
        <w:tabs>
          <w:tab w:val="left" w:pos="2081"/>
        </w:tabs>
        <w:spacing w:before="142" w:after="0" w:line="240" w:lineRule="auto"/>
        <w:ind w:left="2080" w:right="0" w:hanging="1174"/>
        <w:jc w:val="left"/>
        <w:rPr>
          <w:sz w:val="31"/>
        </w:rPr>
      </w:pPr>
      <w:r>
        <w:rPr>
          <w:sz w:val="31"/>
        </w:rPr>
        <w:t>简述起重机金属结构的材料选择方法。</w:t>
      </w:r>
    </w:p>
    <w:p>
      <w:pPr>
        <w:pStyle w:val="ListParagraph"/>
        <w:numPr>
          <w:ilvl w:val="2"/>
          <w:numId w:val="31"/>
        </w:numPr>
        <w:tabs>
          <w:tab w:val="left" w:pos="2081"/>
        </w:tabs>
        <w:spacing w:before="143" w:after="0" w:line="240" w:lineRule="auto"/>
        <w:ind w:left="2080" w:right="0" w:hanging="1174"/>
        <w:jc w:val="left"/>
        <w:rPr>
          <w:sz w:val="31"/>
        </w:rPr>
      </w:pPr>
      <w:r>
        <w:rPr>
          <w:sz w:val="31"/>
        </w:rPr>
        <w:t>简述车轮高频淬火的原理。</w:t>
      </w:r>
    </w:p>
    <w:p>
      <w:pPr>
        <w:pStyle w:val="ListParagraph"/>
        <w:numPr>
          <w:ilvl w:val="2"/>
          <w:numId w:val="31"/>
        </w:numPr>
        <w:tabs>
          <w:tab w:val="left" w:pos="2081"/>
        </w:tabs>
        <w:spacing w:before="143" w:after="0" w:line="240" w:lineRule="auto"/>
        <w:ind w:left="2080" w:right="0" w:hanging="1174"/>
        <w:jc w:val="left"/>
        <w:rPr>
          <w:sz w:val="31"/>
        </w:rPr>
      </w:pPr>
      <w:r>
        <w:rPr>
          <w:spacing w:val="-13"/>
          <w:sz w:val="31"/>
        </w:rPr>
        <w:t>为什么严禁在低温下使用沸腾.钢</w:t>
      </w:r>
    </w:p>
    <w:p>
      <w:pPr>
        <w:pStyle w:val="ListParagraph"/>
        <w:numPr>
          <w:ilvl w:val="2"/>
          <w:numId w:val="31"/>
        </w:numPr>
        <w:tabs>
          <w:tab w:val="left" w:pos="2081"/>
        </w:tabs>
        <w:spacing w:before="143" w:after="0" w:line="240" w:lineRule="auto"/>
        <w:ind w:left="2080" w:right="0" w:hanging="1174"/>
        <w:jc w:val="left"/>
        <w:rPr>
          <w:sz w:val="31"/>
        </w:rPr>
      </w:pPr>
      <w:r>
        <w:rPr>
          <w:sz w:val="31"/>
        </w:rPr>
        <w:t>为什么目前吊钩材料广泛采用低碳钢和低碳合金钢？</w:t>
      </w:r>
    </w:p>
    <w:p>
      <w:pPr>
        <w:pStyle w:val="ListParagraph"/>
        <w:numPr>
          <w:ilvl w:val="2"/>
          <w:numId w:val="31"/>
        </w:numPr>
        <w:tabs>
          <w:tab w:val="left" w:pos="2081"/>
        </w:tabs>
        <w:spacing w:before="143" w:after="0" w:line="369" w:lineRule="exact"/>
        <w:ind w:left="2080" w:right="0" w:hanging="1174"/>
        <w:jc w:val="left"/>
        <w:rPr>
          <w:sz w:val="31"/>
        </w:rPr>
      </w:pPr>
      <w:r>
        <w:rPr>
          <w:sz w:val="31"/>
        </w:rPr>
        <w:t>根据适用的场合不同，钢丝绳的绳芯分为哪几种？并分别说明它们适用的场合。</w:t>
      </w:r>
    </w:p>
    <w:p>
      <w:pPr>
        <w:pStyle w:val="Heading2"/>
        <w:numPr>
          <w:ilvl w:val="1"/>
          <w:numId w:val="31"/>
        </w:numPr>
        <w:tabs>
          <w:tab w:val="left" w:pos="7558"/>
        </w:tabs>
        <w:spacing w:before="0" w:after="0" w:line="510" w:lineRule="exact"/>
        <w:ind w:left="7557" w:right="0" w:hanging="808"/>
        <w:jc w:val="left"/>
      </w:pPr>
      <w:r>
        <w:t>应用题</w:t>
      </w:r>
    </w:p>
    <w:p>
      <w:pPr>
        <w:pStyle w:val="BodyText"/>
        <w:spacing w:before="11"/>
        <w:ind w:left="0"/>
        <w:rPr>
          <w:b/>
          <w:sz w:val="10"/>
        </w:rPr>
      </w:pPr>
    </w:p>
    <w:p>
      <w:pPr>
        <w:spacing w:after="0"/>
        <w:rPr>
          <w:sz w:val="10"/>
        </w:rPr>
        <w:sectPr>
          <w:footerReference w:type="default" r:id="rId21"/>
          <w:type w:val="continuous"/>
          <w:pgSz w:w="17860" w:h="25260"/>
          <w:pgMar w:top="1280" w:right="0" w:bottom="1780" w:left="1340" w:header="708" w:footer="708"/>
          <w:pgNumType w:start="11"/>
          <w:cols w:space="708"/>
        </w:sectPr>
      </w:pPr>
    </w:p>
    <w:p>
      <w:pPr>
        <w:pStyle w:val="ListParagraph"/>
        <w:numPr>
          <w:ilvl w:val="2"/>
          <w:numId w:val="25"/>
        </w:numPr>
        <w:tabs>
          <w:tab w:val="left" w:pos="1932"/>
          <w:tab w:val="left" w:pos="1933"/>
        </w:tabs>
        <w:spacing w:before="62" w:after="0" w:line="312" w:lineRule="exact"/>
        <w:ind w:left="1933" w:right="0" w:hanging="1026"/>
        <w:jc w:val="left"/>
        <w:rPr>
          <w:sz w:val="31"/>
        </w:rPr>
      </w:pPr>
      <w:r>
        <w:rPr>
          <w:spacing w:val="-9"/>
          <w:sz w:val="31"/>
        </w:rPr>
        <w:t>已知两个力</w:t>
      </w:r>
      <w:r>
        <w:rPr>
          <w:sz w:val="31"/>
        </w:rPr>
        <w:t>F</w:t>
      </w:r>
      <w:r>
        <w:rPr>
          <w:spacing w:val="-54"/>
          <w:sz w:val="31"/>
        </w:rPr>
        <w:t xml:space="preserve"> 、</w:t>
      </w:r>
      <w:r>
        <w:rPr>
          <w:sz w:val="31"/>
        </w:rPr>
        <w:t>F</w:t>
      </w:r>
      <w:r>
        <w:rPr>
          <w:spacing w:val="-49"/>
          <w:sz w:val="31"/>
        </w:rPr>
        <w:t xml:space="preserve"> ，</w:t>
      </w:r>
      <w:r>
        <w:rPr>
          <w:spacing w:val="-13"/>
          <w:sz w:val="31"/>
        </w:rPr>
        <w:t>F</w:t>
      </w:r>
      <w:r>
        <w:rPr>
          <w:spacing w:val="113"/>
          <w:sz w:val="31"/>
        </w:rPr>
        <w:t xml:space="preserve"> </w:t>
      </w:r>
      <w:r>
        <w:rPr>
          <w:spacing w:val="-15"/>
          <w:sz w:val="31"/>
        </w:rPr>
        <w:t>=300N</w:t>
      </w:r>
      <w:r>
        <w:rPr>
          <w:spacing w:val="-22"/>
          <w:sz w:val="31"/>
        </w:rPr>
        <w:t>、</w:t>
      </w:r>
      <w:r>
        <w:rPr>
          <w:sz w:val="31"/>
        </w:rPr>
        <w:t>F</w:t>
      </w:r>
      <w:r>
        <w:rPr>
          <w:spacing w:val="2"/>
          <w:sz w:val="31"/>
        </w:rPr>
        <w:t xml:space="preserve"> </w:t>
      </w:r>
      <w:r>
        <w:rPr>
          <w:spacing w:val="-10"/>
          <w:sz w:val="31"/>
        </w:rPr>
        <w:t>=400N</w:t>
      </w:r>
      <w:r>
        <w:rPr>
          <w:spacing w:val="7"/>
          <w:sz w:val="31"/>
        </w:rPr>
        <w:t>，且</w:t>
      </w:r>
      <w:r>
        <w:rPr>
          <w:sz w:val="31"/>
        </w:rPr>
        <w:t>F</w:t>
      </w:r>
      <w:r>
        <w:rPr>
          <w:spacing w:val="27"/>
          <w:sz w:val="31"/>
        </w:rPr>
        <w:t xml:space="preserve"> 与</w:t>
      </w:r>
      <w:r>
        <w:rPr>
          <w:spacing w:val="-14"/>
          <w:sz w:val="31"/>
        </w:rPr>
        <w:t>F</w:t>
      </w:r>
    </w:p>
    <w:p>
      <w:pPr>
        <w:pStyle w:val="BodyText"/>
        <w:spacing w:before="62" w:line="312" w:lineRule="exact"/>
        <w:ind w:left="93"/>
      </w:pPr>
      <w:r>
        <w:br w:type="column"/>
      </w:r>
      <w:r>
        <w:t>夹角为90°，求合力R 的大小。</w:t>
      </w:r>
    </w:p>
    <w:p>
      <w:pPr>
        <w:spacing w:after="0" w:line="312" w:lineRule="exact"/>
        <w:sectPr>
          <w:footerReference w:type="default" r:id="rId22"/>
          <w:type w:val="continuous"/>
          <w:pgSz w:w="17860" w:h="25260"/>
          <w:pgMar w:top="1280" w:right="0" w:bottom="1780" w:left="1340" w:header="708" w:footer="708"/>
          <w:pgNumType w:start="12"/>
          <w:cols w:num="2" w:space="708" w:equalWidth="0">
            <w:col w:w="8383" w:space="40"/>
            <w:col w:w="8097" w:space="0"/>
          </w:cols>
        </w:sectPr>
      </w:pPr>
    </w:p>
    <w:p>
      <w:pPr>
        <w:tabs>
          <w:tab w:val="left" w:pos="4132"/>
          <w:tab w:val="left" w:pos="4640"/>
          <w:tab w:val="left" w:pos="6034"/>
          <w:tab w:val="left" w:pos="7715"/>
          <w:tab w:val="left" w:pos="8371"/>
        </w:tabs>
        <w:spacing w:before="0" w:line="188" w:lineRule="exact"/>
        <w:ind w:left="3621" w:right="0" w:firstLine="0"/>
        <w:jc w:val="left"/>
        <w:rPr>
          <w:sz w:val="16"/>
        </w:rPr>
      </w:pPr>
      <w:r>
        <w:rPr>
          <w:w w:val="105"/>
          <w:sz w:val="16"/>
        </w:rPr>
        <w:t>1</w:t>
        <w:tab/>
        <w:t>2</w:t>
        <w:tab/>
        <w:t>1</w:t>
        <w:tab/>
        <w:t>2</w:t>
        <w:tab/>
        <w:t>1</w:t>
        <w:tab/>
        <w:t>2</w:t>
      </w:r>
    </w:p>
    <w:p>
      <w:pPr>
        <w:pStyle w:val="ListParagraph"/>
        <w:numPr>
          <w:ilvl w:val="2"/>
          <w:numId w:val="25"/>
        </w:numPr>
        <w:tabs>
          <w:tab w:val="left" w:pos="1932"/>
          <w:tab w:val="left" w:pos="1933"/>
        </w:tabs>
        <w:spacing w:before="41" w:after="0" w:line="240" w:lineRule="auto"/>
        <w:ind w:left="1933" w:right="0" w:hanging="1026"/>
        <w:jc w:val="left"/>
        <w:rPr>
          <w:sz w:val="31"/>
        </w:rPr>
      </w:pPr>
      <w:r>
        <w:rPr>
          <w:spacing w:val="-9"/>
          <w:sz w:val="31"/>
        </w:rPr>
        <w:t>已知钢管重</w:t>
      </w:r>
      <w:r>
        <w:rPr>
          <w:spacing w:val="-11"/>
          <w:sz w:val="31"/>
        </w:rPr>
        <w:t>5000N</w:t>
      </w:r>
      <w:r>
        <w:rPr>
          <w:spacing w:val="-19"/>
          <w:sz w:val="31"/>
        </w:rPr>
        <w:t>，两根钢丝绳的夹角为</w:t>
      </w:r>
      <w:r>
        <w:rPr>
          <w:spacing w:val="-8"/>
          <w:sz w:val="31"/>
        </w:rPr>
        <w:t>120</w:t>
      </w:r>
      <w:r>
        <w:rPr>
          <w:spacing w:val="-4"/>
          <w:sz w:val="31"/>
        </w:rPr>
        <w:t>°，如图吊起钢管，求每根钢丝绳的拉力。</w:t>
      </w:r>
    </w:p>
    <w:p>
      <w:pPr>
        <w:pStyle w:val="BodyText"/>
        <w:spacing w:before="6"/>
        <w:ind w:left="0"/>
        <w:rPr>
          <w:sz w:val="21"/>
        </w:rPr>
      </w:pPr>
      <w:r>
        <w:pict>
          <v:group id="_x0000_s1058" style="width:192pt;height:102pt;margin-top:15.71pt;margin-left:227pt;mso-position-horizontal-relative:page;mso-wrap-distance-left:0;mso-wrap-distance-right:0;position:absolute;z-index:-251632640" coordorigin="4540,314" coordsize="3840,2040">
            <v:shape id="_x0000_s1059" type="#_x0000_t75" style="width:3840;height:2040;left:4540;position:absolute;top:314" stroked="f">
              <v:imagedata r:id="rId23" o:title=""/>
            </v:shape>
            <v:shape id="_x0000_s1060" type="#_x0000_t202" style="width:776;height:357;left:6049;position:absolute;top:1059" filled="f" stroked="f">
              <v:textbox inset="0,0,0,0">
                <w:txbxContent>
                  <w:p>
                    <w:pPr>
                      <w:spacing w:before="2" w:line="355" w:lineRule="exact"/>
                      <w:ind w:left="0" w:right="0" w:firstLine="0"/>
                      <w:jc w:val="left"/>
                      <w:rPr>
                        <w:sz w:val="31"/>
                      </w:rPr>
                    </w:pPr>
                    <w:r>
                      <w:rPr>
                        <w:rFonts w:ascii="Arial" w:hAnsi="Arial"/>
                        <w:spacing w:val="-10"/>
                        <w:w w:val="95"/>
                        <w:sz w:val="31"/>
                      </w:rPr>
                      <w:t>120</w:t>
                    </w:r>
                    <w:r>
                      <w:rPr>
                        <w:spacing w:val="-10"/>
                        <w:w w:val="95"/>
                        <w:sz w:val="31"/>
                      </w:rPr>
                      <w:t>°</w:t>
                    </w:r>
                  </w:p>
                </w:txbxContent>
              </v:textbox>
            </v:shape>
            <w10:wrap type="topAndBottom"/>
          </v:group>
        </w:pict>
      </w:r>
    </w:p>
    <w:p>
      <w:pPr>
        <w:pStyle w:val="BodyText"/>
        <w:spacing w:before="0" w:line="317" w:lineRule="exact"/>
        <w:ind w:left="4867"/>
      </w:pPr>
      <w:r>
        <w:t>500Kg</w:t>
      </w:r>
    </w:p>
    <w:p>
      <w:pPr>
        <w:pStyle w:val="ListParagraph"/>
        <w:numPr>
          <w:ilvl w:val="2"/>
          <w:numId w:val="25"/>
        </w:numPr>
        <w:tabs>
          <w:tab w:val="left" w:pos="1932"/>
          <w:tab w:val="left" w:pos="1933"/>
        </w:tabs>
        <w:spacing w:before="143" w:after="0" w:line="326" w:lineRule="auto"/>
        <w:ind w:left="907" w:right="1053" w:firstLine="0"/>
        <w:jc w:val="left"/>
        <w:rPr>
          <w:sz w:val="31"/>
        </w:rPr>
      </w:pPr>
      <w:r>
        <w:rPr>
          <w:spacing w:val="-17"/>
          <w:sz w:val="31"/>
        </w:rPr>
        <w:t>用四倍率的滑轮组起吊</w:t>
      </w:r>
      <w:r>
        <w:rPr>
          <w:sz w:val="31"/>
        </w:rPr>
        <w:t>38000N</w:t>
      </w:r>
      <w:r>
        <w:rPr>
          <w:spacing w:val="-16"/>
          <w:sz w:val="31"/>
        </w:rPr>
        <w:t>的重物，已知吊具重</w:t>
      </w:r>
      <w:r>
        <w:rPr>
          <w:spacing w:val="-10"/>
          <w:sz w:val="31"/>
        </w:rPr>
        <w:t>2000N</w:t>
      </w:r>
      <w:r>
        <w:rPr>
          <w:spacing w:val="-19"/>
          <w:sz w:val="31"/>
        </w:rPr>
        <w:t>，钢丝绳的破断力为</w:t>
      </w:r>
      <w:r>
        <w:rPr>
          <w:spacing w:val="-11"/>
          <w:sz w:val="31"/>
        </w:rPr>
        <w:t>61000N</w:t>
      </w:r>
      <w:r>
        <w:rPr>
          <w:spacing w:val="-5"/>
          <w:sz w:val="31"/>
        </w:rPr>
        <w:t>，忽略滑轮效率， 求钢丝绳安全系数</w:t>
      </w:r>
      <w:r>
        <w:rPr>
          <w:spacing w:val="-277"/>
          <w:sz w:val="31"/>
        </w:rPr>
        <w:t>（</w:t>
      </w:r>
      <w:r>
        <w:rPr>
          <w:spacing w:val="-22"/>
          <w:sz w:val="31"/>
        </w:rPr>
        <w:t>。绕入卷筒分支数为</w:t>
      </w:r>
      <w:r>
        <w:rPr>
          <w:spacing w:val="-6"/>
          <w:sz w:val="31"/>
        </w:rPr>
        <w:t>1）</w:t>
      </w:r>
    </w:p>
    <w:p>
      <w:pPr>
        <w:pStyle w:val="ListParagraph"/>
        <w:numPr>
          <w:ilvl w:val="2"/>
          <w:numId w:val="25"/>
        </w:numPr>
        <w:tabs>
          <w:tab w:val="left" w:pos="1932"/>
          <w:tab w:val="left" w:pos="1933"/>
        </w:tabs>
        <w:spacing w:before="0" w:after="0" w:line="397" w:lineRule="exact"/>
        <w:ind w:left="1933" w:right="0" w:hanging="1026"/>
        <w:jc w:val="left"/>
        <w:rPr>
          <w:sz w:val="31"/>
        </w:rPr>
      </w:pPr>
      <w:r>
        <w:rPr>
          <w:spacing w:val="-16"/>
          <w:sz w:val="31"/>
        </w:rPr>
        <w:t>单相照明电路电压为</w:t>
      </w:r>
      <w:r>
        <w:rPr>
          <w:spacing w:val="-10"/>
          <w:sz w:val="31"/>
        </w:rPr>
        <w:t>220V</w:t>
      </w:r>
      <w:r>
        <w:rPr>
          <w:spacing w:val="9"/>
          <w:sz w:val="31"/>
        </w:rPr>
        <w:t>，接</w:t>
      </w:r>
      <w:r>
        <w:rPr>
          <w:sz w:val="31"/>
        </w:rPr>
        <w:t>40W</w:t>
      </w:r>
      <w:r>
        <w:rPr>
          <w:spacing w:val="-29"/>
          <w:sz w:val="31"/>
        </w:rPr>
        <w:t xml:space="preserve"> 的白炽灯</w:t>
      </w:r>
      <w:r>
        <w:rPr>
          <w:sz w:val="31"/>
        </w:rPr>
        <w:t>10</w:t>
      </w:r>
      <w:r>
        <w:rPr>
          <w:spacing w:val="-25"/>
          <w:sz w:val="31"/>
        </w:rPr>
        <w:t xml:space="preserve"> 盏及</w:t>
      </w:r>
      <w:r>
        <w:rPr>
          <w:spacing w:val="12"/>
          <w:sz w:val="31"/>
        </w:rPr>
        <w:t>60W</w:t>
      </w:r>
      <w:r>
        <w:rPr>
          <w:spacing w:val="1"/>
          <w:sz w:val="31"/>
        </w:rPr>
        <w:t>白炽灯</w:t>
      </w:r>
      <w:r>
        <w:rPr>
          <w:sz w:val="31"/>
        </w:rPr>
        <w:t>10</w:t>
      </w:r>
      <w:r>
        <w:rPr>
          <w:spacing w:val="-11"/>
          <w:sz w:val="31"/>
        </w:rPr>
        <w:t xml:space="preserve"> 盏，试问总电流是多少？</w:t>
      </w:r>
    </w:p>
    <w:p>
      <w:pPr>
        <w:pStyle w:val="ListParagraph"/>
        <w:numPr>
          <w:ilvl w:val="2"/>
          <w:numId w:val="25"/>
        </w:numPr>
        <w:tabs>
          <w:tab w:val="left" w:pos="1932"/>
          <w:tab w:val="left" w:pos="1933"/>
        </w:tabs>
        <w:spacing w:before="142" w:after="0" w:line="240" w:lineRule="auto"/>
        <w:ind w:left="1933" w:right="0" w:hanging="1026"/>
        <w:jc w:val="left"/>
        <w:rPr>
          <w:sz w:val="31"/>
        </w:rPr>
      </w:pPr>
      <w:r>
        <w:rPr>
          <w:sz w:val="31"/>
        </w:rPr>
        <w:t>异步电动机起动时有嗡嗡声，且起动不了是什么原因？（不考虑机械因素）</w:t>
      </w:r>
    </w:p>
    <w:p>
      <w:pPr>
        <w:spacing w:after="0" w:line="240" w:lineRule="auto"/>
        <w:jc w:val="left"/>
        <w:rPr>
          <w:sz w:val="31"/>
        </w:rPr>
        <w:sectPr>
          <w:footerReference w:type="default" r:id="rId24"/>
          <w:type w:val="continuous"/>
          <w:pgSz w:w="17860" w:h="25260"/>
          <w:pgMar w:top="1280" w:right="0" w:bottom="1780" w:left="1340" w:header="708" w:footer="708"/>
          <w:pgNumType w:start="13"/>
          <w:cols w:space="708"/>
        </w:sectPr>
      </w:pPr>
    </w:p>
    <w:p>
      <w:pPr>
        <w:pStyle w:val="ListParagraph"/>
        <w:numPr>
          <w:ilvl w:val="2"/>
          <w:numId w:val="25"/>
        </w:numPr>
        <w:tabs>
          <w:tab w:val="left" w:pos="1868"/>
          <w:tab w:val="left" w:pos="1869"/>
        </w:tabs>
        <w:spacing w:before="48" w:after="0" w:line="265" w:lineRule="exact"/>
        <w:ind w:left="1868" w:right="0" w:hanging="872"/>
        <w:jc w:val="left"/>
        <w:rPr>
          <w:rFonts w:ascii="Arial" w:eastAsia="Arial" w:hAnsi="Arial"/>
          <w:sz w:val="31"/>
        </w:rPr>
      </w:pPr>
      <w:r>
        <w:rPr>
          <w:w w:val="102"/>
          <w:sz w:val="31"/>
        </w:rPr>
        <w:t>如图示简易吊车中</w:t>
      </w:r>
      <w:r>
        <w:rPr>
          <w:spacing w:val="-241"/>
          <w:w w:val="102"/>
          <w:sz w:val="31"/>
        </w:rPr>
        <w:t>，</w:t>
      </w:r>
      <w:r>
        <w:rPr>
          <w:rFonts w:ascii="Arial" w:eastAsia="Arial" w:hAnsi="Arial"/>
          <w:w w:val="98"/>
          <w:sz w:val="31"/>
        </w:rPr>
        <w:t>BC</w:t>
      </w:r>
      <w:r>
        <w:rPr>
          <w:rFonts w:ascii="Arial" w:eastAsia="Arial" w:hAnsi="Arial"/>
          <w:spacing w:val="-38"/>
          <w:sz w:val="31"/>
        </w:rPr>
        <w:t xml:space="preserve"> </w:t>
      </w:r>
      <w:r>
        <w:rPr>
          <w:spacing w:val="-31"/>
          <w:w w:val="102"/>
          <w:sz w:val="31"/>
        </w:rPr>
        <w:t>为钢杆，</w:t>
      </w:r>
      <w:r>
        <w:rPr>
          <w:rFonts w:ascii="Arial" w:eastAsia="Arial" w:hAnsi="Arial"/>
          <w:w w:val="106"/>
          <w:sz w:val="31"/>
        </w:rPr>
        <w:t>AB</w:t>
      </w:r>
      <w:r>
        <w:rPr>
          <w:rFonts w:ascii="Arial" w:eastAsia="Arial" w:hAnsi="Arial"/>
          <w:spacing w:val="-37"/>
          <w:sz w:val="31"/>
        </w:rPr>
        <w:t xml:space="preserve"> </w:t>
      </w:r>
      <w:r>
        <w:rPr>
          <w:spacing w:val="-16"/>
          <w:w w:val="102"/>
          <w:sz w:val="31"/>
        </w:rPr>
        <w:t>为木杆。木杆</w:t>
      </w:r>
      <w:r>
        <w:rPr>
          <w:rFonts w:ascii="Arial" w:eastAsia="Arial" w:hAnsi="Arial"/>
          <w:w w:val="106"/>
          <w:sz w:val="31"/>
        </w:rPr>
        <w:t>AB</w:t>
      </w:r>
      <w:r>
        <w:rPr>
          <w:rFonts w:ascii="Arial" w:eastAsia="Arial" w:hAnsi="Arial"/>
          <w:spacing w:val="-37"/>
          <w:sz w:val="31"/>
        </w:rPr>
        <w:t xml:space="preserve"> </w:t>
      </w:r>
      <w:r>
        <w:rPr>
          <w:spacing w:val="-10"/>
          <w:w w:val="102"/>
          <w:sz w:val="31"/>
        </w:rPr>
        <w:t>的横截面积</w:t>
      </w:r>
      <w:r>
        <w:rPr>
          <w:rFonts w:ascii="Arial" w:eastAsia="Arial" w:hAnsi="Arial"/>
          <w:w w:val="110"/>
          <w:sz w:val="31"/>
        </w:rPr>
        <w:t>A</w:t>
      </w:r>
      <w:r>
        <w:rPr>
          <w:rFonts w:ascii="Arial" w:eastAsia="Arial" w:hAnsi="Arial"/>
          <w:spacing w:val="-2"/>
          <w:sz w:val="31"/>
        </w:rPr>
        <w:t xml:space="preserve"> </w:t>
      </w:r>
      <w:r>
        <w:rPr>
          <w:rFonts w:ascii="Arial" w:eastAsia="Arial" w:hAnsi="Arial"/>
          <w:w w:val="93"/>
          <w:sz w:val="31"/>
        </w:rPr>
        <w:t>=100c</w:t>
      </w:r>
      <w:r>
        <w:rPr>
          <w:rFonts w:ascii="Arial" w:eastAsia="Arial" w:hAnsi="Arial"/>
          <w:spacing w:val="-73"/>
          <w:w w:val="95"/>
          <w:sz w:val="31"/>
        </w:rPr>
        <w:t>m</w:t>
      </w:r>
      <w:r>
        <w:rPr>
          <w:rFonts w:ascii="Arial" w:eastAsia="Arial" w:hAnsi="Arial"/>
          <w:spacing w:val="-11"/>
          <w:w w:val="89"/>
          <w:position w:val="6"/>
          <w:sz w:val="21"/>
        </w:rPr>
        <w:t>2</w:t>
      </w:r>
      <w:r>
        <w:rPr>
          <w:spacing w:val="-29"/>
          <w:w w:val="102"/>
          <w:sz w:val="31"/>
        </w:rPr>
        <w:t>，许用应力</w:t>
      </w:r>
      <w:r>
        <w:rPr>
          <w:rFonts w:ascii="Arial" w:eastAsia="Arial" w:hAnsi="Arial"/>
          <w:spacing w:val="-12"/>
          <w:w w:val="122"/>
          <w:sz w:val="31"/>
        </w:rPr>
        <w:t>[</w:t>
      </w:r>
      <w:r>
        <w:rPr>
          <w:rFonts w:ascii="Arial" w:eastAsia="Arial" w:hAnsi="Arial"/>
          <w:w w:val="102"/>
          <w:sz w:val="31"/>
        </w:rPr>
        <w:t>σ</w:t>
      </w:r>
      <w:r>
        <w:rPr>
          <w:rFonts w:ascii="Arial" w:eastAsia="Arial" w:hAnsi="Arial"/>
          <w:spacing w:val="13"/>
          <w:sz w:val="31"/>
        </w:rPr>
        <w:t xml:space="preserve"> </w:t>
      </w:r>
      <w:r>
        <w:rPr>
          <w:rFonts w:ascii="Arial" w:eastAsia="Arial" w:hAnsi="Arial"/>
          <w:w w:val="122"/>
          <w:sz w:val="31"/>
        </w:rPr>
        <w:t>]</w:t>
      </w:r>
      <w:r>
        <w:rPr>
          <w:rFonts w:ascii="Arial" w:eastAsia="Arial" w:hAnsi="Arial"/>
          <w:spacing w:val="-9"/>
          <w:sz w:val="31"/>
        </w:rPr>
        <w:t xml:space="preserve"> </w:t>
      </w:r>
      <w:r>
        <w:rPr>
          <w:rFonts w:ascii="Arial" w:eastAsia="Arial" w:hAnsi="Arial"/>
          <w:w w:val="99"/>
          <w:sz w:val="31"/>
        </w:rPr>
        <w:t>=7Mp</w:t>
      </w:r>
      <w:r>
        <w:rPr>
          <w:rFonts w:ascii="Arial" w:eastAsia="Arial" w:hAnsi="Arial"/>
          <w:spacing w:val="-61"/>
          <w:w w:val="81"/>
          <w:sz w:val="31"/>
        </w:rPr>
        <w:t>a</w:t>
      </w:r>
      <w:r>
        <w:rPr>
          <w:spacing w:val="-24"/>
          <w:w w:val="102"/>
          <w:sz w:val="31"/>
        </w:rPr>
        <w:t>；钢</w:t>
      </w:r>
    </w:p>
    <w:p>
      <w:pPr>
        <w:tabs>
          <w:tab w:val="left" w:pos="13721"/>
        </w:tabs>
        <w:spacing w:before="0" w:line="230" w:lineRule="exact"/>
        <w:ind w:left="10639" w:right="0" w:firstLine="0"/>
        <w:jc w:val="left"/>
        <w:rPr>
          <w:rFonts w:ascii="Arial"/>
          <w:sz w:val="21"/>
        </w:rPr>
      </w:pPr>
      <w:r>
        <w:rPr>
          <w:rFonts w:ascii="Arial"/>
          <w:sz w:val="21"/>
        </w:rPr>
        <w:t>1</w:t>
        <w:tab/>
        <w:t>1</w:t>
      </w:r>
    </w:p>
    <w:p>
      <w:pPr>
        <w:pStyle w:val="BodyText"/>
        <w:spacing w:before="46" w:line="265" w:lineRule="exact"/>
        <w:ind w:left="276"/>
      </w:pPr>
      <w:r>
        <w:rPr>
          <w:spacing w:val="51"/>
          <w:w w:val="105"/>
        </w:rPr>
        <w:t>杆</w:t>
      </w:r>
      <w:r>
        <w:rPr>
          <w:rFonts w:ascii="Arial" w:eastAsia="Arial" w:hAnsi="Arial"/>
          <w:w w:val="105"/>
        </w:rPr>
        <w:t xml:space="preserve">BC </w:t>
      </w:r>
      <w:r>
        <w:rPr>
          <w:spacing w:val="-10"/>
          <w:w w:val="105"/>
        </w:rPr>
        <w:t>的横截面积</w:t>
      </w:r>
      <w:r>
        <w:rPr>
          <w:rFonts w:ascii="Arial" w:eastAsia="Arial" w:hAnsi="Arial"/>
          <w:w w:val="105"/>
        </w:rPr>
        <w:t xml:space="preserve">A </w:t>
      </w:r>
      <w:r>
        <w:rPr>
          <w:rFonts w:ascii="Arial" w:eastAsia="Arial" w:hAnsi="Arial"/>
          <w:spacing w:val="-10"/>
          <w:w w:val="105"/>
        </w:rPr>
        <w:t>=6cm</w:t>
      </w:r>
      <w:r>
        <w:rPr>
          <w:rFonts w:ascii="Arial" w:eastAsia="Arial" w:hAnsi="Arial"/>
          <w:spacing w:val="-10"/>
          <w:w w:val="105"/>
          <w:position w:val="6"/>
          <w:sz w:val="21"/>
        </w:rPr>
        <w:t>2</w:t>
      </w:r>
      <w:r>
        <w:rPr>
          <w:spacing w:val="-26"/>
          <w:w w:val="105"/>
        </w:rPr>
        <w:t>，许用应力</w:t>
      </w:r>
      <w:r>
        <w:rPr>
          <w:rFonts w:ascii="Arial" w:eastAsia="Arial" w:hAnsi="Arial"/>
          <w:spacing w:val="-6"/>
          <w:w w:val="105"/>
        </w:rPr>
        <w:t xml:space="preserve">[σ ] </w:t>
      </w:r>
      <w:r>
        <w:rPr>
          <w:rFonts w:ascii="Arial" w:eastAsia="Arial" w:hAnsi="Arial"/>
          <w:spacing w:val="-12"/>
          <w:w w:val="105"/>
        </w:rPr>
        <w:t>=160Mpa</w:t>
      </w:r>
      <w:r>
        <w:rPr>
          <w:spacing w:val="-14"/>
          <w:w w:val="105"/>
        </w:rPr>
        <w:t>。试求许可吊重</w:t>
      </w:r>
      <w:r>
        <w:rPr>
          <w:rFonts w:ascii="Arial" w:eastAsia="Arial" w:hAnsi="Arial"/>
          <w:spacing w:val="-11"/>
          <w:w w:val="105"/>
        </w:rPr>
        <w:t>P</w:t>
      </w:r>
      <w:r>
        <w:rPr>
          <w:w w:val="105"/>
        </w:rPr>
        <w:t>。</w:t>
      </w:r>
    </w:p>
    <w:p>
      <w:pPr>
        <w:tabs>
          <w:tab w:val="left" w:pos="5688"/>
        </w:tabs>
        <w:spacing w:before="0" w:after="19" w:line="229" w:lineRule="exact"/>
        <w:ind w:left="2872" w:right="0" w:firstLine="0"/>
        <w:jc w:val="left"/>
        <w:rPr>
          <w:rFonts w:ascii="Arial"/>
          <w:sz w:val="21"/>
        </w:rPr>
      </w:pPr>
      <w:r>
        <w:rPr>
          <w:rFonts w:ascii="Arial"/>
          <w:sz w:val="21"/>
        </w:rPr>
        <w:t>2</w:t>
        <w:tab/>
        <w:t>2</w:t>
      </w:r>
    </w:p>
    <w:p>
      <w:pPr>
        <w:pStyle w:val="BodyText"/>
        <w:spacing w:before="0"/>
        <w:ind w:left="840"/>
        <w:rPr>
          <w:rFonts w:ascii="Arial"/>
          <w:sz w:val="20"/>
        </w:rPr>
      </w:pPr>
      <w:r>
        <w:rPr>
          <w:rFonts w:ascii="Arial"/>
          <w:sz w:val="20"/>
        </w:rPr>
        <w:pict>
          <v:group id="_x0000_i1061" style="width:698pt;height:179pt;mso-position-horizontal-relative:char;mso-position-vertical-relative:line" coordorigin="0,0" coordsize="13960,3580">
            <v:shape id="_x0000_s1062" type="#_x0000_t75" style="width:13960;height:3580;position:absolute" stroked="f">
              <v:imagedata r:id="rId25" o:title=""/>
            </v:shape>
            <v:shape id="_x0000_s1063" type="#_x0000_t202" style="width:108;height:88;left:5604;position:absolute;top:1769" filled="f" stroked="f">
              <v:textbox inset="0,0,0,0">
                <w:txbxContent>
                  <w:p>
                    <w:pPr>
                      <w:spacing w:before="0" w:line="88" w:lineRule="exact"/>
                      <w:ind w:left="0" w:right="0" w:firstLine="0"/>
                      <w:jc w:val="left"/>
                      <w:rPr>
                        <w:sz w:val="8"/>
                      </w:rPr>
                    </w:pPr>
                    <w:r>
                      <w:rPr>
                        <w:w w:val="109"/>
                        <w:sz w:val="8"/>
                      </w:rPr>
                      <w:t>钢</w:t>
                    </w:r>
                  </w:p>
                </w:txbxContent>
              </v:textbox>
            </v:shape>
            <v:shape id="_x0000_s1064" type="#_x0000_t202" style="width:108;height:88;left:5372;position:absolute;top:2160" filled="f" stroked="f">
              <v:textbox inset="0,0,0,0">
                <w:txbxContent>
                  <w:p>
                    <w:pPr>
                      <w:spacing w:before="0" w:line="88" w:lineRule="exact"/>
                      <w:ind w:left="0" w:right="0" w:firstLine="0"/>
                      <w:jc w:val="left"/>
                      <w:rPr>
                        <w:sz w:val="8"/>
                      </w:rPr>
                    </w:pPr>
                    <w:r>
                      <w:rPr>
                        <w:w w:val="109"/>
                        <w:sz w:val="8"/>
                      </w:rPr>
                      <w:t>木</w:t>
                    </w:r>
                  </w:p>
                </w:txbxContent>
              </v:textbox>
            </v:shape>
            <v:shape id="_x0000_s1065" type="#_x0000_t202" style="width:745;height:290;left:1991;position:absolute;top:2611" filled="f" stroked="f">
              <v:textbox inset="0,0,0,0">
                <w:txbxContent>
                  <w:p>
                    <w:pPr>
                      <w:spacing w:before="0" w:line="290" w:lineRule="exact"/>
                      <w:ind w:left="0" w:right="0" w:firstLine="0"/>
                      <w:jc w:val="left"/>
                      <w:rPr>
                        <w:sz w:val="29"/>
                      </w:rPr>
                    </w:pPr>
                    <w:r>
                      <w:rPr>
                        <w:sz w:val="29"/>
                      </w:rPr>
                      <w:t>（1）</w:t>
                    </w:r>
                  </w:p>
                </w:txbxContent>
              </v:textbox>
            </v:shape>
            <v:shape id="_x0000_s1066" type="#_x0000_t202" style="width:745;height:290;left:7069;position:absolute;top:2958" filled="f" stroked="f">
              <v:textbox inset="0,0,0,0">
                <w:txbxContent>
                  <w:p>
                    <w:pPr>
                      <w:spacing w:before="0" w:line="290" w:lineRule="exact"/>
                      <w:ind w:left="0" w:right="0" w:firstLine="0"/>
                      <w:jc w:val="left"/>
                      <w:rPr>
                        <w:sz w:val="29"/>
                      </w:rPr>
                    </w:pPr>
                    <w:r>
                      <w:rPr>
                        <w:sz w:val="29"/>
                      </w:rPr>
                      <w:t>（2）</w:t>
                    </w:r>
                  </w:p>
                </w:txbxContent>
              </v:textbox>
            </v:shape>
            <w10:wrap type="none"/>
          </v:group>
        </w:pict>
      </w:r>
    </w:p>
    <w:p>
      <w:pPr>
        <w:pStyle w:val="BodyText"/>
        <w:spacing w:before="0"/>
        <w:ind w:left="0"/>
        <w:rPr>
          <w:rFonts w:ascii="Arial"/>
          <w:sz w:val="20"/>
        </w:rPr>
      </w:pPr>
    </w:p>
    <w:p>
      <w:pPr>
        <w:pStyle w:val="BodyText"/>
        <w:spacing w:before="8"/>
        <w:ind w:left="0"/>
        <w:rPr>
          <w:rFonts w:ascii="Arial"/>
          <w:sz w:val="22"/>
        </w:rPr>
      </w:pPr>
      <w:r>
        <w:pict>
          <v:group id="_x0000_s1067" style="width:513pt;height:214pt;margin-top:15pt;margin-left:80pt;mso-position-horizontal-relative:page;mso-wrap-distance-left:0;mso-wrap-distance-right:0;position:absolute;z-index:-251630592" coordorigin="1600,300" coordsize="10260,4280">
            <v:shape id="_x0000_s1068" type="#_x0000_t75" style="width:10260;height:4280;left:1600;position:absolute;top:300" stroked="f">
              <v:imagedata r:id="rId26" o:title=""/>
            </v:shape>
            <v:shape id="_x0000_s1069" type="#_x0000_t202" style="width:455;height:290;left:4614;position:absolute;top:3702" filled="f" stroked="f">
              <v:textbox inset="0,0,0,0">
                <w:txbxContent>
                  <w:p>
                    <w:pPr>
                      <w:spacing w:before="0" w:line="290" w:lineRule="exact"/>
                      <w:ind w:left="0" w:right="0" w:firstLine="0"/>
                      <w:jc w:val="left"/>
                      <w:rPr>
                        <w:rFonts w:ascii="幼圆" w:eastAsia="幼圆" w:hint="eastAsia"/>
                        <w:sz w:val="29"/>
                      </w:rPr>
                    </w:pPr>
                    <w:r>
                      <w:rPr>
                        <w:rFonts w:ascii="幼圆" w:eastAsia="幼圆" w:hint="eastAsia"/>
                        <w:sz w:val="29"/>
                      </w:rPr>
                      <w:t>图2</w:t>
                    </w:r>
                  </w:p>
                </w:txbxContent>
              </v:textbox>
            </v:shape>
            <w10:wrap type="topAndBottom"/>
          </v:group>
        </w:pict>
      </w:r>
    </w:p>
    <w:p>
      <w:pPr>
        <w:pStyle w:val="BodyText"/>
        <w:spacing w:before="3"/>
        <w:ind w:left="0"/>
        <w:rPr>
          <w:rFonts w:ascii="Arial"/>
          <w:sz w:val="6"/>
        </w:rPr>
      </w:pPr>
    </w:p>
    <w:p>
      <w:pPr>
        <w:pStyle w:val="ListParagraph"/>
        <w:numPr>
          <w:ilvl w:val="2"/>
          <w:numId w:val="25"/>
        </w:numPr>
        <w:tabs>
          <w:tab w:val="left" w:pos="1746"/>
        </w:tabs>
        <w:spacing w:before="62" w:after="0" w:line="240" w:lineRule="auto"/>
        <w:ind w:left="1745" w:right="0" w:hanging="836"/>
        <w:jc w:val="left"/>
        <w:rPr>
          <w:sz w:val="31"/>
        </w:rPr>
      </w:pPr>
      <w:r>
        <w:rPr>
          <w:sz w:val="31"/>
        </w:rPr>
        <w:t>请说出下列回转体的名</w:t>
      </w:r>
      <w:r>
        <w:rPr>
          <w:spacing w:val="-131"/>
          <w:sz w:val="31"/>
        </w:rPr>
        <w:t>称.</w:t>
      </w:r>
    </w:p>
    <w:p>
      <w:pPr>
        <w:pStyle w:val="ListParagraph"/>
        <w:numPr>
          <w:ilvl w:val="2"/>
          <w:numId w:val="25"/>
        </w:numPr>
        <w:tabs>
          <w:tab w:val="left" w:pos="1594"/>
          <w:tab w:val="left" w:pos="1595"/>
        </w:tabs>
        <w:spacing w:before="143" w:after="0" w:line="240" w:lineRule="auto"/>
        <w:ind w:left="1594" w:right="0" w:hanging="1027"/>
        <w:jc w:val="left"/>
        <w:rPr>
          <w:sz w:val="31"/>
        </w:rPr>
      </w:pPr>
      <w:r>
        <w:rPr>
          <w:spacing w:val="-5"/>
          <w:sz w:val="31"/>
        </w:rPr>
        <w:t>试确定图</w:t>
      </w:r>
      <w:r>
        <w:rPr>
          <w:sz w:val="31"/>
        </w:rPr>
        <w:t>2</w:t>
      </w:r>
      <w:r>
        <w:rPr>
          <w:spacing w:val="-25"/>
          <w:sz w:val="31"/>
        </w:rPr>
        <w:t xml:space="preserve"> 所示图形的形心</w:t>
      </w:r>
      <w:r>
        <w:rPr>
          <w:sz w:val="31"/>
        </w:rPr>
        <w:t>C</w:t>
      </w:r>
      <w:r>
        <w:rPr>
          <w:spacing w:val="-20"/>
          <w:sz w:val="31"/>
        </w:rPr>
        <w:t xml:space="preserve"> 的位置。</w:t>
      </w:r>
    </w:p>
    <w:p>
      <w:pPr>
        <w:pStyle w:val="ListParagraph"/>
        <w:numPr>
          <w:ilvl w:val="2"/>
          <w:numId w:val="25"/>
        </w:numPr>
        <w:tabs>
          <w:tab w:val="left" w:pos="1889"/>
          <w:tab w:val="left" w:pos="1890"/>
        </w:tabs>
        <w:spacing w:before="143" w:after="0" w:line="240" w:lineRule="auto"/>
        <w:ind w:left="1889" w:right="0" w:hanging="1026"/>
        <w:jc w:val="left"/>
        <w:rPr>
          <w:sz w:val="31"/>
        </w:rPr>
      </w:pPr>
      <w:r>
        <w:rPr>
          <w:w w:val="102"/>
          <w:sz w:val="31"/>
        </w:rPr>
        <w:t>请画出长方体</w:t>
      </w:r>
      <w:r>
        <w:rPr>
          <w:spacing w:val="-162"/>
          <w:w w:val="102"/>
          <w:sz w:val="31"/>
        </w:rPr>
        <w:t>（</w:t>
      </w:r>
      <w:r>
        <w:rPr>
          <w:w w:val="102"/>
          <w:sz w:val="31"/>
        </w:rPr>
        <w:t>4</w:t>
      </w:r>
      <w:r>
        <w:rPr>
          <w:spacing w:val="-26"/>
          <w:w w:val="102"/>
          <w:sz w:val="31"/>
        </w:rPr>
        <w:t>0</w:t>
      </w:r>
      <w:r>
        <w:rPr>
          <w:spacing w:val="-14"/>
          <w:w w:val="102"/>
          <w:sz w:val="31"/>
        </w:rPr>
        <w:t>×</w:t>
      </w:r>
      <w:r>
        <w:rPr>
          <w:w w:val="102"/>
          <w:sz w:val="31"/>
        </w:rPr>
        <w:t>3</w:t>
      </w:r>
      <w:r>
        <w:rPr>
          <w:spacing w:val="-22"/>
          <w:w w:val="102"/>
          <w:sz w:val="31"/>
        </w:rPr>
        <w:t>0</w:t>
      </w:r>
      <w:r>
        <w:rPr>
          <w:spacing w:val="-11"/>
          <w:w w:val="102"/>
          <w:sz w:val="31"/>
        </w:rPr>
        <w:t>×</w:t>
      </w:r>
      <w:r>
        <w:rPr>
          <w:w w:val="102"/>
          <w:sz w:val="31"/>
        </w:rPr>
        <w:t>2</w:t>
      </w:r>
      <w:r>
        <w:rPr>
          <w:spacing w:val="-26"/>
          <w:w w:val="102"/>
          <w:sz w:val="31"/>
        </w:rPr>
        <w:t>0</w:t>
      </w:r>
      <w:r>
        <w:rPr>
          <w:w w:val="102"/>
          <w:sz w:val="31"/>
        </w:rPr>
        <w:t>）的三视图。</w:t>
      </w:r>
    </w:p>
    <w:p>
      <w:pPr>
        <w:pStyle w:val="ListParagraph"/>
        <w:numPr>
          <w:ilvl w:val="2"/>
          <w:numId w:val="25"/>
        </w:numPr>
        <w:tabs>
          <w:tab w:val="left" w:pos="2038"/>
        </w:tabs>
        <w:spacing w:before="143" w:after="0" w:line="240" w:lineRule="auto"/>
        <w:ind w:left="2037" w:right="0" w:hanging="1174"/>
        <w:jc w:val="left"/>
        <w:rPr>
          <w:sz w:val="31"/>
        </w:rPr>
      </w:pPr>
      <w:r>
        <w:rPr>
          <w:sz w:val="31"/>
        </w:rPr>
        <w:t>三棱柱的两个视图已给出，请补充第三个视图。</w:t>
      </w:r>
    </w:p>
    <w:p>
      <w:pPr>
        <w:pStyle w:val="BodyText"/>
        <w:spacing w:before="9"/>
        <w:ind w:left="0"/>
        <w:rPr>
          <w:sz w:val="18"/>
        </w:rPr>
      </w:pPr>
      <w:r>
        <w:drawing>
          <wp:anchor distT="0" distB="0" distL="0" distR="0" simplePos="0" relativeHeight="251684864" behindDoc="0" locked="0" layoutInCell="1" allowOverlap="1">
            <wp:simplePos x="0" y="0"/>
            <wp:positionH relativeFrom="page">
              <wp:posOffset>1206500</wp:posOffset>
            </wp:positionH>
            <wp:positionV relativeFrom="paragraph">
              <wp:posOffset>177327</wp:posOffset>
            </wp:positionV>
            <wp:extent cx="7144893" cy="3623119"/>
            <wp:effectExtent l="0" t="0" r="0" b="0"/>
            <wp:wrapTopAndBottom/>
            <wp:docPr id="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1.png"/>
                    <pic:cNvPicPr/>
                  </pic:nvPicPr>
                  <pic:blipFill>
                    <a:blip xmlns:r="http://schemas.openxmlformats.org/officeDocument/2006/relationships" r:embed="rId27" cstate="print"/>
                    <a:stretch>
                      <a:fillRect/>
                    </a:stretch>
                  </pic:blipFill>
                  <pic:spPr>
                    <a:xfrm>
                      <a:off x="0" y="0"/>
                      <a:ext cx="7144893" cy="3623119"/>
                    </a:xfrm>
                    <a:prstGeom prst="rect">
                      <a:avLst/>
                    </a:prstGeom>
                  </pic:spPr>
                </pic:pic>
              </a:graphicData>
            </a:graphic>
          </wp:anchor>
        </w:drawing>
      </w:r>
    </w:p>
    <w:p>
      <w:pPr>
        <w:pStyle w:val="ListParagraph"/>
        <w:numPr>
          <w:ilvl w:val="2"/>
          <w:numId w:val="25"/>
        </w:numPr>
        <w:tabs>
          <w:tab w:val="left" w:pos="2081"/>
        </w:tabs>
        <w:spacing w:before="163" w:after="0" w:line="240" w:lineRule="auto"/>
        <w:ind w:left="2080" w:right="0" w:hanging="1174"/>
        <w:jc w:val="left"/>
        <w:rPr>
          <w:sz w:val="31"/>
        </w:rPr>
      </w:pPr>
      <w:r>
        <w:rPr>
          <w:sz w:val="31"/>
        </w:rPr>
        <w:t>六棱柱（</w:t>
      </w:r>
      <w:r>
        <w:rPr>
          <w:spacing w:val="-35"/>
          <w:sz w:val="31"/>
        </w:rPr>
        <w:t>高为</w:t>
      </w:r>
      <w:r>
        <w:rPr>
          <w:spacing w:val="-10"/>
          <w:sz w:val="31"/>
        </w:rPr>
        <w:t>50mm）</w:t>
      </w:r>
      <w:r>
        <w:rPr>
          <w:sz w:val="31"/>
        </w:rPr>
        <w:t>的俯视图已给出，请补充另外两个视图。</w:t>
      </w:r>
    </w:p>
    <w:p>
      <w:pPr>
        <w:spacing w:after="0" w:line="240" w:lineRule="auto"/>
        <w:jc w:val="left"/>
        <w:rPr>
          <w:sz w:val="31"/>
        </w:rPr>
        <w:sectPr>
          <w:footerReference w:type="default" r:id="rId28"/>
          <w:pgSz w:w="17860" w:h="25260"/>
          <w:pgMar w:top="1400" w:right="0" w:bottom="1800" w:left="1340" w:header="0" w:footer="1593"/>
          <w:pgNumType w:start="14"/>
          <w:cols w:space="708"/>
        </w:sectPr>
      </w:pPr>
    </w:p>
    <w:p>
      <w:pPr>
        <w:pStyle w:val="ListParagraph"/>
        <w:numPr>
          <w:ilvl w:val="2"/>
          <w:numId w:val="25"/>
        </w:numPr>
        <w:tabs>
          <w:tab w:val="left" w:pos="2081"/>
        </w:tabs>
        <w:spacing w:before="48" w:after="0" w:line="240" w:lineRule="auto"/>
        <w:ind w:left="2080" w:right="0" w:hanging="1174"/>
        <w:jc w:val="left"/>
        <w:rPr>
          <w:sz w:val="31"/>
        </w:rPr>
      </w:pPr>
      <w:r>
        <w:drawing>
          <wp:anchor distT="0" distB="0" distL="0" distR="0" simplePos="0" relativeHeight="251686912" behindDoc="0" locked="0" layoutInCell="1" allowOverlap="1">
            <wp:simplePos x="0" y="0"/>
            <wp:positionH relativeFrom="page">
              <wp:posOffset>1498600</wp:posOffset>
            </wp:positionH>
            <wp:positionV relativeFrom="paragraph">
              <wp:posOffset>305942</wp:posOffset>
            </wp:positionV>
            <wp:extent cx="4573238" cy="2280284"/>
            <wp:effectExtent l="0" t="0" r="0" b="0"/>
            <wp:wrapTopAndBottom/>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2.png"/>
                    <pic:cNvPicPr/>
                  </pic:nvPicPr>
                  <pic:blipFill>
                    <a:blip xmlns:r="http://schemas.openxmlformats.org/officeDocument/2006/relationships" r:embed="rId29" cstate="print"/>
                    <a:stretch>
                      <a:fillRect/>
                    </a:stretch>
                  </pic:blipFill>
                  <pic:spPr>
                    <a:xfrm>
                      <a:off x="0" y="0"/>
                      <a:ext cx="4573238" cy="2280284"/>
                    </a:xfrm>
                    <a:prstGeom prst="rect">
                      <a:avLst/>
                    </a:prstGeom>
                  </pic:spPr>
                </pic:pic>
              </a:graphicData>
            </a:graphic>
          </wp:anchor>
        </w:drawing>
      </w:r>
      <w:r>
        <w:drawing>
          <wp:anchor distT="0" distB="0" distL="0" distR="0" simplePos="0" relativeHeight="251689984" behindDoc="0" locked="0" layoutInCell="1" allowOverlap="1">
            <wp:simplePos x="0" y="0"/>
            <wp:positionH relativeFrom="page">
              <wp:posOffset>1117600</wp:posOffset>
            </wp:positionH>
            <wp:positionV relativeFrom="page">
              <wp:posOffset>13855700</wp:posOffset>
            </wp:positionV>
            <wp:extent cx="5067300" cy="1727200"/>
            <wp:effectExtent l="0" t="0" r="0" b="0"/>
            <wp:wrapNone/>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3.png"/>
                    <pic:cNvPicPr/>
                  </pic:nvPicPr>
                  <pic:blipFill>
                    <a:blip xmlns:r="http://schemas.openxmlformats.org/officeDocument/2006/relationships" r:embed="rId30" cstate="print"/>
                    <a:stretch>
                      <a:fillRect/>
                    </a:stretch>
                  </pic:blipFill>
                  <pic:spPr>
                    <a:xfrm>
                      <a:off x="0" y="0"/>
                      <a:ext cx="5067300" cy="1727200"/>
                    </a:xfrm>
                    <a:prstGeom prst="rect">
                      <a:avLst/>
                    </a:prstGeom>
                  </pic:spPr>
                </pic:pic>
              </a:graphicData>
            </a:graphic>
          </wp:anchor>
        </w:drawing>
      </w:r>
      <w:r>
        <w:rPr>
          <w:spacing w:val="-13"/>
          <w:sz w:val="31"/>
        </w:rPr>
        <w:t>正四棱锥(高为40</w:t>
      </w:r>
      <w:r>
        <w:rPr>
          <w:spacing w:val="-4"/>
          <w:sz w:val="31"/>
        </w:rPr>
        <w:t>)的俯视图已给出，请补充另外两个视图。</w:t>
      </w:r>
    </w:p>
    <w:p>
      <w:pPr>
        <w:pStyle w:val="BodyText"/>
        <w:spacing w:before="0"/>
        <w:ind w:left="0"/>
        <w:rPr>
          <w:sz w:val="32"/>
        </w:rPr>
      </w:pPr>
    </w:p>
    <w:p>
      <w:pPr>
        <w:pStyle w:val="BodyText"/>
        <w:spacing w:before="263"/>
        <w:ind w:left="907"/>
      </w:pPr>
      <w:r>
        <w:t>1.1.13 试确定如图所示的三角形形心。</w:t>
      </w:r>
    </w:p>
    <w:p>
      <w:pPr>
        <w:pStyle w:val="BodyText"/>
        <w:ind w:left="4867"/>
      </w:pPr>
      <w:r>
        <w:rPr>
          <w:w w:val="102"/>
        </w:rPr>
        <w:t>A</w:t>
      </w:r>
    </w:p>
    <w:p>
      <w:pPr>
        <w:pStyle w:val="BodyText"/>
        <w:spacing w:before="0"/>
        <w:ind w:left="0"/>
        <w:rPr>
          <w:sz w:val="20"/>
        </w:rPr>
      </w:pPr>
    </w:p>
    <w:p>
      <w:pPr>
        <w:pStyle w:val="BodyText"/>
        <w:spacing w:before="5"/>
        <w:ind w:left="0"/>
        <w:rPr>
          <w:sz w:val="17"/>
        </w:rPr>
      </w:pPr>
      <w:r>
        <w:pict>
          <v:group id="_x0000_s1070" style="width:95pt;height:116pt;margin-top:13.11pt;margin-left:235pt;mso-position-horizontal-relative:page;mso-wrap-distance-left:0;mso-wrap-distance-right:0;position:absolute;z-index:-251625472" coordorigin="4700,262" coordsize="1900,2320">
            <v:shape id="_x0000_s1071" type="#_x0000_t75" style="width:1840;height:2220;left:4700;position:absolute;top:262" stroked="f">
              <v:imagedata r:id="rId31" o:title=""/>
            </v:shape>
            <v:line id="_x0000_s1072" style="position:absolute" from="4760,2562" to="6600,2562" stroked="t" strokecolor="black" strokeweight="2pt">
              <v:stroke dashstyle="longDash"/>
            </v:line>
            <w10:wrap type="topAndBottom"/>
          </v:group>
        </w:pict>
      </w:r>
    </w:p>
    <w:p>
      <w:pPr>
        <w:pStyle w:val="BodyText"/>
        <w:tabs>
          <w:tab w:val="left" w:pos="5025"/>
        </w:tabs>
        <w:spacing w:before="9"/>
        <w:ind w:left="3283"/>
      </w:pPr>
      <w:r>
        <w:t>B</w:t>
        <w:tab/>
        <w:t>C</w:t>
      </w:r>
    </w:p>
    <w:p>
      <w:pPr>
        <w:pStyle w:val="BodyText"/>
        <w:spacing w:before="0"/>
        <w:ind w:left="0"/>
        <w:rPr>
          <w:sz w:val="32"/>
        </w:rPr>
      </w:pPr>
    </w:p>
    <w:p>
      <w:pPr>
        <w:pStyle w:val="ListParagraph"/>
        <w:numPr>
          <w:ilvl w:val="2"/>
          <w:numId w:val="24"/>
        </w:numPr>
        <w:tabs>
          <w:tab w:val="left" w:pos="2081"/>
        </w:tabs>
        <w:spacing w:before="273" w:after="0" w:line="240" w:lineRule="auto"/>
        <w:ind w:left="2080" w:right="0" w:hanging="1174"/>
        <w:jc w:val="left"/>
        <w:rPr>
          <w:sz w:val="31"/>
        </w:rPr>
      </w:pPr>
      <w:r>
        <w:rPr>
          <w:sz w:val="31"/>
        </w:rPr>
        <w:t>试确定如所示的平行四边形形心。</w:t>
      </w:r>
    </w:p>
    <w:p>
      <w:pPr>
        <w:pStyle w:val="BodyText"/>
        <w:tabs>
          <w:tab w:val="left" w:pos="7084"/>
        </w:tabs>
        <w:ind w:left="4867"/>
      </w:pPr>
      <w:r>
        <w:t>A</w:t>
        <w:tab/>
        <w:t>B</w:t>
      </w:r>
    </w:p>
    <w:p>
      <w:pPr>
        <w:pStyle w:val="BodyText"/>
        <w:spacing w:before="0"/>
        <w:ind w:left="0"/>
        <w:rPr>
          <w:sz w:val="20"/>
        </w:rPr>
      </w:pPr>
    </w:p>
    <w:p>
      <w:pPr>
        <w:pStyle w:val="BodyText"/>
        <w:spacing w:before="8"/>
        <w:ind w:left="0"/>
        <w:rPr>
          <w:sz w:val="15"/>
        </w:rPr>
      </w:pPr>
      <w:r>
        <w:drawing>
          <wp:anchor distT="0" distB="0" distL="0" distR="0" simplePos="0" relativeHeight="251687936" behindDoc="0" locked="0" layoutInCell="1" allowOverlap="1">
            <wp:simplePos x="0" y="0"/>
            <wp:positionH relativeFrom="page">
              <wp:posOffset>3556000</wp:posOffset>
            </wp:positionH>
            <wp:positionV relativeFrom="paragraph">
              <wp:posOffset>152011</wp:posOffset>
            </wp:positionV>
            <wp:extent cx="1849564" cy="899445"/>
            <wp:effectExtent l="0" t="0" r="0" b="0"/>
            <wp:wrapTopAndBottom/>
            <wp:docPr id="1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5.png"/>
                    <pic:cNvPicPr/>
                  </pic:nvPicPr>
                  <pic:blipFill>
                    <a:blip xmlns:r="http://schemas.openxmlformats.org/officeDocument/2006/relationships" r:embed="rId32" cstate="print"/>
                    <a:stretch>
                      <a:fillRect/>
                    </a:stretch>
                  </pic:blipFill>
                  <pic:spPr>
                    <a:xfrm>
                      <a:off x="0" y="0"/>
                      <a:ext cx="1849564" cy="899445"/>
                    </a:xfrm>
                    <a:prstGeom prst="rect">
                      <a:avLst/>
                    </a:prstGeom>
                  </pic:spPr>
                </pic:pic>
              </a:graphicData>
            </a:graphic>
          </wp:anchor>
        </w:drawing>
      </w:r>
    </w:p>
    <w:p>
      <w:pPr>
        <w:pStyle w:val="BodyText"/>
        <w:tabs>
          <w:tab w:val="left" w:pos="6609"/>
        </w:tabs>
        <w:spacing w:before="124"/>
        <w:ind w:left="4233"/>
      </w:pPr>
      <w:r>
        <w:t>C</w:t>
        <w:tab/>
        <w:t>D</w:t>
      </w:r>
    </w:p>
    <w:p>
      <w:pPr>
        <w:pStyle w:val="BodyText"/>
        <w:spacing w:before="0"/>
        <w:ind w:left="0"/>
        <w:rPr>
          <w:sz w:val="32"/>
        </w:rPr>
      </w:pPr>
    </w:p>
    <w:p>
      <w:pPr>
        <w:pStyle w:val="BodyText"/>
        <w:spacing w:before="0"/>
        <w:ind w:left="0"/>
        <w:rPr>
          <w:sz w:val="32"/>
        </w:rPr>
      </w:pPr>
    </w:p>
    <w:p>
      <w:pPr>
        <w:pStyle w:val="BodyText"/>
        <w:spacing w:before="6"/>
        <w:ind w:left="0"/>
      </w:pPr>
    </w:p>
    <w:p>
      <w:pPr>
        <w:pStyle w:val="ListParagraph"/>
        <w:numPr>
          <w:ilvl w:val="2"/>
          <w:numId w:val="24"/>
        </w:numPr>
        <w:tabs>
          <w:tab w:val="left" w:pos="2081"/>
        </w:tabs>
        <w:spacing w:before="0" w:after="0" w:line="240" w:lineRule="auto"/>
        <w:ind w:left="2080" w:right="0" w:hanging="1174"/>
        <w:jc w:val="left"/>
        <w:rPr>
          <w:sz w:val="31"/>
        </w:rPr>
      </w:pPr>
      <w:r>
        <w:rPr>
          <w:sz w:val="31"/>
        </w:rPr>
        <w:t>图中为一椭圆，试确定其形心。</w:t>
      </w:r>
    </w:p>
    <w:p>
      <w:pPr>
        <w:pStyle w:val="BodyText"/>
        <w:spacing w:before="10"/>
        <w:ind w:left="0"/>
        <w:rPr>
          <w:sz w:val="19"/>
        </w:rPr>
      </w:pPr>
      <w:r>
        <w:drawing>
          <wp:anchor distT="0" distB="0" distL="0" distR="0" simplePos="0" relativeHeight="251688960" behindDoc="0" locked="0" layoutInCell="1" allowOverlap="1">
            <wp:simplePos x="0" y="0"/>
            <wp:positionH relativeFrom="page">
              <wp:posOffset>3556000</wp:posOffset>
            </wp:positionH>
            <wp:positionV relativeFrom="paragraph">
              <wp:posOffset>186047</wp:posOffset>
            </wp:positionV>
            <wp:extent cx="1849564" cy="912113"/>
            <wp:effectExtent l="0" t="0" r="0" b="0"/>
            <wp:wrapTopAndBottom/>
            <wp:docPr id="1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6.png"/>
                    <pic:cNvPicPr/>
                  </pic:nvPicPr>
                  <pic:blipFill>
                    <a:blip xmlns:r="http://schemas.openxmlformats.org/officeDocument/2006/relationships" r:embed="rId33" cstate="print"/>
                    <a:stretch>
                      <a:fillRect/>
                    </a:stretch>
                  </pic:blipFill>
                  <pic:spPr>
                    <a:xfrm>
                      <a:off x="0" y="0"/>
                      <a:ext cx="1849564" cy="912113"/>
                    </a:xfrm>
                    <a:prstGeom prst="rect">
                      <a:avLst/>
                    </a:prstGeom>
                  </pic:spPr>
                </pic:pic>
              </a:graphicData>
            </a:graphic>
          </wp:anchor>
        </w:drawing>
      </w:r>
    </w:p>
    <w:p>
      <w:pPr>
        <w:pStyle w:val="ListParagraph"/>
        <w:numPr>
          <w:ilvl w:val="2"/>
          <w:numId w:val="24"/>
        </w:numPr>
        <w:tabs>
          <w:tab w:val="left" w:pos="2081"/>
        </w:tabs>
        <w:spacing w:before="123" w:after="0" w:line="326" w:lineRule="auto"/>
        <w:ind w:left="276" w:right="2398" w:firstLine="630"/>
        <w:jc w:val="left"/>
        <w:rPr>
          <w:sz w:val="31"/>
        </w:rPr>
      </w:pPr>
      <w:r>
        <w:rPr>
          <w:spacing w:val="-1"/>
          <w:sz w:val="31"/>
        </w:rPr>
        <w:t>有一台塔式起重机的配重由六块混凝土灌制的长方体构成，已知每一块长方体的外形尺</w:t>
      </w:r>
      <w:r>
        <w:rPr>
          <w:spacing w:val="14"/>
          <w:sz w:val="31"/>
        </w:rPr>
        <w:t>寸为</w:t>
      </w:r>
      <w:r>
        <w:rPr>
          <w:spacing w:val="-12"/>
          <w:sz w:val="31"/>
        </w:rPr>
        <w:t>1.0m×0.2m×1.2m</w:t>
      </w:r>
      <w:r>
        <w:rPr>
          <w:spacing w:val="-3"/>
          <w:sz w:val="31"/>
        </w:rPr>
        <w:t>，混凝土的比重</w:t>
      </w:r>
      <w:r>
        <w:rPr>
          <w:spacing w:val="-187"/>
          <w:sz w:val="31"/>
        </w:rPr>
        <w:t>为</w:t>
      </w:r>
      <w:r>
        <w:rPr>
          <w:rFonts w:ascii="Arial" w:eastAsia="Arial" w:hAnsi="Arial"/>
          <w:sz w:val="31"/>
        </w:rPr>
        <w:t>ρ</w:t>
      </w:r>
      <w:r>
        <w:rPr>
          <w:rFonts w:ascii="Arial" w:eastAsia="Arial" w:hAnsi="Arial"/>
          <w:spacing w:val="76"/>
          <w:sz w:val="31"/>
        </w:rPr>
        <w:t xml:space="preserve"> </w:t>
      </w:r>
      <w:r>
        <w:rPr>
          <w:spacing w:val="-12"/>
          <w:sz w:val="31"/>
        </w:rPr>
        <w:t>=2.45×1.0×10</w:t>
      </w:r>
      <w:r>
        <w:rPr>
          <w:spacing w:val="-12"/>
          <w:position w:val="4"/>
          <w:sz w:val="16"/>
        </w:rPr>
        <w:t>3</w:t>
      </w:r>
      <w:r>
        <w:rPr>
          <w:spacing w:val="-12"/>
          <w:sz w:val="31"/>
        </w:rPr>
        <w:t>kg/m</w:t>
      </w:r>
      <w:r>
        <w:rPr>
          <w:spacing w:val="-12"/>
          <w:position w:val="4"/>
          <w:sz w:val="16"/>
        </w:rPr>
        <w:t>3</w:t>
      </w:r>
      <w:r>
        <w:rPr>
          <w:spacing w:val="-3"/>
          <w:sz w:val="31"/>
        </w:rPr>
        <w:t>，求这台塔式起重机的配重质量。</w:t>
      </w:r>
    </w:p>
    <w:p>
      <w:pPr>
        <w:pStyle w:val="ListParagraph"/>
        <w:numPr>
          <w:ilvl w:val="2"/>
          <w:numId w:val="24"/>
        </w:numPr>
        <w:tabs>
          <w:tab w:val="left" w:pos="2081"/>
        </w:tabs>
        <w:spacing w:before="1" w:after="0" w:line="240" w:lineRule="auto"/>
        <w:ind w:left="2080" w:right="0" w:hanging="1174"/>
        <w:jc w:val="left"/>
        <w:rPr>
          <w:sz w:val="31"/>
        </w:rPr>
      </w:pPr>
      <w:r>
        <w:rPr>
          <w:sz w:val="31"/>
        </w:rPr>
        <w:t>有一台塔式起重机的配重由六块沙箱构成，已知六块沙箱完全相同，每一块沙箱的截面</w:t>
      </w:r>
    </w:p>
    <w:p>
      <w:pPr>
        <w:pStyle w:val="BodyText"/>
        <w:spacing w:before="142" w:line="326" w:lineRule="auto"/>
        <w:ind w:left="276" w:right="1265"/>
      </w:pPr>
      <w:r>
        <w:t>为梯形，梯形的上底、下底、高分别</w:t>
      </w:r>
      <w:r>
        <w:rPr>
          <w:spacing w:val="-262"/>
        </w:rPr>
        <w:t>为</w:t>
      </w:r>
      <w:r>
        <w:rPr>
          <w:spacing w:val="-12"/>
        </w:rPr>
        <w:t>1.0m</w:t>
      </w:r>
      <w:r>
        <w:rPr>
          <w:spacing w:val="-26"/>
        </w:rPr>
        <w:t>、</w:t>
      </w:r>
      <w:r>
        <w:rPr>
          <w:spacing w:val="-12"/>
        </w:rPr>
        <w:t>1.5m</w:t>
      </w:r>
      <w:r>
        <w:rPr>
          <w:spacing w:val="-22"/>
        </w:rPr>
        <w:t>、</w:t>
      </w:r>
      <w:r>
        <w:rPr>
          <w:spacing w:val="-11"/>
        </w:rPr>
        <w:t>1.3m</w:t>
      </w:r>
      <w:r>
        <w:rPr>
          <w:spacing w:val="2"/>
        </w:rPr>
        <w:t>，沙箱厚为</w:t>
      </w:r>
      <w:r>
        <w:rPr>
          <w:spacing w:val="-11"/>
        </w:rPr>
        <w:t>0.3m</w:t>
      </w:r>
      <w:r>
        <w:rPr>
          <w:spacing w:val="-27"/>
        </w:rPr>
        <w:t>，沙子的比重为</w:t>
      </w:r>
      <w:r>
        <w:rPr>
          <w:rFonts w:ascii="Arial" w:eastAsia="Arial" w:hAnsi="Arial"/>
        </w:rPr>
        <w:t>ρ</w:t>
      </w:r>
      <w:r>
        <w:rPr>
          <w:rFonts w:ascii="Arial" w:eastAsia="Arial" w:hAnsi="Arial"/>
          <w:spacing w:val="78"/>
        </w:rPr>
        <w:t xml:space="preserve"> </w:t>
      </w:r>
      <w:r>
        <w:rPr>
          <w:spacing w:val="-13"/>
        </w:rPr>
        <w:t>=1.8×1.0×10</w:t>
      </w:r>
      <w:r>
        <w:rPr>
          <w:spacing w:val="-13"/>
          <w:position w:val="4"/>
          <w:sz w:val="16"/>
        </w:rPr>
        <w:t>3</w:t>
      </w:r>
      <w:r>
        <w:rPr>
          <w:spacing w:val="-13"/>
        </w:rPr>
        <w:t>kg/m</w:t>
      </w:r>
      <w:r>
        <w:rPr>
          <w:spacing w:val="-13"/>
          <w:position w:val="4"/>
          <w:sz w:val="16"/>
        </w:rPr>
        <w:t>3</w:t>
      </w:r>
      <w:r>
        <w:rPr>
          <w:spacing w:val="-13"/>
        </w:rPr>
        <w:t xml:space="preserve">， </w:t>
      </w:r>
      <w:r>
        <w:t>不计箱体质量，求这台塔式起重机的配重质量。</w:t>
      </w:r>
    </w:p>
    <w:p>
      <w:pPr>
        <w:pStyle w:val="ListParagraph"/>
        <w:numPr>
          <w:ilvl w:val="2"/>
          <w:numId w:val="24"/>
        </w:numPr>
        <w:tabs>
          <w:tab w:val="left" w:pos="2081"/>
        </w:tabs>
        <w:spacing w:before="0" w:after="0" w:line="326" w:lineRule="auto"/>
        <w:ind w:left="907" w:right="1245" w:firstLine="0"/>
        <w:jc w:val="left"/>
        <w:rPr>
          <w:sz w:val="31"/>
        </w:rPr>
      </w:pPr>
      <w:r>
        <w:rPr>
          <w:spacing w:val="-22"/>
          <w:sz w:val="31"/>
        </w:rPr>
        <w:t>有一台塔式起重机的配重由六块沙箱构成已，知六块沙箱完全相同，每一块沙箱的截面如图所</w:t>
      </w:r>
      <w:r>
        <w:rPr>
          <w:spacing w:val="-155"/>
          <w:sz w:val="31"/>
        </w:rPr>
        <w:t xml:space="preserve">示沙，箱 </w:t>
      </w:r>
      <w:r>
        <w:rPr>
          <w:spacing w:val="14"/>
          <w:sz w:val="31"/>
        </w:rPr>
        <w:t>厚为</w:t>
      </w:r>
      <w:r>
        <w:rPr>
          <w:spacing w:val="-11"/>
          <w:sz w:val="31"/>
        </w:rPr>
        <w:t>0.3m</w:t>
      </w:r>
      <w:r>
        <w:rPr>
          <w:spacing w:val="-27"/>
          <w:sz w:val="31"/>
        </w:rPr>
        <w:t>，沙子的比重为</w:t>
      </w:r>
      <w:r>
        <w:rPr>
          <w:rFonts w:ascii="Arial" w:eastAsia="Arial" w:hAnsi="Arial"/>
          <w:sz w:val="31"/>
        </w:rPr>
        <w:t>ρ</w:t>
      </w:r>
      <w:r>
        <w:rPr>
          <w:rFonts w:ascii="Arial" w:eastAsia="Arial" w:hAnsi="Arial"/>
          <w:spacing w:val="52"/>
          <w:sz w:val="31"/>
        </w:rPr>
        <w:t xml:space="preserve"> </w:t>
      </w:r>
      <w:r>
        <w:rPr>
          <w:spacing w:val="-12"/>
          <w:sz w:val="31"/>
        </w:rPr>
        <w:t>=1.8×1.0×10</w:t>
      </w:r>
      <w:r>
        <w:rPr>
          <w:spacing w:val="-12"/>
          <w:position w:val="4"/>
          <w:sz w:val="16"/>
        </w:rPr>
        <w:t>3</w:t>
      </w:r>
      <w:r>
        <w:rPr>
          <w:spacing w:val="-12"/>
          <w:sz w:val="31"/>
        </w:rPr>
        <w:t>kg/m</w:t>
      </w:r>
      <w:r>
        <w:rPr>
          <w:spacing w:val="-12"/>
          <w:position w:val="4"/>
          <w:sz w:val="16"/>
        </w:rPr>
        <w:t>3</w:t>
      </w:r>
      <w:r>
        <w:rPr>
          <w:spacing w:val="-3"/>
          <w:sz w:val="31"/>
        </w:rPr>
        <w:t>，不计箱体质量，求这台塔式起重机的配重质量。</w:t>
      </w:r>
    </w:p>
    <w:p>
      <w:pPr>
        <w:spacing w:after="0" w:line="326" w:lineRule="auto"/>
        <w:jc w:val="left"/>
        <w:rPr>
          <w:sz w:val="31"/>
        </w:rPr>
        <w:sectPr>
          <w:footerReference w:type="default" r:id="rId34"/>
          <w:pgSz w:w="17860" w:h="25260"/>
          <w:pgMar w:top="1400" w:right="0" w:bottom="1820" w:left="1340" w:header="0" w:footer="1593"/>
          <w:pgNumType w:start="15"/>
          <w:cols w:space="708"/>
        </w:sectPr>
      </w:pPr>
    </w:p>
    <w:p>
      <w:pPr>
        <w:pStyle w:val="ListParagraph"/>
        <w:numPr>
          <w:ilvl w:val="2"/>
          <w:numId w:val="24"/>
        </w:numPr>
        <w:tabs>
          <w:tab w:val="left" w:pos="2081"/>
        </w:tabs>
        <w:spacing w:before="48" w:after="0" w:line="240" w:lineRule="auto"/>
        <w:ind w:left="2080" w:right="0" w:hanging="1174"/>
        <w:jc w:val="left"/>
        <w:rPr>
          <w:sz w:val="31"/>
        </w:rPr>
      </w:pPr>
      <w:r>
        <w:rPr>
          <w:sz w:val="31"/>
        </w:rPr>
        <w:t>有一台塔式起重机的配重由四块圆柱体混凝土块构</w:t>
      </w:r>
      <w:r>
        <w:rPr>
          <w:spacing w:val="-49"/>
          <w:sz w:val="31"/>
        </w:rPr>
        <w:t>成已，知四块圆柱体完全相同</w:t>
      </w:r>
      <w:r>
        <w:rPr>
          <w:spacing w:val="-51"/>
          <w:sz w:val="31"/>
        </w:rPr>
        <w:t>，圆柱体底面半径</w:t>
      </w:r>
      <w:r>
        <w:rPr>
          <w:sz w:val="31"/>
        </w:rPr>
        <w:t>R</w:t>
      </w:r>
      <w:r>
        <w:rPr>
          <w:spacing w:val="-43"/>
          <w:sz w:val="31"/>
        </w:rPr>
        <w:t xml:space="preserve"> 为</w:t>
      </w:r>
    </w:p>
    <w:p>
      <w:pPr>
        <w:pStyle w:val="BodyText"/>
        <w:ind w:left="907"/>
      </w:pPr>
      <w:r>
        <w:rPr>
          <w:spacing w:val="-10"/>
        </w:rPr>
        <w:t>1.0m</w:t>
      </w:r>
      <w:r>
        <w:rPr>
          <w:spacing w:val="8"/>
        </w:rPr>
        <w:t>，高</w:t>
      </w:r>
      <w:r>
        <w:t>h</w:t>
      </w:r>
      <w:r>
        <w:rPr>
          <w:spacing w:val="-20"/>
        </w:rPr>
        <w:t xml:space="preserve"> 为</w:t>
      </w:r>
      <w:r>
        <w:rPr>
          <w:spacing w:val="-11"/>
        </w:rPr>
        <w:t>1.5m</w:t>
      </w:r>
      <w:r>
        <w:rPr>
          <w:spacing w:val="-3"/>
        </w:rPr>
        <w:t>，混凝土的比重</w:t>
      </w:r>
      <w:r>
        <w:rPr>
          <w:spacing w:val="-190"/>
        </w:rPr>
        <w:t>为</w:t>
      </w:r>
      <w:r>
        <w:rPr>
          <w:rFonts w:ascii="Arial" w:eastAsia="Arial" w:hAnsi="Arial"/>
        </w:rPr>
        <w:t xml:space="preserve">ρ </w:t>
      </w:r>
      <w:r>
        <w:rPr>
          <w:spacing w:val="-12"/>
        </w:rPr>
        <w:t>=2.45×1.0×10</w:t>
      </w:r>
      <w:r>
        <w:rPr>
          <w:spacing w:val="-12"/>
          <w:position w:val="4"/>
          <w:sz w:val="16"/>
        </w:rPr>
        <w:t>3</w:t>
      </w:r>
      <w:r>
        <w:rPr>
          <w:spacing w:val="-12"/>
        </w:rPr>
        <w:t>kg/m</w:t>
      </w:r>
      <w:r>
        <w:rPr>
          <w:spacing w:val="-12"/>
          <w:position w:val="4"/>
          <w:sz w:val="16"/>
        </w:rPr>
        <w:t>3</w:t>
      </w:r>
      <w:r>
        <w:rPr>
          <w:spacing w:val="-3"/>
        </w:rPr>
        <w:t>，求这台塔式起重机的配重质量。</w:t>
      </w:r>
    </w:p>
    <w:p>
      <w:pPr>
        <w:pStyle w:val="ListParagraph"/>
        <w:numPr>
          <w:ilvl w:val="2"/>
          <w:numId w:val="24"/>
        </w:numPr>
        <w:tabs>
          <w:tab w:val="left" w:pos="2038"/>
        </w:tabs>
        <w:spacing w:before="144" w:after="0" w:line="240" w:lineRule="auto"/>
        <w:ind w:left="2037" w:right="0" w:hanging="1128"/>
        <w:jc w:val="left"/>
        <w:rPr>
          <w:sz w:val="31"/>
        </w:rPr>
      </w:pPr>
      <w:r>
        <w:rPr>
          <w:sz w:val="31"/>
        </w:rPr>
        <w:t>有一个长方体，已知它的长宽高分别</w:t>
      </w:r>
      <w:r>
        <w:rPr>
          <w:spacing w:val="-255"/>
          <w:sz w:val="31"/>
        </w:rPr>
        <w:t>为</w:t>
      </w:r>
      <w:r>
        <w:rPr>
          <w:spacing w:val="-12"/>
          <w:sz w:val="31"/>
        </w:rPr>
        <w:t>0.4m</w:t>
      </w:r>
      <w:r>
        <w:rPr>
          <w:spacing w:val="-22"/>
          <w:sz w:val="31"/>
        </w:rPr>
        <w:t>、</w:t>
      </w:r>
      <w:r>
        <w:rPr>
          <w:spacing w:val="-13"/>
          <w:sz w:val="31"/>
        </w:rPr>
        <w:t>0.3m</w:t>
      </w:r>
      <w:r>
        <w:rPr>
          <w:spacing w:val="-22"/>
          <w:sz w:val="31"/>
        </w:rPr>
        <w:t>、</w:t>
      </w:r>
      <w:r>
        <w:rPr>
          <w:spacing w:val="-11"/>
          <w:sz w:val="31"/>
        </w:rPr>
        <w:t>1.1m</w:t>
      </w:r>
      <w:r>
        <w:rPr>
          <w:spacing w:val="10"/>
          <w:sz w:val="31"/>
        </w:rPr>
        <w:t>，材料为</w:t>
      </w:r>
      <w:r>
        <w:rPr>
          <w:spacing w:val="-10"/>
          <w:sz w:val="31"/>
        </w:rPr>
        <w:t>Q235</w:t>
      </w:r>
      <w:r>
        <w:rPr>
          <w:spacing w:val="-8"/>
          <w:sz w:val="31"/>
        </w:rPr>
        <w:t>，求该长方体的重量</w:t>
      </w:r>
      <w:r>
        <w:rPr>
          <w:spacing w:val="-195"/>
          <w:sz w:val="31"/>
        </w:rPr>
        <w:t>。</w:t>
      </w:r>
      <w:r>
        <w:rPr>
          <w:spacing w:val="-5"/>
          <w:sz w:val="31"/>
        </w:rPr>
        <w:t>（Q235</w:t>
      </w:r>
    </w:p>
    <w:p>
      <w:pPr>
        <w:pStyle w:val="BodyText"/>
        <w:spacing w:before="142"/>
        <w:ind w:left="276"/>
      </w:pPr>
      <w:r>
        <w:t>的密度</w:t>
      </w:r>
      <w:r>
        <w:rPr>
          <w:rFonts w:ascii="Arial" w:eastAsia="Arial" w:hAnsi="Arial"/>
        </w:rPr>
        <w:t xml:space="preserve">ρ </w:t>
      </w:r>
      <w:r>
        <w:t>=7.8×10</w:t>
      </w:r>
      <w:r>
        <w:rPr>
          <w:position w:val="4"/>
          <w:sz w:val="16"/>
        </w:rPr>
        <w:t>3</w:t>
      </w:r>
      <w:r>
        <w:t>kg/m</w:t>
      </w:r>
      <w:r>
        <w:rPr>
          <w:position w:val="4"/>
          <w:sz w:val="16"/>
        </w:rPr>
        <w:t>3</w:t>
      </w:r>
      <w:r>
        <w:t>）</w:t>
      </w:r>
    </w:p>
    <w:p>
      <w:pPr>
        <w:pStyle w:val="ListParagraph"/>
        <w:numPr>
          <w:ilvl w:val="2"/>
          <w:numId w:val="24"/>
        </w:numPr>
        <w:tabs>
          <w:tab w:val="left" w:pos="2038"/>
        </w:tabs>
        <w:spacing w:before="50" w:after="0" w:line="240" w:lineRule="auto"/>
        <w:ind w:left="2037" w:right="0" w:hanging="1128"/>
        <w:jc w:val="left"/>
        <w:rPr>
          <w:sz w:val="31"/>
        </w:rPr>
      </w:pPr>
      <w:r>
        <w:rPr>
          <w:spacing w:val="-17"/>
          <w:sz w:val="31"/>
        </w:rPr>
        <w:t>有一圆锥体,底面直径</w:t>
      </w:r>
      <w:r>
        <w:rPr>
          <w:spacing w:val="-12"/>
          <w:sz w:val="31"/>
        </w:rPr>
        <w:t>D=20cm</w:t>
      </w:r>
      <w:r>
        <w:rPr>
          <w:spacing w:val="19"/>
          <w:sz w:val="31"/>
        </w:rPr>
        <w:t>,高</w:t>
      </w:r>
      <w:r>
        <w:rPr>
          <w:spacing w:val="-12"/>
          <w:sz w:val="31"/>
        </w:rPr>
        <w:t>h=50cm</w:t>
      </w:r>
      <w:r>
        <w:rPr>
          <w:spacing w:val="-22"/>
          <w:sz w:val="31"/>
        </w:rPr>
        <w:t>,求它的体积。(</w:t>
      </w:r>
      <w:r>
        <w:rPr>
          <w:rFonts w:ascii="Arial" w:eastAsia="Arial" w:hAnsi="Arial"/>
          <w:spacing w:val="-8"/>
          <w:sz w:val="31"/>
        </w:rPr>
        <w:t xml:space="preserve">π </w:t>
      </w:r>
      <w:r>
        <w:rPr>
          <w:sz w:val="31"/>
        </w:rPr>
        <w:t>=3.14)</w:t>
      </w:r>
    </w:p>
    <w:p>
      <w:pPr>
        <w:pStyle w:val="BodyText"/>
        <w:spacing w:before="142"/>
        <w:ind w:left="910"/>
      </w:pPr>
      <w:r>
        <w:rPr>
          <w:spacing w:val="-8"/>
        </w:rPr>
        <w:t>1.5.22</w:t>
      </w:r>
      <w:r>
        <w:rPr>
          <w:spacing w:val="-9"/>
        </w:rPr>
        <w:t>有一半径为</w:t>
      </w:r>
      <w:r>
        <w:rPr>
          <w:spacing w:val="5"/>
        </w:rPr>
        <w:t>20cm</w:t>
      </w:r>
      <w:r>
        <w:t>的球体，是用钢材制成的，求它的质</w:t>
      </w:r>
      <w:r>
        <w:rPr>
          <w:spacing w:val="-253"/>
        </w:rPr>
        <w:t>量</w:t>
      </w:r>
      <w:r>
        <w:rPr>
          <w:spacing w:val="-64"/>
        </w:rPr>
        <w:t>（</w:t>
      </w:r>
      <w:r>
        <w:rPr>
          <w:spacing w:val="-67"/>
        </w:rPr>
        <w:t>。钢材的密度</w:t>
      </w:r>
      <w:r>
        <w:rPr>
          <w:rFonts w:ascii="Arial" w:eastAsia="Arial" w:hAnsi="Arial"/>
        </w:rPr>
        <w:t xml:space="preserve">ρ </w:t>
      </w:r>
      <w:r>
        <w:rPr>
          <w:spacing w:val="-12"/>
        </w:rPr>
        <w:t>=7.8×10</w:t>
      </w:r>
      <w:r>
        <w:rPr>
          <w:spacing w:val="-12"/>
          <w:position w:val="4"/>
          <w:sz w:val="16"/>
        </w:rPr>
        <w:t>3</w:t>
      </w:r>
      <w:r>
        <w:rPr>
          <w:spacing w:val="-12"/>
        </w:rPr>
        <w:t>kg/m</w:t>
      </w:r>
      <w:r>
        <w:rPr>
          <w:spacing w:val="-12"/>
          <w:position w:val="4"/>
          <w:sz w:val="16"/>
        </w:rPr>
        <w:t>3</w:t>
      </w:r>
      <w:r>
        <w:rPr>
          <w:spacing w:val="-12"/>
        </w:rPr>
        <w:t>，</w:t>
      </w:r>
      <w:r>
        <w:rPr>
          <w:rFonts w:ascii="Arial" w:eastAsia="Arial" w:hAnsi="Arial"/>
          <w:spacing w:val="-12"/>
        </w:rPr>
        <w:t xml:space="preserve">π </w:t>
      </w:r>
      <w:r>
        <w:rPr>
          <w:spacing w:val="-11"/>
        </w:rPr>
        <w:t>=3.14）</w:t>
      </w:r>
    </w:p>
    <w:p>
      <w:pPr>
        <w:pStyle w:val="ListParagraph"/>
        <w:numPr>
          <w:ilvl w:val="2"/>
          <w:numId w:val="23"/>
        </w:numPr>
        <w:tabs>
          <w:tab w:val="left" w:pos="2038"/>
        </w:tabs>
        <w:spacing w:before="143" w:after="0" w:line="240" w:lineRule="auto"/>
        <w:ind w:left="2037" w:right="0" w:hanging="1128"/>
        <w:jc w:val="left"/>
        <w:rPr>
          <w:sz w:val="31"/>
        </w:rPr>
      </w:pPr>
      <w:r>
        <w:rPr>
          <w:spacing w:val="-9"/>
          <w:sz w:val="31"/>
        </w:rPr>
        <w:t>已知边长为</w:t>
      </w:r>
      <w:r>
        <w:rPr>
          <w:sz w:val="31"/>
        </w:rPr>
        <w:t>a</w:t>
      </w:r>
      <w:r>
        <w:rPr>
          <w:spacing w:val="-11"/>
          <w:sz w:val="31"/>
        </w:rPr>
        <w:t xml:space="preserve"> 的正方体，中间钻一个半径</w:t>
      </w:r>
      <w:r>
        <w:rPr>
          <w:spacing w:val="-233"/>
          <w:sz w:val="31"/>
        </w:rPr>
        <w:t>为</w:t>
      </w:r>
      <w:r>
        <w:rPr>
          <w:sz w:val="31"/>
        </w:rPr>
        <w:t>b</w:t>
      </w:r>
      <w:r>
        <w:rPr>
          <w:spacing w:val="-11"/>
          <w:sz w:val="31"/>
        </w:rPr>
        <w:t xml:space="preserve"> 的通孔，求剩余部分的体积。</w:t>
      </w:r>
    </w:p>
    <w:p>
      <w:pPr>
        <w:pStyle w:val="ListParagraph"/>
        <w:numPr>
          <w:ilvl w:val="2"/>
          <w:numId w:val="23"/>
        </w:numPr>
        <w:tabs>
          <w:tab w:val="left" w:pos="2081"/>
        </w:tabs>
        <w:spacing w:before="143" w:after="0" w:line="240" w:lineRule="auto"/>
        <w:ind w:left="2080" w:right="0" w:hanging="1174"/>
        <w:jc w:val="left"/>
        <w:rPr>
          <w:sz w:val="31"/>
        </w:rPr>
      </w:pPr>
      <w:r>
        <w:rPr>
          <w:sz w:val="31"/>
        </w:rPr>
        <w:t>已知截面为梯形的一块钢料，长度</w:t>
      </w:r>
      <w:r>
        <w:rPr>
          <w:spacing w:val="-306"/>
          <w:sz w:val="31"/>
        </w:rPr>
        <w:t>为</w:t>
      </w:r>
      <w:r>
        <w:rPr>
          <w:spacing w:val="-6"/>
          <w:sz w:val="31"/>
        </w:rPr>
        <w:t>c</w:t>
      </w:r>
      <w:r>
        <w:rPr>
          <w:spacing w:val="-2"/>
          <w:sz w:val="31"/>
        </w:rPr>
        <w:t>，梯形的上下底宽分别</w:t>
      </w:r>
      <w:r>
        <w:rPr>
          <w:spacing w:val="-183"/>
          <w:sz w:val="31"/>
        </w:rPr>
        <w:t>为</w:t>
      </w:r>
      <w:r>
        <w:rPr>
          <w:sz w:val="31"/>
        </w:rPr>
        <w:t>a</w:t>
      </w:r>
      <w:r>
        <w:rPr>
          <w:spacing w:val="-18"/>
          <w:sz w:val="31"/>
        </w:rPr>
        <w:t xml:space="preserve"> 和</w:t>
      </w:r>
      <w:r>
        <w:rPr>
          <w:spacing w:val="-6"/>
          <w:sz w:val="31"/>
        </w:rPr>
        <w:t>b</w:t>
      </w:r>
      <w:r>
        <w:rPr>
          <w:spacing w:val="-1"/>
          <w:sz w:val="31"/>
        </w:rPr>
        <w:t>，高为</w:t>
      </w:r>
      <w:r>
        <w:rPr>
          <w:spacing w:val="-8"/>
          <w:sz w:val="31"/>
        </w:rPr>
        <w:t>h</w:t>
      </w:r>
      <w:r>
        <w:rPr>
          <w:spacing w:val="-3"/>
          <w:sz w:val="31"/>
        </w:rPr>
        <w:t>，求这块钢料的体积。</w:t>
      </w:r>
    </w:p>
    <w:p>
      <w:pPr>
        <w:pStyle w:val="ListParagraph"/>
        <w:numPr>
          <w:ilvl w:val="2"/>
          <w:numId w:val="23"/>
        </w:numPr>
        <w:tabs>
          <w:tab w:val="left" w:pos="2038"/>
        </w:tabs>
        <w:spacing w:before="143" w:after="0" w:line="240" w:lineRule="auto"/>
        <w:ind w:left="2037" w:right="0" w:hanging="1128"/>
        <w:jc w:val="left"/>
        <w:rPr>
          <w:sz w:val="31"/>
        </w:rPr>
      </w:pPr>
      <w:r>
        <w:rPr>
          <w:spacing w:val="-3"/>
          <w:sz w:val="31"/>
        </w:rPr>
        <w:t>有一长方体如图所示，长、宽、高分别</w:t>
      </w:r>
      <w:r>
        <w:rPr>
          <w:spacing w:val="-120"/>
          <w:sz w:val="31"/>
        </w:rPr>
        <w:t>5</w:t>
      </w:r>
      <w:r>
        <w:rPr>
          <w:spacing w:val="-198"/>
          <w:sz w:val="31"/>
        </w:rPr>
        <w:t>为</w:t>
      </w:r>
      <w:r>
        <w:rPr>
          <w:spacing w:val="-16"/>
          <w:sz w:val="31"/>
        </w:rPr>
        <w:t>0mm</w:t>
      </w:r>
      <w:r>
        <w:rPr>
          <w:spacing w:val="-21"/>
          <w:sz w:val="31"/>
        </w:rPr>
        <w:t>、</w:t>
      </w:r>
      <w:r>
        <w:rPr>
          <w:spacing w:val="-12"/>
          <w:sz w:val="31"/>
        </w:rPr>
        <w:t>40mm</w:t>
      </w:r>
      <w:r>
        <w:rPr>
          <w:spacing w:val="-25"/>
          <w:sz w:val="31"/>
        </w:rPr>
        <w:t>、</w:t>
      </w:r>
      <w:r>
        <w:rPr>
          <w:spacing w:val="-10"/>
          <w:sz w:val="31"/>
        </w:rPr>
        <w:t>30mm</w:t>
      </w:r>
      <w:r>
        <w:rPr>
          <w:spacing w:val="-3"/>
          <w:sz w:val="31"/>
        </w:rPr>
        <w:t>，试确定它的形心。</w:t>
      </w:r>
    </w:p>
    <w:p>
      <w:pPr>
        <w:pStyle w:val="BodyText"/>
        <w:spacing w:before="0"/>
        <w:ind w:left="0"/>
        <w:rPr>
          <w:sz w:val="32"/>
        </w:rPr>
      </w:pPr>
    </w:p>
    <w:p>
      <w:pPr>
        <w:pStyle w:val="BodyText"/>
        <w:spacing w:before="0"/>
        <w:ind w:left="0"/>
        <w:rPr>
          <w:sz w:val="32"/>
        </w:rPr>
      </w:pPr>
    </w:p>
    <w:p>
      <w:pPr>
        <w:pStyle w:val="BodyText"/>
        <w:spacing w:before="0"/>
        <w:ind w:left="0"/>
        <w:rPr>
          <w:sz w:val="32"/>
        </w:rPr>
      </w:pPr>
    </w:p>
    <w:p>
      <w:pPr>
        <w:pStyle w:val="BodyText"/>
        <w:spacing w:before="8"/>
        <w:ind w:left="0"/>
        <w:rPr>
          <w:sz w:val="41"/>
        </w:rPr>
      </w:pPr>
    </w:p>
    <w:p>
      <w:pPr>
        <w:pStyle w:val="BodyText"/>
        <w:spacing w:before="0"/>
        <w:ind w:left="1709"/>
      </w:pPr>
      <w:r>
        <w:rPr>
          <w:w w:val="102"/>
        </w:rPr>
        <w:t>Z</w:t>
      </w: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11"/>
        <w:ind w:left="0"/>
        <w:rPr>
          <w:sz w:val="14"/>
        </w:rPr>
      </w:pPr>
    </w:p>
    <w:p>
      <w:pPr>
        <w:pStyle w:val="BodyText"/>
        <w:tabs>
          <w:tab w:val="left" w:pos="4884"/>
        </w:tabs>
        <w:spacing w:before="63"/>
        <w:ind w:left="1717"/>
      </w:pPr>
      <w:r>
        <w:pict>
          <v:group id="_x0000_s1073" style="width:153pt;height:121pt;margin-top:-112.56pt;margin-left:160pt;mso-position-horizontal-relative:page;position:absolute;z-index:-251623424" coordorigin="3200,-2251" coordsize="3060,2420">
            <v:shape id="_x0000_s1074" type="#_x0000_t75" style="width:3060;height:2420;left:3200;position:absolute;top:-2252" stroked="f">
              <v:imagedata r:id="rId35" o:title=""/>
            </v:shape>
            <v:shape id="_x0000_s1075" type="#_x0000_t202" style="width:179;height:317;left:4479;position:absolute;top:-2060" filled="f" stroked="f">
              <v:textbox inset="0,0,0,0">
                <w:txbxContent>
                  <w:p>
                    <w:pPr>
                      <w:spacing w:before="0" w:line="317" w:lineRule="exact"/>
                      <w:ind w:left="0" w:right="0" w:firstLine="0"/>
                      <w:jc w:val="left"/>
                      <w:rPr>
                        <w:sz w:val="31"/>
                      </w:rPr>
                    </w:pPr>
                    <w:r>
                      <w:rPr>
                        <w:w w:val="102"/>
                        <w:sz w:val="31"/>
                      </w:rPr>
                      <w:t>Y</w:t>
                    </w:r>
                  </w:p>
                </w:txbxContent>
              </v:textbox>
            </v:shape>
          </v:group>
        </w:pict>
      </w:r>
      <w:r>
        <w:t>O</w:t>
        <w:tab/>
        <w:t>X</w:t>
      </w:r>
    </w:p>
    <w:p>
      <w:pPr>
        <w:pStyle w:val="BodyText"/>
        <w:spacing w:before="0"/>
        <w:ind w:left="0"/>
        <w:rPr>
          <w:sz w:val="34"/>
        </w:rPr>
      </w:pPr>
    </w:p>
    <w:p>
      <w:pPr>
        <w:pStyle w:val="ListParagraph"/>
        <w:numPr>
          <w:ilvl w:val="2"/>
          <w:numId w:val="23"/>
        </w:numPr>
        <w:tabs>
          <w:tab w:val="left" w:pos="1451"/>
        </w:tabs>
        <w:spacing w:before="247" w:after="0" w:line="240" w:lineRule="auto"/>
        <w:ind w:left="1450" w:right="0" w:hanging="1175"/>
        <w:jc w:val="left"/>
        <w:rPr>
          <w:sz w:val="31"/>
        </w:rPr>
      </w:pPr>
      <w:r>
        <w:rPr>
          <w:spacing w:val="-1"/>
          <w:sz w:val="31"/>
        </w:rPr>
        <w:t>某一工地需要一水泥柱子，底面半径</w:t>
      </w:r>
      <w:r>
        <w:rPr>
          <w:spacing w:val="-149"/>
          <w:sz w:val="31"/>
        </w:rPr>
        <w:t>1</w:t>
      </w:r>
      <w:r>
        <w:rPr>
          <w:spacing w:val="-169"/>
          <w:sz w:val="31"/>
        </w:rPr>
        <w:t>为</w:t>
      </w:r>
      <w:r>
        <w:rPr>
          <w:spacing w:val="-26"/>
          <w:sz w:val="31"/>
        </w:rPr>
        <w:t>m</w:t>
      </w:r>
      <w:r>
        <w:rPr>
          <w:sz w:val="31"/>
        </w:rPr>
        <w:t>、高为</w:t>
      </w:r>
      <w:r>
        <w:rPr>
          <w:spacing w:val="-8"/>
          <w:sz w:val="31"/>
        </w:rPr>
        <w:t>2m</w:t>
      </w:r>
      <w:r>
        <w:rPr>
          <w:spacing w:val="-3"/>
          <w:sz w:val="31"/>
        </w:rPr>
        <w:t>，试确定它的形心位置。</w:t>
      </w:r>
    </w:p>
    <w:p>
      <w:pPr>
        <w:pStyle w:val="BodyText"/>
        <w:ind w:left="2635"/>
      </w:pPr>
      <w:r>
        <w:pict>
          <v:group id="_x0000_s1076" style="width:118pt;height:135pt;margin-top:6.44pt;margin-left:206pt;mso-position-horizontal-relative:page;position:absolute;z-index:251692032" coordorigin="4120,129" coordsize="2360,2700">
            <v:shape id="_x0000_s1077" type="#_x0000_t75" style="width:2360;height:2700;left:4120;position:absolute;top:128" stroked="f">
              <v:imagedata r:id="rId36" o:title=""/>
            </v:shape>
            <v:shape id="_x0000_s1078" type="#_x0000_t202" style="width:179;height:317;left:5004;position:absolute;top:720" filled="f" stroked="f">
              <v:textbox inset="0,0,0,0">
                <w:txbxContent>
                  <w:p>
                    <w:pPr>
                      <w:spacing w:before="0" w:line="317" w:lineRule="exact"/>
                      <w:ind w:left="0" w:right="0" w:firstLine="0"/>
                      <w:jc w:val="left"/>
                      <w:rPr>
                        <w:sz w:val="31"/>
                      </w:rPr>
                    </w:pPr>
                    <w:r>
                      <w:rPr>
                        <w:w w:val="102"/>
                        <w:sz w:val="31"/>
                      </w:rPr>
                      <w:t>Y</w:t>
                    </w:r>
                  </w:p>
                </w:txbxContent>
              </v:textbox>
            </v:shape>
            <v:shape id="_x0000_s1079" type="#_x0000_t202" style="width:179;height:317;left:5152;position:absolute;top:1801" filled="f" stroked="f">
              <v:textbox inset="0,0,0,0">
                <w:txbxContent>
                  <w:p>
                    <w:pPr>
                      <w:spacing w:before="0" w:line="317" w:lineRule="exact"/>
                      <w:ind w:left="0" w:right="0" w:firstLine="0"/>
                      <w:jc w:val="left"/>
                      <w:rPr>
                        <w:sz w:val="31"/>
                      </w:rPr>
                    </w:pPr>
                    <w:r>
                      <w:rPr>
                        <w:w w:val="102"/>
                        <w:sz w:val="31"/>
                      </w:rPr>
                      <w:t>X</w:t>
                    </w:r>
                  </w:p>
                </w:txbxContent>
              </v:textbox>
            </v:shape>
          </v:group>
        </w:pict>
      </w:r>
      <w:r>
        <w:rPr>
          <w:w w:val="102"/>
        </w:rPr>
        <w:t>Z</w:t>
      </w: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11"/>
        <w:ind w:left="0"/>
        <w:rPr>
          <w:sz w:val="14"/>
        </w:rPr>
      </w:pPr>
    </w:p>
    <w:p>
      <w:pPr>
        <w:pStyle w:val="BodyText"/>
        <w:spacing w:before="63"/>
        <w:ind w:left="2951"/>
      </w:pPr>
      <w:r>
        <w:rPr>
          <w:w w:val="102"/>
        </w:rPr>
        <w:t>0</w:t>
      </w:r>
    </w:p>
    <w:p>
      <w:pPr>
        <w:pStyle w:val="BodyText"/>
        <w:spacing w:before="0"/>
        <w:ind w:left="0"/>
        <w:rPr>
          <w:sz w:val="32"/>
        </w:rPr>
      </w:pPr>
    </w:p>
    <w:p>
      <w:pPr>
        <w:pStyle w:val="ListParagraph"/>
        <w:numPr>
          <w:ilvl w:val="2"/>
          <w:numId w:val="23"/>
        </w:numPr>
        <w:tabs>
          <w:tab w:val="left" w:pos="1451"/>
        </w:tabs>
        <w:spacing w:before="273" w:after="0" w:line="240" w:lineRule="auto"/>
        <w:ind w:left="1450" w:right="0" w:hanging="1175"/>
        <w:jc w:val="left"/>
        <w:rPr>
          <w:sz w:val="31"/>
        </w:rPr>
      </w:pPr>
      <w:r>
        <w:rPr>
          <w:sz w:val="31"/>
        </w:rPr>
        <w:t>有一铁块为圆锥形，底面半径</w:t>
      </w:r>
      <w:r>
        <w:rPr>
          <w:spacing w:val="-255"/>
          <w:sz w:val="31"/>
        </w:rPr>
        <w:t>为</w:t>
      </w:r>
      <w:r>
        <w:rPr>
          <w:spacing w:val="-11"/>
          <w:sz w:val="31"/>
        </w:rPr>
        <w:t>0.8m</w:t>
      </w:r>
      <w:r>
        <w:rPr>
          <w:spacing w:val="-3"/>
          <w:sz w:val="31"/>
        </w:rPr>
        <w:t>，高为</w:t>
      </w:r>
      <w:r>
        <w:rPr>
          <w:spacing w:val="-10"/>
          <w:sz w:val="31"/>
        </w:rPr>
        <w:t>1.5m</w:t>
      </w:r>
      <w:r>
        <w:rPr>
          <w:spacing w:val="-3"/>
          <w:sz w:val="31"/>
        </w:rPr>
        <w:t>，试确定它的形心坐标。</w:t>
      </w: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2"/>
        <w:ind w:left="0"/>
        <w:rPr>
          <w:sz w:val="19"/>
        </w:rPr>
      </w:pPr>
    </w:p>
    <w:p>
      <w:pPr>
        <w:pStyle w:val="BodyText"/>
        <w:spacing w:before="63"/>
        <w:ind w:left="0" w:right="2817"/>
        <w:jc w:val="center"/>
      </w:pPr>
      <w:r>
        <w:pict>
          <v:group id="_x0000_s1080" style="width:183pt;height:164pt;margin-top:-131.63pt;margin-left:223pt;mso-position-horizontal-relative:page;position:absolute;z-index:-251622400" coordorigin="4460,-2633" coordsize="3660,3280">
            <v:shape id="_x0000_s1081" type="#_x0000_t75" style="width:3660;height:3280;left:4460;position:absolute;top:-2633" stroked="f">
              <v:imagedata r:id="rId37" o:title=""/>
            </v:shape>
            <v:shape id="_x0000_s1082" type="#_x0000_t202" style="width:179;height:317;left:5101;position:absolute;top:-2601" filled="f" stroked="f">
              <v:textbox inset="0,0,0,0">
                <w:txbxContent>
                  <w:p>
                    <w:pPr>
                      <w:spacing w:before="0" w:line="317" w:lineRule="exact"/>
                      <w:ind w:left="0" w:right="0" w:firstLine="0"/>
                      <w:jc w:val="left"/>
                      <w:rPr>
                        <w:sz w:val="31"/>
                      </w:rPr>
                    </w:pPr>
                    <w:r>
                      <w:rPr>
                        <w:w w:val="102"/>
                        <w:sz w:val="31"/>
                      </w:rPr>
                      <w:t>Y</w:t>
                    </w:r>
                  </w:p>
                </w:txbxContent>
              </v:textbox>
            </v:shape>
          </v:group>
        </w:pict>
      </w:r>
      <w:r>
        <w:rPr>
          <w:w w:val="102"/>
        </w:rPr>
        <w:t>X</w:t>
      </w:r>
    </w:p>
    <w:p>
      <w:pPr>
        <w:pStyle w:val="BodyText"/>
        <w:ind w:left="3761"/>
      </w:pPr>
      <w:r>
        <w:rPr>
          <w:w w:val="102"/>
        </w:rPr>
        <w:t>0</w:t>
      </w:r>
    </w:p>
    <w:p>
      <w:pPr>
        <w:spacing w:after="0"/>
        <w:sectPr>
          <w:footerReference w:type="default" r:id="rId38"/>
          <w:pgSz w:w="17860" w:h="25260"/>
          <w:pgMar w:top="1400" w:right="0" w:bottom="1820" w:left="1340" w:header="0" w:footer="1593"/>
          <w:pgNumType w:start="16"/>
          <w:cols w:space="708"/>
        </w:sectPr>
      </w:pPr>
    </w:p>
    <w:tbl>
      <w:tblPr>
        <w:tblStyle w:val="TableNormal0"/>
        <w:tblW w:w="0" w:type="auto"/>
        <w:jc w:val="left"/>
        <w:tblInd w:w="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40"/>
        <w:gridCol w:w="2523"/>
        <w:gridCol w:w="2120"/>
        <w:gridCol w:w="2848"/>
      </w:tblGrid>
      <w:tr>
        <w:tblPrEx>
          <w:tblW w:w="0" w:type="auto"/>
          <w:jc w:val="left"/>
          <w:tblInd w:w="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80"/>
          <w:jc w:val="left"/>
        </w:trPr>
        <w:tc>
          <w:tcPr>
            <w:tcW w:w="3563" w:type="dxa"/>
            <w:gridSpan w:val="2"/>
            <w:vMerge w:val="restart"/>
          </w:tcPr>
          <w:p>
            <w:pPr>
              <w:pStyle w:val="TableParagraph"/>
              <w:spacing w:before="0"/>
              <w:rPr>
                <w:rFonts w:ascii="Times New Roman"/>
                <w:sz w:val="30"/>
              </w:rPr>
            </w:pPr>
          </w:p>
        </w:tc>
        <w:tc>
          <w:tcPr>
            <w:tcW w:w="2120" w:type="dxa"/>
          </w:tcPr>
          <w:p>
            <w:pPr>
              <w:pStyle w:val="TableParagraph"/>
              <w:spacing w:before="0" w:line="461" w:lineRule="exact"/>
              <w:ind w:right="271"/>
              <w:jc w:val="right"/>
              <w:rPr>
                <w:rFonts w:ascii="宋体" w:eastAsia="宋体" w:hint="eastAsia"/>
                <w:b/>
                <w:sz w:val="42"/>
              </w:rPr>
            </w:pPr>
            <w:r>
              <w:rPr>
                <w:rFonts w:ascii="宋体" w:eastAsia="宋体" w:hint="eastAsia"/>
                <w:b/>
                <w:w w:val="95"/>
                <w:sz w:val="42"/>
              </w:rPr>
              <w:t>第三章</w:t>
            </w:r>
          </w:p>
        </w:tc>
        <w:tc>
          <w:tcPr>
            <w:tcW w:w="2848" w:type="dxa"/>
          </w:tcPr>
          <w:p>
            <w:pPr>
              <w:pStyle w:val="TableParagraph"/>
              <w:spacing w:before="0" w:line="461" w:lineRule="exact"/>
              <w:ind w:left="268"/>
              <w:rPr>
                <w:rFonts w:ascii="宋体" w:eastAsia="宋体" w:hint="eastAsia"/>
                <w:b/>
                <w:sz w:val="42"/>
              </w:rPr>
            </w:pPr>
            <w:r>
              <w:rPr>
                <w:rFonts w:ascii="宋体" w:eastAsia="宋体" w:hint="eastAsia"/>
                <w:b/>
                <w:sz w:val="42"/>
              </w:rPr>
              <w:t>桥门式起重机</w:t>
            </w:r>
          </w:p>
        </w:tc>
      </w:tr>
      <w:tr>
        <w:tblPrEx>
          <w:tblW w:w="0" w:type="auto"/>
          <w:jc w:val="left"/>
          <w:tblInd w:w="864" w:type="dxa"/>
          <w:tblLayout w:type="fixed"/>
          <w:tblCellMar>
            <w:top w:w="0" w:type="dxa"/>
            <w:left w:w="0" w:type="dxa"/>
            <w:bottom w:w="0" w:type="dxa"/>
            <w:right w:w="0" w:type="dxa"/>
          </w:tblCellMar>
          <w:tblLook w:val="01E0"/>
        </w:tblPrEx>
        <w:trPr>
          <w:trHeight w:val="629"/>
          <w:jc w:val="left"/>
        </w:trPr>
        <w:tc>
          <w:tcPr>
            <w:tcW w:w="3563" w:type="dxa"/>
            <w:gridSpan w:val="2"/>
            <w:vMerge/>
            <w:tcBorders>
              <w:top w:val="nil"/>
            </w:tcBorders>
          </w:tcPr>
          <w:p>
            <w:pPr>
              <w:rPr>
                <w:sz w:val="2"/>
                <w:szCs w:val="2"/>
              </w:rPr>
            </w:pPr>
          </w:p>
        </w:tc>
        <w:tc>
          <w:tcPr>
            <w:tcW w:w="2120" w:type="dxa"/>
          </w:tcPr>
          <w:p>
            <w:pPr>
              <w:pStyle w:val="TableParagraph"/>
              <w:spacing w:before="1"/>
              <w:ind w:right="314"/>
              <w:jc w:val="right"/>
              <w:rPr>
                <w:rFonts w:ascii="宋体" w:eastAsia="宋体" w:hint="eastAsia"/>
                <w:b/>
                <w:sz w:val="42"/>
              </w:rPr>
            </w:pPr>
            <w:r>
              <w:rPr>
                <w:rFonts w:ascii="宋体" w:eastAsia="宋体" w:hint="eastAsia"/>
                <w:b/>
                <w:w w:val="95"/>
                <w:sz w:val="42"/>
              </w:rPr>
              <w:t>3．1</w:t>
            </w:r>
          </w:p>
        </w:tc>
        <w:tc>
          <w:tcPr>
            <w:tcW w:w="2848" w:type="dxa"/>
          </w:tcPr>
          <w:p>
            <w:pPr>
              <w:pStyle w:val="TableParagraph"/>
              <w:spacing w:before="1"/>
              <w:ind w:left="473"/>
              <w:rPr>
                <w:rFonts w:ascii="宋体" w:eastAsia="宋体" w:hint="eastAsia"/>
                <w:b/>
                <w:sz w:val="42"/>
              </w:rPr>
            </w:pPr>
            <w:r>
              <w:rPr>
                <w:rFonts w:ascii="宋体" w:eastAsia="宋体" w:hint="eastAsia"/>
                <w:b/>
                <w:sz w:val="42"/>
              </w:rPr>
              <w:t>名词解释</w:t>
            </w:r>
          </w:p>
        </w:tc>
      </w:tr>
      <w:tr>
        <w:tblPrEx>
          <w:tblW w:w="0" w:type="auto"/>
          <w:jc w:val="left"/>
          <w:tblInd w:w="864" w:type="dxa"/>
          <w:tblLayout w:type="fixed"/>
          <w:tblCellMar>
            <w:top w:w="0" w:type="dxa"/>
            <w:left w:w="0" w:type="dxa"/>
            <w:bottom w:w="0" w:type="dxa"/>
            <w:right w:w="0" w:type="dxa"/>
          </w:tblCellMar>
          <w:tblLook w:val="01E0"/>
        </w:tblPrEx>
        <w:trPr>
          <w:trHeight w:val="577"/>
          <w:jc w:val="left"/>
        </w:trPr>
        <w:tc>
          <w:tcPr>
            <w:tcW w:w="1040" w:type="dxa"/>
          </w:tcPr>
          <w:p>
            <w:pPr>
              <w:pStyle w:val="TableParagraph"/>
              <w:spacing w:before="111"/>
              <w:ind w:left="50"/>
              <w:rPr>
                <w:rFonts w:ascii="宋体"/>
                <w:sz w:val="31"/>
              </w:rPr>
            </w:pPr>
            <w:r>
              <w:rPr>
                <w:rFonts w:ascii="宋体"/>
                <w:sz w:val="31"/>
              </w:rPr>
              <w:t>3.1.1</w:t>
            </w:r>
          </w:p>
        </w:tc>
        <w:tc>
          <w:tcPr>
            <w:tcW w:w="2523" w:type="dxa"/>
          </w:tcPr>
          <w:p>
            <w:pPr>
              <w:pStyle w:val="TableParagraph"/>
              <w:spacing w:before="111"/>
              <w:ind w:left="183"/>
              <w:rPr>
                <w:rFonts w:ascii="宋体" w:eastAsia="宋体" w:hint="eastAsia"/>
                <w:sz w:val="31"/>
              </w:rPr>
            </w:pPr>
            <w:r>
              <w:rPr>
                <w:rFonts w:ascii="宋体" w:eastAsia="宋体" w:hint="eastAsia"/>
                <w:sz w:val="31"/>
              </w:rPr>
              <w:t>桥式起重机</w:t>
            </w:r>
          </w:p>
        </w:tc>
        <w:tc>
          <w:tcPr>
            <w:tcW w:w="2120" w:type="dxa"/>
          </w:tcPr>
          <w:p>
            <w:pPr>
              <w:pStyle w:val="TableParagraph"/>
              <w:spacing w:before="0"/>
              <w:rPr>
                <w:rFonts w:ascii="Times New Roman"/>
                <w:sz w:val="30"/>
              </w:rPr>
            </w:pPr>
          </w:p>
        </w:tc>
        <w:tc>
          <w:tcPr>
            <w:tcW w:w="2848" w:type="dxa"/>
          </w:tcPr>
          <w:p>
            <w:pPr>
              <w:pStyle w:val="TableParagraph"/>
              <w:spacing w:before="0"/>
              <w:rPr>
                <w:rFonts w:ascii="Times New Roman"/>
                <w:sz w:val="30"/>
              </w:rPr>
            </w:pPr>
          </w:p>
        </w:tc>
      </w:tr>
      <w:tr>
        <w:tblPrEx>
          <w:tblW w:w="0" w:type="auto"/>
          <w:jc w:val="left"/>
          <w:tblInd w:w="864" w:type="dxa"/>
          <w:tblLayout w:type="fixed"/>
          <w:tblCellMar>
            <w:top w:w="0" w:type="dxa"/>
            <w:left w:w="0" w:type="dxa"/>
            <w:bottom w:w="0" w:type="dxa"/>
            <w:right w:w="0" w:type="dxa"/>
          </w:tblCellMar>
          <w:tblLook w:val="01E0"/>
        </w:tblPrEx>
        <w:trPr>
          <w:trHeight w:val="540"/>
          <w:jc w:val="left"/>
        </w:trPr>
        <w:tc>
          <w:tcPr>
            <w:tcW w:w="1040" w:type="dxa"/>
          </w:tcPr>
          <w:p>
            <w:pPr>
              <w:pStyle w:val="TableParagraph"/>
              <w:spacing w:before="74"/>
              <w:ind w:left="50"/>
              <w:rPr>
                <w:rFonts w:ascii="宋体"/>
                <w:sz w:val="31"/>
              </w:rPr>
            </w:pPr>
            <w:r>
              <w:rPr>
                <w:rFonts w:ascii="宋体"/>
                <w:sz w:val="31"/>
              </w:rPr>
              <w:t>3.1.2</w:t>
            </w:r>
          </w:p>
        </w:tc>
        <w:tc>
          <w:tcPr>
            <w:tcW w:w="2523" w:type="dxa"/>
          </w:tcPr>
          <w:p>
            <w:pPr>
              <w:pStyle w:val="TableParagraph"/>
              <w:spacing w:before="74"/>
              <w:ind w:left="35"/>
              <w:rPr>
                <w:rFonts w:ascii="宋体" w:eastAsia="宋体" w:hint="eastAsia"/>
                <w:sz w:val="31"/>
              </w:rPr>
            </w:pPr>
            <w:r>
              <w:rPr>
                <w:rFonts w:ascii="宋体" w:eastAsia="宋体" w:hint="eastAsia"/>
                <w:sz w:val="31"/>
              </w:rPr>
              <w:t>门式起重机</w:t>
            </w:r>
          </w:p>
        </w:tc>
        <w:tc>
          <w:tcPr>
            <w:tcW w:w="2120" w:type="dxa"/>
          </w:tcPr>
          <w:p>
            <w:pPr>
              <w:pStyle w:val="TableParagraph"/>
              <w:spacing w:before="0"/>
              <w:rPr>
                <w:rFonts w:ascii="Times New Roman"/>
                <w:sz w:val="30"/>
              </w:rPr>
            </w:pPr>
          </w:p>
        </w:tc>
        <w:tc>
          <w:tcPr>
            <w:tcW w:w="2848" w:type="dxa"/>
          </w:tcPr>
          <w:p>
            <w:pPr>
              <w:pStyle w:val="TableParagraph"/>
              <w:spacing w:before="0"/>
              <w:rPr>
                <w:rFonts w:ascii="Times New Roman"/>
                <w:sz w:val="30"/>
              </w:rPr>
            </w:pPr>
          </w:p>
        </w:tc>
      </w:tr>
      <w:tr>
        <w:tblPrEx>
          <w:tblW w:w="0" w:type="auto"/>
          <w:jc w:val="left"/>
          <w:tblInd w:w="864" w:type="dxa"/>
          <w:tblLayout w:type="fixed"/>
          <w:tblCellMar>
            <w:top w:w="0" w:type="dxa"/>
            <w:left w:w="0" w:type="dxa"/>
            <w:bottom w:w="0" w:type="dxa"/>
            <w:right w:w="0" w:type="dxa"/>
          </w:tblCellMar>
          <w:tblLook w:val="01E0"/>
        </w:tblPrEx>
        <w:trPr>
          <w:trHeight w:val="540"/>
          <w:jc w:val="left"/>
        </w:trPr>
        <w:tc>
          <w:tcPr>
            <w:tcW w:w="1040" w:type="dxa"/>
          </w:tcPr>
          <w:p>
            <w:pPr>
              <w:pStyle w:val="TableParagraph"/>
              <w:spacing w:before="74"/>
              <w:ind w:left="50"/>
              <w:rPr>
                <w:rFonts w:ascii="宋体"/>
                <w:sz w:val="31"/>
              </w:rPr>
            </w:pPr>
            <w:r>
              <w:rPr>
                <w:rFonts w:ascii="宋体"/>
                <w:sz w:val="31"/>
              </w:rPr>
              <w:t>3.1.3</w:t>
            </w:r>
          </w:p>
        </w:tc>
        <w:tc>
          <w:tcPr>
            <w:tcW w:w="2523" w:type="dxa"/>
          </w:tcPr>
          <w:p>
            <w:pPr>
              <w:pStyle w:val="TableParagraph"/>
              <w:spacing w:before="74"/>
              <w:ind w:left="35"/>
              <w:rPr>
                <w:rFonts w:ascii="宋体" w:eastAsia="宋体" w:hint="eastAsia"/>
                <w:sz w:val="31"/>
              </w:rPr>
            </w:pPr>
            <w:r>
              <w:rPr>
                <w:rFonts w:ascii="宋体" w:eastAsia="宋体" w:hint="eastAsia"/>
                <w:sz w:val="31"/>
              </w:rPr>
              <w:t>跨度</w:t>
            </w:r>
          </w:p>
        </w:tc>
        <w:tc>
          <w:tcPr>
            <w:tcW w:w="2120" w:type="dxa"/>
          </w:tcPr>
          <w:p>
            <w:pPr>
              <w:pStyle w:val="TableParagraph"/>
              <w:spacing w:before="0"/>
              <w:rPr>
                <w:rFonts w:ascii="Times New Roman"/>
                <w:sz w:val="30"/>
              </w:rPr>
            </w:pPr>
          </w:p>
        </w:tc>
        <w:tc>
          <w:tcPr>
            <w:tcW w:w="2848" w:type="dxa"/>
          </w:tcPr>
          <w:p>
            <w:pPr>
              <w:pStyle w:val="TableParagraph"/>
              <w:spacing w:before="0"/>
              <w:rPr>
                <w:rFonts w:ascii="Times New Roman"/>
                <w:sz w:val="30"/>
              </w:rPr>
            </w:pPr>
          </w:p>
        </w:tc>
      </w:tr>
      <w:tr>
        <w:tblPrEx>
          <w:tblW w:w="0" w:type="auto"/>
          <w:jc w:val="left"/>
          <w:tblInd w:w="864" w:type="dxa"/>
          <w:tblLayout w:type="fixed"/>
          <w:tblCellMar>
            <w:top w:w="0" w:type="dxa"/>
            <w:left w:w="0" w:type="dxa"/>
            <w:bottom w:w="0" w:type="dxa"/>
            <w:right w:w="0" w:type="dxa"/>
          </w:tblCellMar>
          <w:tblLook w:val="01E0"/>
        </w:tblPrEx>
        <w:trPr>
          <w:trHeight w:val="540"/>
          <w:jc w:val="left"/>
        </w:trPr>
        <w:tc>
          <w:tcPr>
            <w:tcW w:w="1040" w:type="dxa"/>
          </w:tcPr>
          <w:p>
            <w:pPr>
              <w:pStyle w:val="TableParagraph"/>
              <w:spacing w:before="74"/>
              <w:ind w:left="50"/>
              <w:rPr>
                <w:rFonts w:ascii="宋体"/>
                <w:sz w:val="31"/>
              </w:rPr>
            </w:pPr>
            <w:r>
              <w:rPr>
                <w:rFonts w:ascii="宋体"/>
                <w:sz w:val="31"/>
              </w:rPr>
              <w:t>3.1.4</w:t>
            </w:r>
          </w:p>
        </w:tc>
        <w:tc>
          <w:tcPr>
            <w:tcW w:w="2523" w:type="dxa"/>
          </w:tcPr>
          <w:p>
            <w:pPr>
              <w:pStyle w:val="TableParagraph"/>
              <w:spacing w:before="74"/>
              <w:ind w:left="35"/>
              <w:rPr>
                <w:rFonts w:ascii="宋体" w:eastAsia="宋体" w:hint="eastAsia"/>
                <w:sz w:val="31"/>
              </w:rPr>
            </w:pPr>
            <w:r>
              <w:rPr>
                <w:rFonts w:ascii="宋体" w:eastAsia="宋体" w:hint="eastAsia"/>
                <w:sz w:val="31"/>
              </w:rPr>
              <w:t>有效起重量</w:t>
            </w:r>
          </w:p>
        </w:tc>
        <w:tc>
          <w:tcPr>
            <w:tcW w:w="2120" w:type="dxa"/>
          </w:tcPr>
          <w:p>
            <w:pPr>
              <w:pStyle w:val="TableParagraph"/>
              <w:spacing w:before="0"/>
              <w:rPr>
                <w:rFonts w:ascii="Times New Roman"/>
                <w:sz w:val="30"/>
              </w:rPr>
            </w:pPr>
          </w:p>
        </w:tc>
        <w:tc>
          <w:tcPr>
            <w:tcW w:w="2848" w:type="dxa"/>
          </w:tcPr>
          <w:p>
            <w:pPr>
              <w:pStyle w:val="TableParagraph"/>
              <w:spacing w:before="0"/>
              <w:rPr>
                <w:rFonts w:ascii="Times New Roman"/>
                <w:sz w:val="30"/>
              </w:rPr>
            </w:pPr>
          </w:p>
        </w:tc>
      </w:tr>
      <w:tr>
        <w:tblPrEx>
          <w:tblW w:w="0" w:type="auto"/>
          <w:jc w:val="left"/>
          <w:tblInd w:w="864" w:type="dxa"/>
          <w:tblLayout w:type="fixed"/>
          <w:tblCellMar>
            <w:top w:w="0" w:type="dxa"/>
            <w:left w:w="0" w:type="dxa"/>
            <w:bottom w:w="0" w:type="dxa"/>
            <w:right w:w="0" w:type="dxa"/>
          </w:tblCellMar>
          <w:tblLook w:val="01E0"/>
        </w:tblPrEx>
        <w:trPr>
          <w:trHeight w:val="540"/>
          <w:jc w:val="left"/>
        </w:trPr>
        <w:tc>
          <w:tcPr>
            <w:tcW w:w="1040" w:type="dxa"/>
          </w:tcPr>
          <w:p>
            <w:pPr>
              <w:pStyle w:val="TableParagraph"/>
              <w:spacing w:before="74"/>
              <w:ind w:left="50"/>
              <w:rPr>
                <w:rFonts w:ascii="宋体"/>
                <w:sz w:val="31"/>
              </w:rPr>
            </w:pPr>
            <w:r>
              <w:rPr>
                <w:rFonts w:ascii="宋体"/>
                <w:sz w:val="31"/>
              </w:rPr>
              <w:t>3.1.5</w:t>
            </w:r>
          </w:p>
        </w:tc>
        <w:tc>
          <w:tcPr>
            <w:tcW w:w="2523" w:type="dxa"/>
          </w:tcPr>
          <w:p>
            <w:pPr>
              <w:pStyle w:val="TableParagraph"/>
              <w:spacing w:before="74"/>
              <w:ind w:left="35"/>
              <w:rPr>
                <w:rFonts w:ascii="宋体" w:eastAsia="宋体" w:hint="eastAsia"/>
                <w:sz w:val="31"/>
              </w:rPr>
            </w:pPr>
            <w:r>
              <w:rPr>
                <w:rFonts w:ascii="宋体" w:eastAsia="宋体" w:hint="eastAsia"/>
                <w:sz w:val="31"/>
              </w:rPr>
              <w:t>超载保护装置</w:t>
            </w:r>
          </w:p>
        </w:tc>
        <w:tc>
          <w:tcPr>
            <w:tcW w:w="2120" w:type="dxa"/>
          </w:tcPr>
          <w:p>
            <w:pPr>
              <w:pStyle w:val="TableParagraph"/>
              <w:spacing w:before="0"/>
              <w:rPr>
                <w:rFonts w:ascii="Times New Roman"/>
                <w:sz w:val="30"/>
              </w:rPr>
            </w:pPr>
          </w:p>
        </w:tc>
        <w:tc>
          <w:tcPr>
            <w:tcW w:w="2848" w:type="dxa"/>
          </w:tcPr>
          <w:p>
            <w:pPr>
              <w:pStyle w:val="TableParagraph"/>
              <w:spacing w:before="0"/>
              <w:rPr>
                <w:rFonts w:ascii="Times New Roman"/>
                <w:sz w:val="30"/>
              </w:rPr>
            </w:pPr>
          </w:p>
        </w:tc>
      </w:tr>
      <w:tr>
        <w:tblPrEx>
          <w:tblW w:w="0" w:type="auto"/>
          <w:jc w:val="left"/>
          <w:tblInd w:w="864" w:type="dxa"/>
          <w:tblLayout w:type="fixed"/>
          <w:tblCellMar>
            <w:top w:w="0" w:type="dxa"/>
            <w:left w:w="0" w:type="dxa"/>
            <w:bottom w:w="0" w:type="dxa"/>
            <w:right w:w="0" w:type="dxa"/>
          </w:tblCellMar>
          <w:tblLook w:val="01E0"/>
        </w:tblPrEx>
        <w:trPr>
          <w:trHeight w:val="540"/>
          <w:jc w:val="left"/>
        </w:trPr>
        <w:tc>
          <w:tcPr>
            <w:tcW w:w="1040" w:type="dxa"/>
          </w:tcPr>
          <w:p>
            <w:pPr>
              <w:pStyle w:val="TableParagraph"/>
              <w:spacing w:before="74"/>
              <w:ind w:left="50"/>
              <w:rPr>
                <w:rFonts w:ascii="宋体"/>
                <w:sz w:val="31"/>
              </w:rPr>
            </w:pPr>
            <w:r>
              <w:rPr>
                <w:rFonts w:ascii="宋体"/>
                <w:sz w:val="31"/>
              </w:rPr>
              <w:t>3.1.6</w:t>
            </w:r>
          </w:p>
        </w:tc>
        <w:tc>
          <w:tcPr>
            <w:tcW w:w="2523" w:type="dxa"/>
          </w:tcPr>
          <w:p>
            <w:pPr>
              <w:pStyle w:val="TableParagraph"/>
              <w:spacing w:before="74"/>
              <w:ind w:left="35"/>
              <w:rPr>
                <w:rFonts w:ascii="宋体" w:eastAsia="宋体" w:hint="eastAsia"/>
                <w:sz w:val="31"/>
              </w:rPr>
            </w:pPr>
            <w:r>
              <w:rPr>
                <w:rFonts w:ascii="宋体" w:eastAsia="宋体" w:hint="eastAsia"/>
                <w:sz w:val="31"/>
              </w:rPr>
              <w:t>基本操作</w:t>
            </w:r>
          </w:p>
        </w:tc>
        <w:tc>
          <w:tcPr>
            <w:tcW w:w="2120" w:type="dxa"/>
          </w:tcPr>
          <w:p>
            <w:pPr>
              <w:pStyle w:val="TableParagraph"/>
              <w:spacing w:before="0"/>
              <w:rPr>
                <w:rFonts w:ascii="Times New Roman"/>
                <w:sz w:val="30"/>
              </w:rPr>
            </w:pPr>
          </w:p>
        </w:tc>
        <w:tc>
          <w:tcPr>
            <w:tcW w:w="2848" w:type="dxa"/>
          </w:tcPr>
          <w:p>
            <w:pPr>
              <w:pStyle w:val="TableParagraph"/>
              <w:spacing w:before="0"/>
              <w:rPr>
                <w:rFonts w:ascii="Times New Roman"/>
                <w:sz w:val="30"/>
              </w:rPr>
            </w:pPr>
          </w:p>
        </w:tc>
      </w:tr>
      <w:tr>
        <w:tblPrEx>
          <w:tblW w:w="0" w:type="auto"/>
          <w:jc w:val="left"/>
          <w:tblInd w:w="864" w:type="dxa"/>
          <w:tblLayout w:type="fixed"/>
          <w:tblCellMar>
            <w:top w:w="0" w:type="dxa"/>
            <w:left w:w="0" w:type="dxa"/>
            <w:bottom w:w="0" w:type="dxa"/>
            <w:right w:w="0" w:type="dxa"/>
          </w:tblCellMar>
          <w:tblLook w:val="01E0"/>
        </w:tblPrEx>
        <w:trPr>
          <w:trHeight w:val="540"/>
          <w:jc w:val="left"/>
        </w:trPr>
        <w:tc>
          <w:tcPr>
            <w:tcW w:w="1040" w:type="dxa"/>
          </w:tcPr>
          <w:p>
            <w:pPr>
              <w:pStyle w:val="TableParagraph"/>
              <w:spacing w:before="74"/>
              <w:ind w:left="50"/>
              <w:rPr>
                <w:rFonts w:ascii="宋体"/>
                <w:sz w:val="31"/>
              </w:rPr>
            </w:pPr>
            <w:r>
              <w:rPr>
                <w:rFonts w:ascii="宋体"/>
                <w:sz w:val="31"/>
              </w:rPr>
              <w:t>3.1.7</w:t>
            </w:r>
          </w:p>
        </w:tc>
        <w:tc>
          <w:tcPr>
            <w:tcW w:w="2523" w:type="dxa"/>
          </w:tcPr>
          <w:p>
            <w:pPr>
              <w:pStyle w:val="TableParagraph"/>
              <w:spacing w:before="74"/>
              <w:ind w:left="35"/>
              <w:rPr>
                <w:rFonts w:ascii="宋体" w:eastAsia="宋体" w:hint="eastAsia"/>
                <w:sz w:val="31"/>
              </w:rPr>
            </w:pPr>
            <w:r>
              <w:rPr>
                <w:rFonts w:ascii="宋体" w:eastAsia="宋体" w:hint="eastAsia"/>
                <w:sz w:val="31"/>
              </w:rPr>
              <w:t>三稳</w:t>
            </w:r>
          </w:p>
        </w:tc>
        <w:tc>
          <w:tcPr>
            <w:tcW w:w="2120" w:type="dxa"/>
          </w:tcPr>
          <w:p>
            <w:pPr>
              <w:pStyle w:val="TableParagraph"/>
              <w:spacing w:before="0"/>
              <w:rPr>
                <w:rFonts w:ascii="Times New Roman"/>
                <w:sz w:val="30"/>
              </w:rPr>
            </w:pPr>
          </w:p>
        </w:tc>
        <w:tc>
          <w:tcPr>
            <w:tcW w:w="2848" w:type="dxa"/>
          </w:tcPr>
          <w:p>
            <w:pPr>
              <w:pStyle w:val="TableParagraph"/>
              <w:spacing w:before="0"/>
              <w:rPr>
                <w:rFonts w:ascii="Times New Roman"/>
                <w:sz w:val="30"/>
              </w:rPr>
            </w:pPr>
          </w:p>
        </w:tc>
      </w:tr>
      <w:tr>
        <w:tblPrEx>
          <w:tblW w:w="0" w:type="auto"/>
          <w:jc w:val="left"/>
          <w:tblInd w:w="864" w:type="dxa"/>
          <w:tblLayout w:type="fixed"/>
          <w:tblCellMar>
            <w:top w:w="0" w:type="dxa"/>
            <w:left w:w="0" w:type="dxa"/>
            <w:bottom w:w="0" w:type="dxa"/>
            <w:right w:w="0" w:type="dxa"/>
          </w:tblCellMar>
          <w:tblLook w:val="01E0"/>
        </w:tblPrEx>
        <w:trPr>
          <w:trHeight w:val="540"/>
          <w:jc w:val="left"/>
        </w:trPr>
        <w:tc>
          <w:tcPr>
            <w:tcW w:w="1040" w:type="dxa"/>
          </w:tcPr>
          <w:p>
            <w:pPr>
              <w:pStyle w:val="TableParagraph"/>
              <w:spacing w:before="74"/>
              <w:ind w:left="50"/>
              <w:rPr>
                <w:rFonts w:ascii="宋体"/>
                <w:sz w:val="31"/>
              </w:rPr>
            </w:pPr>
            <w:r>
              <w:rPr>
                <w:rFonts w:ascii="宋体"/>
                <w:sz w:val="31"/>
              </w:rPr>
              <w:t>3.1.8</w:t>
            </w:r>
          </w:p>
        </w:tc>
        <w:tc>
          <w:tcPr>
            <w:tcW w:w="2523" w:type="dxa"/>
          </w:tcPr>
          <w:p>
            <w:pPr>
              <w:pStyle w:val="TableParagraph"/>
              <w:spacing w:before="74"/>
              <w:ind w:left="35"/>
              <w:rPr>
                <w:rFonts w:ascii="宋体" w:eastAsia="宋体" w:hint="eastAsia"/>
                <w:sz w:val="31"/>
              </w:rPr>
            </w:pPr>
            <w:r>
              <w:rPr>
                <w:rFonts w:ascii="宋体" w:eastAsia="宋体" w:hint="eastAsia"/>
                <w:sz w:val="31"/>
              </w:rPr>
              <w:t>稳钩</w:t>
            </w:r>
          </w:p>
        </w:tc>
        <w:tc>
          <w:tcPr>
            <w:tcW w:w="2120" w:type="dxa"/>
          </w:tcPr>
          <w:p>
            <w:pPr>
              <w:pStyle w:val="TableParagraph"/>
              <w:spacing w:before="0"/>
              <w:rPr>
                <w:rFonts w:ascii="Times New Roman"/>
                <w:sz w:val="30"/>
              </w:rPr>
            </w:pPr>
          </w:p>
        </w:tc>
        <w:tc>
          <w:tcPr>
            <w:tcW w:w="2848" w:type="dxa"/>
          </w:tcPr>
          <w:p>
            <w:pPr>
              <w:pStyle w:val="TableParagraph"/>
              <w:spacing w:before="0"/>
              <w:rPr>
                <w:rFonts w:ascii="Times New Roman"/>
                <w:sz w:val="30"/>
              </w:rPr>
            </w:pPr>
          </w:p>
        </w:tc>
      </w:tr>
      <w:tr>
        <w:tblPrEx>
          <w:tblW w:w="0" w:type="auto"/>
          <w:jc w:val="left"/>
          <w:tblInd w:w="864" w:type="dxa"/>
          <w:tblLayout w:type="fixed"/>
          <w:tblCellMar>
            <w:top w:w="0" w:type="dxa"/>
            <w:left w:w="0" w:type="dxa"/>
            <w:bottom w:w="0" w:type="dxa"/>
            <w:right w:w="0" w:type="dxa"/>
          </w:tblCellMar>
          <w:tblLook w:val="01E0"/>
        </w:tblPrEx>
        <w:trPr>
          <w:trHeight w:val="540"/>
          <w:jc w:val="left"/>
        </w:trPr>
        <w:tc>
          <w:tcPr>
            <w:tcW w:w="1040" w:type="dxa"/>
          </w:tcPr>
          <w:p>
            <w:pPr>
              <w:pStyle w:val="TableParagraph"/>
              <w:spacing w:before="74"/>
              <w:ind w:left="50"/>
              <w:rPr>
                <w:rFonts w:ascii="宋体"/>
                <w:sz w:val="31"/>
              </w:rPr>
            </w:pPr>
            <w:r>
              <w:rPr>
                <w:rFonts w:ascii="宋体"/>
                <w:sz w:val="31"/>
              </w:rPr>
              <w:t>3.1.9</w:t>
            </w:r>
          </w:p>
        </w:tc>
        <w:tc>
          <w:tcPr>
            <w:tcW w:w="2523" w:type="dxa"/>
          </w:tcPr>
          <w:p>
            <w:pPr>
              <w:pStyle w:val="TableParagraph"/>
              <w:spacing w:before="74"/>
              <w:ind w:left="35"/>
              <w:rPr>
                <w:rFonts w:ascii="宋体" w:eastAsia="宋体" w:hint="eastAsia"/>
                <w:sz w:val="31"/>
              </w:rPr>
            </w:pPr>
            <w:r>
              <w:rPr>
                <w:rFonts w:ascii="宋体" w:eastAsia="宋体" w:hint="eastAsia"/>
                <w:sz w:val="31"/>
              </w:rPr>
              <w:t>翻转操作</w:t>
            </w:r>
          </w:p>
        </w:tc>
        <w:tc>
          <w:tcPr>
            <w:tcW w:w="2120" w:type="dxa"/>
          </w:tcPr>
          <w:p>
            <w:pPr>
              <w:pStyle w:val="TableParagraph"/>
              <w:spacing w:before="0"/>
              <w:rPr>
                <w:rFonts w:ascii="Times New Roman"/>
                <w:sz w:val="30"/>
              </w:rPr>
            </w:pPr>
          </w:p>
        </w:tc>
        <w:tc>
          <w:tcPr>
            <w:tcW w:w="2848" w:type="dxa"/>
          </w:tcPr>
          <w:p>
            <w:pPr>
              <w:pStyle w:val="TableParagraph"/>
              <w:spacing w:before="0"/>
              <w:rPr>
                <w:rFonts w:ascii="Times New Roman"/>
                <w:sz w:val="30"/>
              </w:rPr>
            </w:pPr>
          </w:p>
        </w:tc>
      </w:tr>
      <w:tr>
        <w:tblPrEx>
          <w:tblW w:w="0" w:type="auto"/>
          <w:jc w:val="left"/>
          <w:tblInd w:w="864" w:type="dxa"/>
          <w:tblLayout w:type="fixed"/>
          <w:tblCellMar>
            <w:top w:w="0" w:type="dxa"/>
            <w:left w:w="0" w:type="dxa"/>
            <w:bottom w:w="0" w:type="dxa"/>
            <w:right w:w="0" w:type="dxa"/>
          </w:tblCellMar>
          <w:tblLook w:val="01E0"/>
        </w:tblPrEx>
        <w:trPr>
          <w:trHeight w:val="540"/>
          <w:jc w:val="left"/>
        </w:trPr>
        <w:tc>
          <w:tcPr>
            <w:tcW w:w="1040" w:type="dxa"/>
          </w:tcPr>
          <w:p>
            <w:pPr>
              <w:pStyle w:val="TableParagraph"/>
              <w:spacing w:before="74"/>
              <w:ind w:left="50"/>
              <w:rPr>
                <w:rFonts w:ascii="宋体"/>
                <w:sz w:val="31"/>
              </w:rPr>
            </w:pPr>
            <w:r>
              <w:rPr>
                <w:rFonts w:ascii="宋体"/>
                <w:sz w:val="31"/>
              </w:rPr>
              <w:t>3.1.10</w:t>
            </w:r>
          </w:p>
        </w:tc>
        <w:tc>
          <w:tcPr>
            <w:tcW w:w="2523" w:type="dxa"/>
          </w:tcPr>
          <w:p>
            <w:pPr>
              <w:pStyle w:val="TableParagraph"/>
              <w:spacing w:before="74"/>
              <w:ind w:left="183"/>
              <w:rPr>
                <w:rFonts w:ascii="宋体" w:eastAsia="宋体" w:hint="eastAsia"/>
                <w:sz w:val="31"/>
              </w:rPr>
            </w:pPr>
            <w:r>
              <w:rPr>
                <w:rFonts w:ascii="宋体" w:eastAsia="宋体" w:hint="eastAsia"/>
                <w:sz w:val="31"/>
              </w:rPr>
              <w:t>制动距离</w:t>
            </w:r>
          </w:p>
        </w:tc>
        <w:tc>
          <w:tcPr>
            <w:tcW w:w="2120" w:type="dxa"/>
          </w:tcPr>
          <w:p>
            <w:pPr>
              <w:pStyle w:val="TableParagraph"/>
              <w:spacing w:before="0"/>
              <w:rPr>
                <w:rFonts w:ascii="Times New Roman"/>
                <w:sz w:val="30"/>
              </w:rPr>
            </w:pPr>
          </w:p>
        </w:tc>
        <w:tc>
          <w:tcPr>
            <w:tcW w:w="2848" w:type="dxa"/>
          </w:tcPr>
          <w:p>
            <w:pPr>
              <w:pStyle w:val="TableParagraph"/>
              <w:spacing w:before="0"/>
              <w:rPr>
                <w:rFonts w:ascii="Times New Roman"/>
                <w:sz w:val="30"/>
              </w:rPr>
            </w:pPr>
          </w:p>
        </w:tc>
      </w:tr>
      <w:tr>
        <w:tblPrEx>
          <w:tblW w:w="0" w:type="auto"/>
          <w:jc w:val="left"/>
          <w:tblInd w:w="864" w:type="dxa"/>
          <w:tblLayout w:type="fixed"/>
          <w:tblCellMar>
            <w:top w:w="0" w:type="dxa"/>
            <w:left w:w="0" w:type="dxa"/>
            <w:bottom w:w="0" w:type="dxa"/>
            <w:right w:w="0" w:type="dxa"/>
          </w:tblCellMar>
          <w:tblLook w:val="01E0"/>
        </w:tblPrEx>
        <w:trPr>
          <w:trHeight w:val="540"/>
          <w:jc w:val="left"/>
        </w:trPr>
        <w:tc>
          <w:tcPr>
            <w:tcW w:w="1040" w:type="dxa"/>
          </w:tcPr>
          <w:p>
            <w:pPr>
              <w:pStyle w:val="TableParagraph"/>
              <w:spacing w:before="74"/>
              <w:ind w:left="52"/>
              <w:rPr>
                <w:rFonts w:ascii="宋体"/>
                <w:sz w:val="31"/>
              </w:rPr>
            </w:pPr>
            <w:r>
              <w:rPr>
                <w:rFonts w:ascii="宋体"/>
                <w:sz w:val="31"/>
              </w:rPr>
              <w:t>3.1.11</w:t>
            </w:r>
          </w:p>
        </w:tc>
        <w:tc>
          <w:tcPr>
            <w:tcW w:w="2523" w:type="dxa"/>
          </w:tcPr>
          <w:p>
            <w:pPr>
              <w:pStyle w:val="TableParagraph"/>
              <w:spacing w:before="74"/>
              <w:ind w:left="140"/>
              <w:rPr>
                <w:rFonts w:ascii="宋体" w:eastAsia="宋体" w:hint="eastAsia"/>
                <w:sz w:val="31"/>
              </w:rPr>
            </w:pPr>
            <w:r>
              <w:rPr>
                <w:rFonts w:ascii="宋体" w:eastAsia="宋体" w:hint="eastAsia"/>
                <w:sz w:val="31"/>
              </w:rPr>
              <w:t>小修</w:t>
            </w:r>
          </w:p>
        </w:tc>
        <w:tc>
          <w:tcPr>
            <w:tcW w:w="2120" w:type="dxa"/>
          </w:tcPr>
          <w:p>
            <w:pPr>
              <w:pStyle w:val="TableParagraph"/>
              <w:spacing w:before="0"/>
              <w:rPr>
                <w:rFonts w:ascii="Times New Roman"/>
                <w:sz w:val="30"/>
              </w:rPr>
            </w:pPr>
          </w:p>
        </w:tc>
        <w:tc>
          <w:tcPr>
            <w:tcW w:w="2848" w:type="dxa"/>
          </w:tcPr>
          <w:p>
            <w:pPr>
              <w:pStyle w:val="TableParagraph"/>
              <w:spacing w:before="0"/>
              <w:rPr>
                <w:rFonts w:ascii="Times New Roman"/>
                <w:sz w:val="30"/>
              </w:rPr>
            </w:pPr>
          </w:p>
        </w:tc>
      </w:tr>
      <w:tr>
        <w:tblPrEx>
          <w:tblW w:w="0" w:type="auto"/>
          <w:jc w:val="left"/>
          <w:tblInd w:w="864" w:type="dxa"/>
          <w:tblLayout w:type="fixed"/>
          <w:tblCellMar>
            <w:top w:w="0" w:type="dxa"/>
            <w:left w:w="0" w:type="dxa"/>
            <w:bottom w:w="0" w:type="dxa"/>
            <w:right w:w="0" w:type="dxa"/>
          </w:tblCellMar>
          <w:tblLook w:val="01E0"/>
        </w:tblPrEx>
        <w:trPr>
          <w:trHeight w:val="540"/>
          <w:jc w:val="left"/>
        </w:trPr>
        <w:tc>
          <w:tcPr>
            <w:tcW w:w="1040" w:type="dxa"/>
          </w:tcPr>
          <w:p>
            <w:pPr>
              <w:pStyle w:val="TableParagraph"/>
              <w:spacing w:before="74"/>
              <w:ind w:left="52"/>
              <w:rPr>
                <w:rFonts w:ascii="宋体"/>
                <w:sz w:val="31"/>
              </w:rPr>
            </w:pPr>
            <w:r>
              <w:rPr>
                <w:rFonts w:ascii="宋体"/>
                <w:sz w:val="31"/>
              </w:rPr>
              <w:t>3.1.12</w:t>
            </w:r>
          </w:p>
        </w:tc>
        <w:tc>
          <w:tcPr>
            <w:tcW w:w="2523" w:type="dxa"/>
          </w:tcPr>
          <w:p>
            <w:pPr>
              <w:pStyle w:val="TableParagraph"/>
              <w:spacing w:before="74"/>
              <w:ind w:left="140"/>
              <w:rPr>
                <w:rFonts w:ascii="宋体" w:eastAsia="宋体" w:hint="eastAsia"/>
                <w:sz w:val="31"/>
              </w:rPr>
            </w:pPr>
            <w:r>
              <w:rPr>
                <w:rFonts w:ascii="宋体" w:eastAsia="宋体" w:hint="eastAsia"/>
                <w:sz w:val="31"/>
              </w:rPr>
              <w:t>中修</w:t>
            </w:r>
          </w:p>
        </w:tc>
        <w:tc>
          <w:tcPr>
            <w:tcW w:w="2120" w:type="dxa"/>
          </w:tcPr>
          <w:p>
            <w:pPr>
              <w:pStyle w:val="TableParagraph"/>
              <w:spacing w:before="0"/>
              <w:rPr>
                <w:rFonts w:ascii="Times New Roman"/>
                <w:sz w:val="30"/>
              </w:rPr>
            </w:pPr>
          </w:p>
        </w:tc>
        <w:tc>
          <w:tcPr>
            <w:tcW w:w="2848" w:type="dxa"/>
          </w:tcPr>
          <w:p>
            <w:pPr>
              <w:pStyle w:val="TableParagraph"/>
              <w:spacing w:before="0"/>
              <w:rPr>
                <w:rFonts w:ascii="Times New Roman"/>
                <w:sz w:val="30"/>
              </w:rPr>
            </w:pPr>
          </w:p>
        </w:tc>
      </w:tr>
      <w:tr>
        <w:tblPrEx>
          <w:tblW w:w="0" w:type="auto"/>
          <w:jc w:val="left"/>
          <w:tblInd w:w="864" w:type="dxa"/>
          <w:tblLayout w:type="fixed"/>
          <w:tblCellMar>
            <w:top w:w="0" w:type="dxa"/>
            <w:left w:w="0" w:type="dxa"/>
            <w:bottom w:w="0" w:type="dxa"/>
            <w:right w:w="0" w:type="dxa"/>
          </w:tblCellMar>
          <w:tblLook w:val="01E0"/>
        </w:tblPrEx>
        <w:trPr>
          <w:trHeight w:val="540"/>
          <w:jc w:val="left"/>
        </w:trPr>
        <w:tc>
          <w:tcPr>
            <w:tcW w:w="1040" w:type="dxa"/>
          </w:tcPr>
          <w:p>
            <w:pPr>
              <w:pStyle w:val="TableParagraph"/>
              <w:spacing w:before="74"/>
              <w:ind w:left="50"/>
              <w:rPr>
                <w:rFonts w:ascii="宋体"/>
                <w:sz w:val="31"/>
              </w:rPr>
            </w:pPr>
            <w:r>
              <w:rPr>
                <w:rFonts w:ascii="宋体"/>
                <w:sz w:val="31"/>
              </w:rPr>
              <w:t>3.1.13</w:t>
            </w:r>
          </w:p>
        </w:tc>
        <w:tc>
          <w:tcPr>
            <w:tcW w:w="2523" w:type="dxa"/>
          </w:tcPr>
          <w:p>
            <w:pPr>
              <w:pStyle w:val="TableParagraph"/>
              <w:spacing w:before="74"/>
              <w:ind w:left="183"/>
              <w:rPr>
                <w:rFonts w:ascii="宋体" w:eastAsia="宋体" w:hint="eastAsia"/>
                <w:sz w:val="31"/>
              </w:rPr>
            </w:pPr>
            <w:r>
              <w:rPr>
                <w:rFonts w:ascii="宋体" w:eastAsia="宋体" w:hint="eastAsia"/>
                <w:sz w:val="31"/>
              </w:rPr>
              <w:t>大修</w:t>
            </w:r>
          </w:p>
        </w:tc>
        <w:tc>
          <w:tcPr>
            <w:tcW w:w="2120" w:type="dxa"/>
          </w:tcPr>
          <w:p>
            <w:pPr>
              <w:pStyle w:val="TableParagraph"/>
              <w:spacing w:before="0"/>
              <w:rPr>
                <w:rFonts w:ascii="Times New Roman"/>
                <w:sz w:val="30"/>
              </w:rPr>
            </w:pPr>
          </w:p>
        </w:tc>
        <w:tc>
          <w:tcPr>
            <w:tcW w:w="2848" w:type="dxa"/>
          </w:tcPr>
          <w:p>
            <w:pPr>
              <w:pStyle w:val="TableParagraph"/>
              <w:spacing w:before="0"/>
              <w:rPr>
                <w:rFonts w:ascii="Times New Roman"/>
                <w:sz w:val="30"/>
              </w:rPr>
            </w:pPr>
          </w:p>
        </w:tc>
      </w:tr>
      <w:tr>
        <w:tblPrEx>
          <w:tblW w:w="0" w:type="auto"/>
          <w:jc w:val="left"/>
          <w:tblInd w:w="864" w:type="dxa"/>
          <w:tblLayout w:type="fixed"/>
          <w:tblCellMar>
            <w:top w:w="0" w:type="dxa"/>
            <w:left w:w="0" w:type="dxa"/>
            <w:bottom w:w="0" w:type="dxa"/>
            <w:right w:w="0" w:type="dxa"/>
          </w:tblCellMar>
          <w:tblLook w:val="01E0"/>
        </w:tblPrEx>
        <w:trPr>
          <w:trHeight w:val="540"/>
          <w:jc w:val="left"/>
        </w:trPr>
        <w:tc>
          <w:tcPr>
            <w:tcW w:w="1040" w:type="dxa"/>
          </w:tcPr>
          <w:p>
            <w:pPr>
              <w:pStyle w:val="TableParagraph"/>
              <w:spacing w:before="74"/>
              <w:ind w:left="52"/>
              <w:rPr>
                <w:rFonts w:ascii="宋体"/>
                <w:sz w:val="31"/>
              </w:rPr>
            </w:pPr>
            <w:r>
              <w:rPr>
                <w:rFonts w:ascii="宋体"/>
                <w:sz w:val="31"/>
              </w:rPr>
              <w:t>3.1.14</w:t>
            </w:r>
          </w:p>
        </w:tc>
        <w:tc>
          <w:tcPr>
            <w:tcW w:w="2523" w:type="dxa"/>
          </w:tcPr>
          <w:p>
            <w:pPr>
              <w:pStyle w:val="TableParagraph"/>
              <w:spacing w:before="74"/>
              <w:ind w:left="140"/>
              <w:rPr>
                <w:rFonts w:ascii="宋体" w:eastAsia="宋体" w:hint="eastAsia"/>
                <w:sz w:val="31"/>
              </w:rPr>
            </w:pPr>
            <w:r>
              <w:rPr>
                <w:rFonts w:ascii="宋体" w:eastAsia="宋体" w:hint="eastAsia"/>
                <w:sz w:val="31"/>
              </w:rPr>
              <w:t>事故性修理</w:t>
            </w:r>
          </w:p>
        </w:tc>
        <w:tc>
          <w:tcPr>
            <w:tcW w:w="2120" w:type="dxa"/>
          </w:tcPr>
          <w:p>
            <w:pPr>
              <w:pStyle w:val="TableParagraph"/>
              <w:spacing w:before="0"/>
              <w:rPr>
                <w:rFonts w:ascii="Times New Roman"/>
                <w:sz w:val="30"/>
              </w:rPr>
            </w:pPr>
          </w:p>
        </w:tc>
        <w:tc>
          <w:tcPr>
            <w:tcW w:w="2848" w:type="dxa"/>
          </w:tcPr>
          <w:p>
            <w:pPr>
              <w:pStyle w:val="TableParagraph"/>
              <w:spacing w:before="0"/>
              <w:rPr>
                <w:rFonts w:ascii="Times New Roman"/>
                <w:sz w:val="30"/>
              </w:rPr>
            </w:pPr>
          </w:p>
        </w:tc>
      </w:tr>
      <w:tr>
        <w:tblPrEx>
          <w:tblW w:w="0" w:type="auto"/>
          <w:jc w:val="left"/>
          <w:tblInd w:w="864" w:type="dxa"/>
          <w:tblLayout w:type="fixed"/>
          <w:tblCellMar>
            <w:top w:w="0" w:type="dxa"/>
            <w:left w:w="0" w:type="dxa"/>
            <w:bottom w:w="0" w:type="dxa"/>
            <w:right w:w="0" w:type="dxa"/>
          </w:tblCellMar>
          <w:tblLook w:val="01E0"/>
        </w:tblPrEx>
        <w:trPr>
          <w:trHeight w:val="540"/>
          <w:jc w:val="left"/>
        </w:trPr>
        <w:tc>
          <w:tcPr>
            <w:tcW w:w="1040" w:type="dxa"/>
          </w:tcPr>
          <w:p>
            <w:pPr>
              <w:pStyle w:val="TableParagraph"/>
              <w:spacing w:before="74"/>
              <w:ind w:left="52"/>
              <w:rPr>
                <w:rFonts w:ascii="宋体"/>
                <w:sz w:val="31"/>
              </w:rPr>
            </w:pPr>
            <w:r>
              <w:rPr>
                <w:rFonts w:ascii="宋体"/>
                <w:sz w:val="31"/>
              </w:rPr>
              <w:t>3.1.15</w:t>
            </w:r>
          </w:p>
        </w:tc>
        <w:tc>
          <w:tcPr>
            <w:tcW w:w="2523" w:type="dxa"/>
          </w:tcPr>
          <w:p>
            <w:pPr>
              <w:pStyle w:val="TableParagraph"/>
              <w:spacing w:before="74"/>
              <w:ind w:left="140"/>
              <w:rPr>
                <w:rFonts w:ascii="宋体" w:eastAsia="宋体" w:hint="eastAsia"/>
                <w:sz w:val="31"/>
              </w:rPr>
            </w:pPr>
            <w:r>
              <w:rPr>
                <w:rFonts w:ascii="宋体" w:eastAsia="宋体" w:hint="eastAsia"/>
                <w:sz w:val="31"/>
              </w:rPr>
              <w:t>预见性修理</w:t>
            </w:r>
          </w:p>
        </w:tc>
        <w:tc>
          <w:tcPr>
            <w:tcW w:w="2120" w:type="dxa"/>
          </w:tcPr>
          <w:p>
            <w:pPr>
              <w:pStyle w:val="TableParagraph"/>
              <w:spacing w:before="0"/>
              <w:rPr>
                <w:rFonts w:ascii="Times New Roman"/>
                <w:sz w:val="30"/>
              </w:rPr>
            </w:pPr>
          </w:p>
        </w:tc>
        <w:tc>
          <w:tcPr>
            <w:tcW w:w="2848" w:type="dxa"/>
          </w:tcPr>
          <w:p>
            <w:pPr>
              <w:pStyle w:val="TableParagraph"/>
              <w:spacing w:before="0"/>
              <w:rPr>
                <w:rFonts w:ascii="Times New Roman"/>
                <w:sz w:val="30"/>
              </w:rPr>
            </w:pPr>
          </w:p>
        </w:tc>
      </w:tr>
      <w:tr>
        <w:tblPrEx>
          <w:tblW w:w="0" w:type="auto"/>
          <w:jc w:val="left"/>
          <w:tblInd w:w="864" w:type="dxa"/>
          <w:tblLayout w:type="fixed"/>
          <w:tblCellMar>
            <w:top w:w="0" w:type="dxa"/>
            <w:left w:w="0" w:type="dxa"/>
            <w:bottom w:w="0" w:type="dxa"/>
            <w:right w:w="0" w:type="dxa"/>
          </w:tblCellMar>
          <w:tblLook w:val="01E0"/>
        </w:tblPrEx>
        <w:trPr>
          <w:trHeight w:val="540"/>
          <w:jc w:val="left"/>
        </w:trPr>
        <w:tc>
          <w:tcPr>
            <w:tcW w:w="1040" w:type="dxa"/>
          </w:tcPr>
          <w:p>
            <w:pPr>
              <w:pStyle w:val="TableParagraph"/>
              <w:spacing w:before="74"/>
              <w:ind w:left="50"/>
              <w:rPr>
                <w:rFonts w:ascii="宋体"/>
                <w:sz w:val="31"/>
              </w:rPr>
            </w:pPr>
            <w:r>
              <w:rPr>
                <w:rFonts w:ascii="宋体"/>
                <w:sz w:val="31"/>
              </w:rPr>
              <w:t>3.1.16</w:t>
            </w:r>
          </w:p>
        </w:tc>
        <w:tc>
          <w:tcPr>
            <w:tcW w:w="2523" w:type="dxa"/>
          </w:tcPr>
          <w:p>
            <w:pPr>
              <w:pStyle w:val="TableParagraph"/>
              <w:spacing w:before="74"/>
              <w:ind w:left="183"/>
              <w:rPr>
                <w:rFonts w:ascii="宋体" w:eastAsia="宋体" w:hint="eastAsia"/>
                <w:sz w:val="31"/>
              </w:rPr>
            </w:pPr>
            <w:r>
              <w:rPr>
                <w:rFonts w:ascii="宋体" w:eastAsia="宋体" w:hint="eastAsia"/>
                <w:sz w:val="31"/>
              </w:rPr>
              <w:t>故障</w:t>
            </w:r>
          </w:p>
        </w:tc>
        <w:tc>
          <w:tcPr>
            <w:tcW w:w="2120" w:type="dxa"/>
          </w:tcPr>
          <w:p>
            <w:pPr>
              <w:pStyle w:val="TableParagraph"/>
              <w:spacing w:before="0"/>
              <w:rPr>
                <w:rFonts w:ascii="Times New Roman"/>
                <w:sz w:val="30"/>
              </w:rPr>
            </w:pPr>
          </w:p>
        </w:tc>
        <w:tc>
          <w:tcPr>
            <w:tcW w:w="2848" w:type="dxa"/>
          </w:tcPr>
          <w:p>
            <w:pPr>
              <w:pStyle w:val="TableParagraph"/>
              <w:spacing w:before="0"/>
              <w:rPr>
                <w:rFonts w:ascii="Times New Roman"/>
                <w:sz w:val="30"/>
              </w:rPr>
            </w:pPr>
          </w:p>
        </w:tc>
      </w:tr>
      <w:tr>
        <w:tblPrEx>
          <w:tblW w:w="0" w:type="auto"/>
          <w:jc w:val="left"/>
          <w:tblInd w:w="864" w:type="dxa"/>
          <w:tblLayout w:type="fixed"/>
          <w:tblCellMar>
            <w:top w:w="0" w:type="dxa"/>
            <w:left w:w="0" w:type="dxa"/>
            <w:bottom w:w="0" w:type="dxa"/>
            <w:right w:w="0" w:type="dxa"/>
          </w:tblCellMar>
          <w:tblLook w:val="01E0"/>
        </w:tblPrEx>
        <w:trPr>
          <w:trHeight w:val="540"/>
          <w:jc w:val="left"/>
        </w:trPr>
        <w:tc>
          <w:tcPr>
            <w:tcW w:w="1040" w:type="dxa"/>
          </w:tcPr>
          <w:p>
            <w:pPr>
              <w:pStyle w:val="TableParagraph"/>
              <w:spacing w:before="74"/>
              <w:ind w:left="50"/>
              <w:rPr>
                <w:rFonts w:ascii="宋体"/>
                <w:sz w:val="31"/>
              </w:rPr>
            </w:pPr>
            <w:r>
              <w:rPr>
                <w:rFonts w:ascii="宋体"/>
                <w:sz w:val="31"/>
              </w:rPr>
              <w:t>3.1.17</w:t>
            </w:r>
          </w:p>
        </w:tc>
        <w:tc>
          <w:tcPr>
            <w:tcW w:w="2523" w:type="dxa"/>
          </w:tcPr>
          <w:p>
            <w:pPr>
              <w:pStyle w:val="TableParagraph"/>
              <w:spacing w:before="74"/>
              <w:ind w:left="183"/>
              <w:rPr>
                <w:rFonts w:ascii="宋体" w:eastAsia="宋体" w:hint="eastAsia"/>
                <w:sz w:val="31"/>
              </w:rPr>
            </w:pPr>
            <w:r>
              <w:rPr>
                <w:rFonts w:ascii="宋体" w:eastAsia="宋体" w:hint="eastAsia"/>
                <w:sz w:val="31"/>
              </w:rPr>
              <w:t>无故障性</w:t>
            </w:r>
          </w:p>
        </w:tc>
        <w:tc>
          <w:tcPr>
            <w:tcW w:w="2120" w:type="dxa"/>
          </w:tcPr>
          <w:p>
            <w:pPr>
              <w:pStyle w:val="TableParagraph"/>
              <w:spacing w:before="0"/>
              <w:rPr>
                <w:rFonts w:ascii="Times New Roman"/>
                <w:sz w:val="30"/>
              </w:rPr>
            </w:pPr>
          </w:p>
        </w:tc>
        <w:tc>
          <w:tcPr>
            <w:tcW w:w="2848" w:type="dxa"/>
          </w:tcPr>
          <w:p>
            <w:pPr>
              <w:pStyle w:val="TableParagraph"/>
              <w:spacing w:before="0"/>
              <w:rPr>
                <w:rFonts w:ascii="Times New Roman"/>
                <w:sz w:val="30"/>
              </w:rPr>
            </w:pPr>
          </w:p>
        </w:tc>
      </w:tr>
      <w:tr>
        <w:tblPrEx>
          <w:tblW w:w="0" w:type="auto"/>
          <w:jc w:val="left"/>
          <w:tblInd w:w="864" w:type="dxa"/>
          <w:tblLayout w:type="fixed"/>
          <w:tblCellMar>
            <w:top w:w="0" w:type="dxa"/>
            <w:left w:w="0" w:type="dxa"/>
            <w:bottom w:w="0" w:type="dxa"/>
            <w:right w:w="0" w:type="dxa"/>
          </w:tblCellMar>
          <w:tblLook w:val="01E0"/>
        </w:tblPrEx>
        <w:trPr>
          <w:trHeight w:val="540"/>
          <w:jc w:val="left"/>
        </w:trPr>
        <w:tc>
          <w:tcPr>
            <w:tcW w:w="1040" w:type="dxa"/>
          </w:tcPr>
          <w:p>
            <w:pPr>
              <w:pStyle w:val="TableParagraph"/>
              <w:spacing w:before="74"/>
              <w:ind w:left="50"/>
              <w:rPr>
                <w:rFonts w:ascii="宋体"/>
                <w:sz w:val="31"/>
              </w:rPr>
            </w:pPr>
            <w:r>
              <w:rPr>
                <w:rFonts w:ascii="宋体"/>
                <w:sz w:val="31"/>
              </w:rPr>
              <w:t>3.1.18</w:t>
            </w:r>
          </w:p>
        </w:tc>
        <w:tc>
          <w:tcPr>
            <w:tcW w:w="2523" w:type="dxa"/>
          </w:tcPr>
          <w:p>
            <w:pPr>
              <w:pStyle w:val="TableParagraph"/>
              <w:spacing w:before="74"/>
              <w:ind w:left="183"/>
              <w:rPr>
                <w:rFonts w:ascii="宋体" w:eastAsia="宋体" w:hint="eastAsia"/>
                <w:sz w:val="31"/>
              </w:rPr>
            </w:pPr>
            <w:r>
              <w:rPr>
                <w:rFonts w:ascii="宋体" w:eastAsia="宋体" w:hint="eastAsia"/>
                <w:sz w:val="31"/>
              </w:rPr>
              <w:t>耐久性</w:t>
            </w:r>
          </w:p>
        </w:tc>
        <w:tc>
          <w:tcPr>
            <w:tcW w:w="2120" w:type="dxa"/>
          </w:tcPr>
          <w:p>
            <w:pPr>
              <w:pStyle w:val="TableParagraph"/>
              <w:spacing w:before="0"/>
              <w:rPr>
                <w:rFonts w:ascii="Times New Roman"/>
                <w:sz w:val="30"/>
              </w:rPr>
            </w:pPr>
          </w:p>
        </w:tc>
        <w:tc>
          <w:tcPr>
            <w:tcW w:w="2848" w:type="dxa"/>
          </w:tcPr>
          <w:p>
            <w:pPr>
              <w:pStyle w:val="TableParagraph"/>
              <w:spacing w:before="0"/>
              <w:rPr>
                <w:rFonts w:ascii="Times New Roman"/>
                <w:sz w:val="30"/>
              </w:rPr>
            </w:pPr>
          </w:p>
        </w:tc>
      </w:tr>
      <w:tr>
        <w:tblPrEx>
          <w:tblW w:w="0" w:type="auto"/>
          <w:jc w:val="left"/>
          <w:tblInd w:w="864" w:type="dxa"/>
          <w:tblLayout w:type="fixed"/>
          <w:tblCellMar>
            <w:top w:w="0" w:type="dxa"/>
            <w:left w:w="0" w:type="dxa"/>
            <w:bottom w:w="0" w:type="dxa"/>
            <w:right w:w="0" w:type="dxa"/>
          </w:tblCellMar>
          <w:tblLook w:val="01E0"/>
        </w:tblPrEx>
        <w:trPr>
          <w:trHeight w:val="540"/>
          <w:jc w:val="left"/>
        </w:trPr>
        <w:tc>
          <w:tcPr>
            <w:tcW w:w="1040" w:type="dxa"/>
          </w:tcPr>
          <w:p>
            <w:pPr>
              <w:pStyle w:val="TableParagraph"/>
              <w:spacing w:before="74"/>
              <w:ind w:left="50"/>
              <w:rPr>
                <w:rFonts w:ascii="宋体"/>
                <w:sz w:val="31"/>
              </w:rPr>
            </w:pPr>
            <w:r>
              <w:rPr>
                <w:rFonts w:ascii="宋体"/>
                <w:sz w:val="31"/>
              </w:rPr>
              <w:t>3.1.19</w:t>
            </w:r>
          </w:p>
        </w:tc>
        <w:tc>
          <w:tcPr>
            <w:tcW w:w="2523" w:type="dxa"/>
          </w:tcPr>
          <w:p>
            <w:pPr>
              <w:pStyle w:val="TableParagraph"/>
              <w:spacing w:before="74"/>
              <w:ind w:left="183"/>
              <w:rPr>
                <w:rFonts w:ascii="宋体" w:eastAsia="宋体" w:hint="eastAsia"/>
                <w:sz w:val="31"/>
              </w:rPr>
            </w:pPr>
            <w:r>
              <w:rPr>
                <w:rFonts w:ascii="宋体" w:eastAsia="宋体" w:hint="eastAsia"/>
                <w:sz w:val="31"/>
              </w:rPr>
              <w:t>维修性</w:t>
            </w:r>
          </w:p>
        </w:tc>
        <w:tc>
          <w:tcPr>
            <w:tcW w:w="2120" w:type="dxa"/>
          </w:tcPr>
          <w:p>
            <w:pPr>
              <w:pStyle w:val="TableParagraph"/>
              <w:spacing w:before="0"/>
              <w:rPr>
                <w:rFonts w:ascii="Times New Roman"/>
                <w:sz w:val="30"/>
              </w:rPr>
            </w:pPr>
          </w:p>
        </w:tc>
        <w:tc>
          <w:tcPr>
            <w:tcW w:w="2848" w:type="dxa"/>
          </w:tcPr>
          <w:p>
            <w:pPr>
              <w:pStyle w:val="TableParagraph"/>
              <w:spacing w:before="0"/>
              <w:rPr>
                <w:rFonts w:ascii="Times New Roman"/>
                <w:sz w:val="30"/>
              </w:rPr>
            </w:pPr>
          </w:p>
        </w:tc>
      </w:tr>
      <w:tr>
        <w:tblPrEx>
          <w:tblW w:w="0" w:type="auto"/>
          <w:jc w:val="left"/>
          <w:tblInd w:w="864" w:type="dxa"/>
          <w:tblLayout w:type="fixed"/>
          <w:tblCellMar>
            <w:top w:w="0" w:type="dxa"/>
            <w:left w:w="0" w:type="dxa"/>
            <w:bottom w:w="0" w:type="dxa"/>
            <w:right w:w="0" w:type="dxa"/>
          </w:tblCellMar>
          <w:tblLook w:val="01E0"/>
        </w:tblPrEx>
        <w:trPr>
          <w:trHeight w:val="893"/>
          <w:jc w:val="left"/>
        </w:trPr>
        <w:tc>
          <w:tcPr>
            <w:tcW w:w="1040" w:type="dxa"/>
          </w:tcPr>
          <w:p>
            <w:pPr>
              <w:pStyle w:val="TableParagraph"/>
              <w:spacing w:before="74"/>
              <w:ind w:left="50"/>
              <w:rPr>
                <w:rFonts w:ascii="宋体"/>
                <w:sz w:val="31"/>
              </w:rPr>
            </w:pPr>
            <w:r>
              <w:rPr>
                <w:rFonts w:ascii="宋体"/>
                <w:sz w:val="31"/>
              </w:rPr>
              <w:t>3.1.20</w:t>
            </w:r>
          </w:p>
        </w:tc>
        <w:tc>
          <w:tcPr>
            <w:tcW w:w="2523" w:type="dxa"/>
          </w:tcPr>
          <w:p>
            <w:pPr>
              <w:pStyle w:val="TableParagraph"/>
              <w:spacing w:before="74"/>
              <w:ind w:left="183"/>
              <w:rPr>
                <w:rFonts w:ascii="宋体" w:eastAsia="宋体" w:hint="eastAsia"/>
                <w:sz w:val="31"/>
              </w:rPr>
            </w:pPr>
            <w:r>
              <w:rPr>
                <w:rFonts w:ascii="宋体" w:eastAsia="宋体" w:hint="eastAsia"/>
                <w:sz w:val="31"/>
              </w:rPr>
              <w:t>保全性</w:t>
            </w:r>
          </w:p>
        </w:tc>
        <w:tc>
          <w:tcPr>
            <w:tcW w:w="2120" w:type="dxa"/>
          </w:tcPr>
          <w:p>
            <w:pPr>
              <w:pStyle w:val="TableParagraph"/>
              <w:spacing w:before="4"/>
              <w:rPr>
                <w:rFonts w:ascii="宋体"/>
                <w:sz w:val="32"/>
              </w:rPr>
            </w:pPr>
          </w:p>
          <w:p>
            <w:pPr>
              <w:pStyle w:val="TableParagraph"/>
              <w:spacing w:before="0" w:line="459" w:lineRule="exact"/>
              <w:ind w:left="789"/>
              <w:rPr>
                <w:rFonts w:ascii="宋体" w:eastAsia="宋体" w:hint="eastAsia"/>
                <w:b/>
                <w:sz w:val="42"/>
              </w:rPr>
            </w:pPr>
            <w:r>
              <w:rPr>
                <w:rFonts w:ascii="宋体" w:eastAsia="宋体" w:hint="eastAsia"/>
                <w:b/>
                <w:sz w:val="42"/>
              </w:rPr>
              <w:t>3．2</w:t>
            </w:r>
          </w:p>
        </w:tc>
        <w:tc>
          <w:tcPr>
            <w:tcW w:w="2848" w:type="dxa"/>
          </w:tcPr>
          <w:p>
            <w:pPr>
              <w:pStyle w:val="TableParagraph"/>
              <w:spacing w:before="4"/>
              <w:rPr>
                <w:rFonts w:ascii="宋体"/>
                <w:sz w:val="32"/>
              </w:rPr>
            </w:pPr>
          </w:p>
          <w:p>
            <w:pPr>
              <w:pStyle w:val="TableParagraph"/>
              <w:spacing w:before="0" w:line="459" w:lineRule="exact"/>
              <w:ind w:left="332"/>
              <w:rPr>
                <w:rFonts w:ascii="宋体" w:eastAsia="宋体" w:hint="eastAsia"/>
                <w:b/>
                <w:sz w:val="42"/>
              </w:rPr>
            </w:pPr>
            <w:r>
              <w:rPr>
                <w:rFonts w:ascii="宋体" w:eastAsia="宋体" w:hint="eastAsia"/>
                <w:b/>
                <w:sz w:val="42"/>
              </w:rPr>
              <w:t>判断题</w:t>
            </w:r>
          </w:p>
        </w:tc>
      </w:tr>
    </w:tbl>
    <w:p>
      <w:pPr>
        <w:pStyle w:val="BodyText"/>
        <w:spacing w:before="0"/>
        <w:ind w:left="0"/>
        <w:rPr>
          <w:sz w:val="16"/>
        </w:rPr>
      </w:pPr>
    </w:p>
    <w:p>
      <w:pPr>
        <w:spacing w:after="0"/>
        <w:rPr>
          <w:sz w:val="16"/>
        </w:rPr>
        <w:sectPr>
          <w:footerReference w:type="default" r:id="rId39"/>
          <w:pgSz w:w="17860" w:h="25260"/>
          <w:pgMar w:top="1300" w:right="0" w:bottom="1820" w:left="1340" w:header="0" w:footer="1593"/>
          <w:pgNumType w:start="17"/>
          <w:cols w:space="708"/>
        </w:sectPr>
      </w:pPr>
    </w:p>
    <w:p>
      <w:pPr>
        <w:pStyle w:val="BodyText"/>
        <w:tabs>
          <w:tab w:val="left" w:pos="2015"/>
        </w:tabs>
        <w:spacing w:before="62"/>
        <w:ind w:left="907"/>
      </w:pPr>
      <w:r>
        <w:rPr>
          <w:w w:val="102"/>
        </w:rPr>
        <w:t>3.2.1</w:t>
      </w:r>
      <w:r>
        <w:tab/>
      </w:r>
      <w:r>
        <w:rPr>
          <w:spacing w:val="-2"/>
          <w:w w:val="102"/>
        </w:rPr>
        <w:t>GB/T144</w:t>
      </w:r>
      <w:r>
        <w:rPr>
          <w:spacing w:val="-31"/>
          <w:w w:val="102"/>
        </w:rPr>
        <w:t>0</w:t>
      </w:r>
      <w:r>
        <w:rPr>
          <w:spacing w:val="-290"/>
          <w:w w:val="102"/>
        </w:rPr>
        <w:t>—</w:t>
      </w:r>
      <w:r>
        <w:rPr>
          <w:spacing w:val="-2"/>
          <w:w w:val="102"/>
        </w:rPr>
        <w:t>5</w:t>
      </w:r>
    </w:p>
    <w:p>
      <w:pPr>
        <w:pStyle w:val="BodyText"/>
        <w:tabs>
          <w:tab w:val="left" w:pos="2015"/>
        </w:tabs>
        <w:ind w:left="907"/>
      </w:pPr>
      <w:r>
        <w:rPr>
          <w:w w:val="102"/>
        </w:rPr>
        <w:t>3.2.2</w:t>
      </w:r>
      <w:r>
        <w:tab/>
      </w:r>
      <w:r>
        <w:rPr>
          <w:spacing w:val="-2"/>
          <w:w w:val="102"/>
        </w:rPr>
        <w:t>GB/T144</w:t>
      </w:r>
      <w:r>
        <w:rPr>
          <w:spacing w:val="-31"/>
          <w:w w:val="102"/>
        </w:rPr>
        <w:t>0</w:t>
      </w:r>
      <w:r>
        <w:rPr>
          <w:spacing w:val="-290"/>
          <w:w w:val="102"/>
        </w:rPr>
        <w:t>—</w:t>
      </w:r>
      <w:r>
        <w:rPr>
          <w:spacing w:val="-2"/>
          <w:w w:val="102"/>
        </w:rPr>
        <w:t>5</w:t>
      </w:r>
    </w:p>
    <w:p>
      <w:pPr>
        <w:pStyle w:val="BodyText"/>
        <w:spacing w:before="62"/>
        <w:ind w:left="67"/>
      </w:pPr>
      <w:r>
        <w:br w:type="column"/>
      </w:r>
      <w:r>
        <w:rPr>
          <w:spacing w:val="-13"/>
        </w:rPr>
        <w:t>1993</w:t>
      </w:r>
      <w:r>
        <w:t>《通用桥式起重机》规定，电磁吸盘的吸重能力应不大于额</w:t>
      </w:r>
      <w:r>
        <w:rPr>
          <w:spacing w:val="-203"/>
        </w:rPr>
        <w:t>定</w:t>
      </w:r>
      <w:r>
        <w:rPr>
          <w:spacing w:val="-114"/>
        </w:rPr>
        <w:t>（</w:t>
      </w:r>
      <w:r>
        <w:rPr>
          <w:spacing w:val="-203"/>
        </w:rPr>
        <w:t>值</w:t>
      </w:r>
      <w:r>
        <w:rPr>
          <w:spacing w:val="-114"/>
        </w:rPr>
        <w:t>）</w:t>
      </w:r>
      <w:r>
        <w:t>。</w:t>
      </w:r>
    </w:p>
    <w:p>
      <w:pPr>
        <w:pStyle w:val="BodyText"/>
        <w:ind w:left="67"/>
      </w:pPr>
      <w:r>
        <w:rPr>
          <w:w w:val="102"/>
        </w:rPr>
        <w:t>199</w:t>
      </w:r>
      <w:r>
        <w:rPr>
          <w:spacing w:val="-58"/>
          <w:w w:val="102"/>
        </w:rPr>
        <w:t>3</w:t>
      </w:r>
      <w:r>
        <w:rPr>
          <w:spacing w:val="-2"/>
          <w:w w:val="102"/>
        </w:rPr>
        <w:t>《通用桥式起重机》规定，主梁应有上拱度，跨中上拱度应</w:t>
      </w:r>
      <w:r>
        <w:rPr>
          <w:spacing w:val="-107"/>
          <w:w w:val="102"/>
        </w:rPr>
        <w:t>0</w:t>
      </w:r>
      <w:r>
        <w:rPr>
          <w:spacing w:val="-105"/>
          <w:w w:val="102"/>
        </w:rPr>
        <w:t>为.</w:t>
      </w:r>
      <w:r>
        <w:rPr>
          <w:spacing w:val="-107"/>
          <w:w w:val="102"/>
        </w:rPr>
        <w:t>9</w:t>
      </w:r>
      <w:r>
        <w:rPr>
          <w:spacing w:val="-246"/>
          <w:w w:val="102"/>
        </w:rPr>
        <w:t>（</w:t>
      </w:r>
      <w:r>
        <w:rPr>
          <w:spacing w:val="-22"/>
          <w:w w:val="102"/>
        </w:rPr>
        <w:t>—</w:t>
      </w:r>
      <w:r>
        <w:rPr>
          <w:w w:val="102"/>
        </w:rPr>
        <w:t>1.4/100</w:t>
      </w:r>
      <w:r>
        <w:rPr>
          <w:spacing w:val="-94"/>
          <w:w w:val="102"/>
        </w:rPr>
        <w:t>0</w:t>
      </w:r>
      <w:r>
        <w:rPr>
          <w:spacing w:val="-33"/>
          <w:w w:val="102"/>
        </w:rPr>
        <w:t>）</w:t>
      </w:r>
      <w:r>
        <w:rPr>
          <w:spacing w:val="-11"/>
          <w:w w:val="102"/>
        </w:rPr>
        <w:t>S</w:t>
      </w:r>
      <w:r>
        <w:rPr>
          <w:w w:val="102"/>
        </w:rPr>
        <w:t>，且</w:t>
      </w:r>
    </w:p>
    <w:p>
      <w:pPr>
        <w:spacing w:after="0"/>
        <w:sectPr>
          <w:footerReference w:type="default" r:id="rId40"/>
          <w:type w:val="continuous"/>
          <w:pgSz w:w="17860" w:h="25260"/>
          <w:pgMar w:top="1280" w:right="0" w:bottom="1780" w:left="1340" w:header="708" w:footer="708"/>
          <w:pgNumType w:start="18"/>
          <w:cols w:num="2" w:space="708" w:equalWidth="0">
            <w:col w:w="3442" w:space="40"/>
            <w:col w:w="13038" w:space="0"/>
          </w:cols>
        </w:sectPr>
      </w:pPr>
    </w:p>
    <w:p>
      <w:pPr>
        <w:pStyle w:val="BodyText"/>
        <w:ind w:left="907"/>
      </w:pPr>
      <w:r>
        <w:t>最大上拱度应控制在跨</w:t>
      </w:r>
      <w:r>
        <w:rPr>
          <w:spacing w:val="-184"/>
        </w:rPr>
        <w:t>中</w:t>
      </w:r>
      <w:r>
        <w:rPr>
          <w:spacing w:val="5"/>
        </w:rPr>
        <w:t>S/10</w:t>
      </w:r>
      <w:r>
        <w:t>的范围内</w:t>
      </w:r>
      <w:r>
        <w:rPr>
          <w:spacing w:val="-263"/>
        </w:rPr>
        <w:t>。</w:t>
      </w:r>
      <w:r>
        <w:t>（）</w:t>
      </w:r>
    </w:p>
    <w:p>
      <w:pPr>
        <w:spacing w:after="0"/>
        <w:sectPr>
          <w:footerReference w:type="default" r:id="rId41"/>
          <w:type w:val="continuous"/>
          <w:pgSz w:w="17860" w:h="25260"/>
          <w:pgMar w:top="1280" w:right="0" w:bottom="1780" w:left="1340" w:header="708" w:footer="708"/>
          <w:pgNumType w:start="19"/>
          <w:cols w:space="708"/>
        </w:sectPr>
      </w:pPr>
    </w:p>
    <w:p>
      <w:pPr>
        <w:pStyle w:val="BodyText"/>
        <w:tabs>
          <w:tab w:val="left" w:pos="2015"/>
        </w:tabs>
        <w:ind w:left="907"/>
      </w:pPr>
      <w:r>
        <w:rPr>
          <w:w w:val="102"/>
        </w:rPr>
        <w:t>3.2.3</w:t>
      </w:r>
      <w:r>
        <w:tab/>
      </w:r>
      <w:r>
        <w:rPr>
          <w:spacing w:val="-2"/>
          <w:w w:val="102"/>
        </w:rPr>
        <w:t>GB/T144</w:t>
      </w:r>
      <w:r>
        <w:rPr>
          <w:spacing w:val="-31"/>
          <w:w w:val="102"/>
        </w:rPr>
        <w:t>0</w:t>
      </w:r>
      <w:r>
        <w:rPr>
          <w:spacing w:val="-290"/>
          <w:w w:val="102"/>
        </w:rPr>
        <w:t>—</w:t>
      </w:r>
      <w:r>
        <w:rPr>
          <w:spacing w:val="-2"/>
          <w:w w:val="102"/>
        </w:rPr>
        <w:t>5</w:t>
      </w:r>
    </w:p>
    <w:p>
      <w:pPr>
        <w:pStyle w:val="BodyText"/>
        <w:ind w:left="907"/>
      </w:pPr>
      <w:r>
        <w:t>应保留两圈</w:t>
      </w:r>
      <w:r>
        <w:rPr>
          <w:spacing w:val="-288"/>
        </w:rPr>
        <w:t>。</w:t>
      </w:r>
      <w:r>
        <w:t>（）</w:t>
      </w:r>
    </w:p>
    <w:p>
      <w:pPr>
        <w:pStyle w:val="BodyText"/>
        <w:tabs>
          <w:tab w:val="left" w:pos="2015"/>
        </w:tabs>
        <w:spacing w:before="142"/>
        <w:ind w:left="907"/>
      </w:pPr>
      <w:r>
        <w:rPr>
          <w:w w:val="102"/>
        </w:rPr>
        <w:t>3.2.4</w:t>
      </w:r>
      <w:r>
        <w:tab/>
      </w:r>
      <w:r>
        <w:rPr>
          <w:spacing w:val="-2"/>
          <w:w w:val="102"/>
        </w:rPr>
        <w:t>GB/T144</w:t>
      </w:r>
      <w:r>
        <w:rPr>
          <w:spacing w:val="-31"/>
          <w:w w:val="102"/>
        </w:rPr>
        <w:t>0</w:t>
      </w:r>
      <w:r>
        <w:rPr>
          <w:spacing w:val="-290"/>
          <w:w w:val="102"/>
        </w:rPr>
        <w:t>—</w:t>
      </w:r>
      <w:r>
        <w:rPr>
          <w:spacing w:val="-2"/>
          <w:w w:val="102"/>
        </w:rPr>
        <w:t>6</w:t>
      </w:r>
    </w:p>
    <w:p>
      <w:pPr>
        <w:pStyle w:val="BodyText"/>
        <w:spacing w:line="312" w:lineRule="exact"/>
        <w:ind w:left="907"/>
      </w:pPr>
      <w:r>
        <w:t>L</w:t>
      </w:r>
      <w:r>
        <w:rPr>
          <w:spacing w:val="-3"/>
        </w:rPr>
        <w:t xml:space="preserve"> 或</w:t>
      </w:r>
      <w:r>
        <w:t>L</w:t>
      </w:r>
      <w:r>
        <w:rPr>
          <w:spacing w:val="-133"/>
        </w:rPr>
        <w:t xml:space="preserve"> 。</w:t>
      </w:r>
      <w:r>
        <w:t>（）</w:t>
      </w:r>
    </w:p>
    <w:p>
      <w:pPr>
        <w:pStyle w:val="BodyText"/>
        <w:ind w:left="67"/>
      </w:pPr>
      <w:r>
        <w:br w:type="column"/>
      </w:r>
      <w:r>
        <w:t>1993《通用桥式起重机》规定，钢丝绳在卷筒上的缠绕，除不计固定钢丝绳的圈数外，至少</w:t>
      </w:r>
    </w:p>
    <w:p>
      <w:pPr>
        <w:pStyle w:val="BodyText"/>
        <w:spacing w:before="0"/>
        <w:ind w:left="0"/>
        <w:rPr>
          <w:sz w:val="32"/>
        </w:rPr>
      </w:pPr>
    </w:p>
    <w:p>
      <w:pPr>
        <w:pStyle w:val="BodyText"/>
        <w:spacing w:before="273"/>
        <w:ind w:left="67"/>
      </w:pPr>
      <w:r>
        <w:rPr>
          <w:w w:val="102"/>
        </w:rPr>
        <w:t>199</w:t>
      </w:r>
      <w:r>
        <w:rPr>
          <w:spacing w:val="-58"/>
          <w:w w:val="102"/>
        </w:rPr>
        <w:t>3</w:t>
      </w:r>
      <w:r>
        <w:rPr>
          <w:spacing w:val="-5"/>
          <w:w w:val="102"/>
        </w:rPr>
        <w:t>《通用门式起重机》规定，悬臂应有上翘，有效悬臂处的上翘度应</w:t>
      </w:r>
      <w:r>
        <w:rPr>
          <w:spacing w:val="-28"/>
          <w:w w:val="102"/>
        </w:rPr>
        <w:t>0</w:t>
      </w:r>
      <w:r>
        <w:rPr>
          <w:spacing w:val="-145"/>
          <w:w w:val="102"/>
        </w:rPr>
        <w:t>为.</w:t>
      </w:r>
      <w:r>
        <w:rPr>
          <w:spacing w:val="-36"/>
          <w:w w:val="102"/>
        </w:rPr>
        <w:t>9</w:t>
      </w:r>
      <w:r>
        <w:rPr>
          <w:spacing w:val="-309"/>
          <w:w w:val="102"/>
        </w:rPr>
        <w:t>—</w:t>
      </w:r>
      <w:r>
        <w:rPr>
          <w:spacing w:val="-34"/>
          <w:w w:val="102"/>
        </w:rPr>
        <w:t>（</w:t>
      </w:r>
      <w:r>
        <w:rPr>
          <w:w w:val="102"/>
        </w:rPr>
        <w:t>1.4/100</w:t>
      </w:r>
      <w:r>
        <w:rPr>
          <w:spacing w:val="-98"/>
          <w:w w:val="102"/>
        </w:rPr>
        <w:t>0</w:t>
      </w:r>
      <w:r>
        <w:rPr>
          <w:w w:val="102"/>
        </w:rPr>
        <w:t>）</w:t>
      </w:r>
    </w:p>
    <w:p>
      <w:pPr>
        <w:spacing w:after="0"/>
        <w:sectPr>
          <w:footerReference w:type="default" r:id="rId42"/>
          <w:type w:val="continuous"/>
          <w:pgSz w:w="17860" w:h="25260"/>
          <w:pgMar w:top="1280" w:right="0" w:bottom="1780" w:left="1340" w:header="708" w:footer="708"/>
          <w:pgNumType w:start="20"/>
          <w:cols w:num="2" w:space="708" w:equalWidth="0">
            <w:col w:w="3442" w:space="40"/>
            <w:col w:w="13038" w:space="0"/>
          </w:cols>
        </w:sectPr>
      </w:pPr>
    </w:p>
    <w:p>
      <w:pPr>
        <w:tabs>
          <w:tab w:val="left" w:pos="1677"/>
        </w:tabs>
        <w:spacing w:before="0" w:line="188" w:lineRule="exact"/>
        <w:ind w:left="1054" w:right="0" w:firstLine="0"/>
        <w:jc w:val="left"/>
        <w:rPr>
          <w:sz w:val="16"/>
        </w:rPr>
      </w:pPr>
      <w:r>
        <w:rPr>
          <w:w w:val="105"/>
          <w:sz w:val="16"/>
        </w:rPr>
        <w:t>1</w:t>
        <w:tab/>
        <w:t>2</w:t>
      </w:r>
    </w:p>
    <w:p>
      <w:pPr>
        <w:pStyle w:val="ListParagraph"/>
        <w:numPr>
          <w:ilvl w:val="2"/>
          <w:numId w:val="22"/>
        </w:numPr>
        <w:tabs>
          <w:tab w:val="left" w:pos="1994"/>
          <w:tab w:val="left" w:pos="1995"/>
        </w:tabs>
        <w:spacing w:before="41" w:after="0" w:line="240" w:lineRule="auto"/>
        <w:ind w:left="1994" w:right="0" w:hanging="1110"/>
        <w:jc w:val="left"/>
        <w:rPr>
          <w:sz w:val="31"/>
        </w:rPr>
      </w:pPr>
      <w:r>
        <w:rPr>
          <w:w w:val="102"/>
          <w:sz w:val="31"/>
        </w:rPr>
        <w:t>GB/T144</w:t>
      </w:r>
      <w:r>
        <w:rPr>
          <w:spacing w:val="-55"/>
          <w:w w:val="102"/>
          <w:sz w:val="31"/>
        </w:rPr>
        <w:t>0</w:t>
      </w:r>
      <w:r>
        <w:rPr>
          <w:spacing w:val="-263"/>
          <w:w w:val="102"/>
          <w:sz w:val="31"/>
        </w:rPr>
        <w:t>—</w:t>
      </w:r>
      <w:r>
        <w:rPr>
          <w:w w:val="102"/>
          <w:sz w:val="31"/>
        </w:rPr>
        <w:t>5</w:t>
      </w:r>
      <w:r>
        <w:rPr>
          <w:spacing w:val="-73"/>
          <w:sz w:val="31"/>
        </w:rPr>
        <w:t xml:space="preserve"> </w:t>
      </w:r>
      <w:r>
        <w:rPr>
          <w:w w:val="102"/>
          <w:sz w:val="31"/>
        </w:rPr>
        <w:t>199</w:t>
      </w:r>
      <w:r>
        <w:rPr>
          <w:spacing w:val="-51"/>
          <w:w w:val="102"/>
          <w:sz w:val="31"/>
        </w:rPr>
        <w:t>3</w:t>
      </w:r>
      <w:r>
        <w:rPr>
          <w:spacing w:val="-7"/>
          <w:w w:val="102"/>
          <w:sz w:val="31"/>
        </w:rPr>
        <w:t>《通用桥式起重机》规定，起升机构的制动器应是常闭式</w:t>
      </w:r>
      <w:r>
        <w:rPr>
          <w:spacing w:val="-165"/>
          <w:w w:val="102"/>
          <w:sz w:val="31"/>
        </w:rPr>
        <w:t>（</w:t>
      </w:r>
      <w:r>
        <w:rPr>
          <w:spacing w:val="-153"/>
          <w:w w:val="102"/>
          <w:sz w:val="31"/>
        </w:rPr>
        <w:t>的</w:t>
      </w:r>
      <w:r>
        <w:rPr>
          <w:spacing w:val="-165"/>
          <w:w w:val="102"/>
          <w:sz w:val="31"/>
        </w:rPr>
        <w:t>）</w:t>
      </w:r>
      <w:r>
        <w:rPr>
          <w:w w:val="102"/>
          <w:sz w:val="31"/>
        </w:rPr>
        <w:t>。</w:t>
      </w:r>
    </w:p>
    <w:p>
      <w:pPr>
        <w:pStyle w:val="ListParagraph"/>
        <w:numPr>
          <w:ilvl w:val="2"/>
          <w:numId w:val="22"/>
        </w:numPr>
        <w:tabs>
          <w:tab w:val="left" w:pos="2018"/>
          <w:tab w:val="left" w:pos="2019"/>
        </w:tabs>
        <w:spacing w:before="143" w:after="0" w:line="240" w:lineRule="auto"/>
        <w:ind w:left="2018" w:right="0" w:hanging="1109"/>
        <w:jc w:val="left"/>
        <w:rPr>
          <w:sz w:val="31"/>
        </w:rPr>
      </w:pPr>
      <w:r>
        <w:rPr>
          <w:w w:val="102"/>
          <w:sz w:val="31"/>
        </w:rPr>
        <w:t>GB/T144</w:t>
      </w:r>
      <w:r>
        <w:rPr>
          <w:spacing w:val="-75"/>
          <w:w w:val="102"/>
          <w:sz w:val="31"/>
        </w:rPr>
        <w:t>0</w:t>
      </w:r>
      <w:r>
        <w:rPr>
          <w:spacing w:val="-242"/>
          <w:w w:val="102"/>
          <w:sz w:val="31"/>
        </w:rPr>
        <w:t>—</w:t>
      </w:r>
      <w:r>
        <w:rPr>
          <w:w w:val="102"/>
          <w:sz w:val="31"/>
        </w:rPr>
        <w:t>5</w:t>
      </w:r>
      <w:r>
        <w:rPr>
          <w:spacing w:val="-97"/>
          <w:sz w:val="31"/>
        </w:rPr>
        <w:t xml:space="preserve"> </w:t>
      </w:r>
      <w:r>
        <w:rPr>
          <w:w w:val="102"/>
          <w:sz w:val="31"/>
        </w:rPr>
        <w:t>199</w:t>
      </w:r>
      <w:r>
        <w:rPr>
          <w:spacing w:val="-47"/>
          <w:w w:val="102"/>
          <w:sz w:val="31"/>
        </w:rPr>
        <w:t>3</w:t>
      </w:r>
      <w:r>
        <w:rPr>
          <w:w w:val="102"/>
          <w:sz w:val="31"/>
        </w:rPr>
        <w:t>《通用桥式起重机》规定，起重机运行机构应设扫轨板、限位器、缓</w:t>
      </w:r>
      <w:r>
        <w:rPr>
          <w:spacing w:val="-294"/>
          <w:w w:val="102"/>
          <w:sz w:val="31"/>
        </w:rPr>
        <w:t>冲</w:t>
      </w:r>
      <w:r>
        <w:rPr>
          <w:spacing w:val="-24"/>
          <w:w w:val="102"/>
          <w:sz w:val="31"/>
        </w:rPr>
        <w:t>（</w:t>
      </w:r>
      <w:r>
        <w:rPr>
          <w:spacing w:val="-294"/>
          <w:w w:val="102"/>
          <w:sz w:val="31"/>
        </w:rPr>
        <w:t>器</w:t>
      </w:r>
      <w:r>
        <w:rPr>
          <w:spacing w:val="-24"/>
          <w:w w:val="102"/>
          <w:sz w:val="31"/>
        </w:rPr>
        <w:t>）</w:t>
      </w:r>
      <w:r>
        <w:rPr>
          <w:w w:val="102"/>
          <w:sz w:val="31"/>
        </w:rPr>
        <w:t>。</w:t>
      </w:r>
    </w:p>
    <w:p>
      <w:pPr>
        <w:pStyle w:val="ListParagraph"/>
        <w:numPr>
          <w:ilvl w:val="2"/>
          <w:numId w:val="22"/>
        </w:numPr>
        <w:tabs>
          <w:tab w:val="left" w:pos="2015"/>
          <w:tab w:val="left" w:pos="2016"/>
        </w:tabs>
        <w:spacing w:before="143" w:after="0" w:line="240" w:lineRule="auto"/>
        <w:ind w:left="2016" w:right="0" w:hanging="1109"/>
        <w:jc w:val="left"/>
        <w:rPr>
          <w:sz w:val="31"/>
        </w:rPr>
      </w:pPr>
      <w:r>
        <w:rPr>
          <w:w w:val="102"/>
          <w:sz w:val="31"/>
        </w:rPr>
        <w:t>GB/T144</w:t>
      </w:r>
      <w:r>
        <w:rPr>
          <w:spacing w:val="-29"/>
          <w:w w:val="102"/>
          <w:sz w:val="31"/>
        </w:rPr>
        <w:t>0</w:t>
      </w:r>
      <w:r>
        <w:rPr>
          <w:spacing w:val="-288"/>
          <w:w w:val="102"/>
          <w:sz w:val="31"/>
        </w:rPr>
        <w:t>—</w:t>
      </w:r>
      <w:r>
        <w:rPr>
          <w:w w:val="102"/>
          <w:sz w:val="31"/>
        </w:rPr>
        <w:t>5</w:t>
      </w:r>
      <w:r>
        <w:rPr>
          <w:spacing w:val="-48"/>
          <w:sz w:val="31"/>
        </w:rPr>
        <w:t xml:space="preserve"> </w:t>
      </w:r>
      <w:r>
        <w:rPr>
          <w:w w:val="102"/>
          <w:sz w:val="31"/>
        </w:rPr>
        <w:t>199</w:t>
      </w:r>
      <w:r>
        <w:rPr>
          <w:spacing w:val="-62"/>
          <w:w w:val="102"/>
          <w:sz w:val="31"/>
        </w:rPr>
        <w:t>3</w:t>
      </w:r>
      <w:r>
        <w:rPr>
          <w:w w:val="102"/>
          <w:sz w:val="31"/>
        </w:rPr>
        <w:t>《通用桥式起重机》规定，起重机必须设失压保护和零位保护，在司机能方便操作的地</w:t>
      </w:r>
    </w:p>
    <w:p>
      <w:pPr>
        <w:pStyle w:val="BodyText"/>
        <w:ind w:left="907"/>
      </w:pPr>
      <w:r>
        <w:rPr>
          <w:spacing w:val="-10"/>
        </w:rPr>
        <w:t>方必须设紧急断电开关</w:t>
      </w:r>
      <w:r>
        <w:rPr>
          <w:spacing w:val="-227"/>
        </w:rPr>
        <w:t>（</w:t>
      </w:r>
      <w:r>
        <w:rPr>
          <w:spacing w:val="-91"/>
        </w:rPr>
        <w:t>。</w:t>
      </w:r>
      <w:r>
        <w:t>）</w:t>
      </w:r>
    </w:p>
    <w:p>
      <w:pPr>
        <w:pStyle w:val="ListParagraph"/>
        <w:numPr>
          <w:ilvl w:val="2"/>
          <w:numId w:val="22"/>
        </w:numPr>
        <w:tabs>
          <w:tab w:val="left" w:pos="2015"/>
          <w:tab w:val="left" w:pos="2016"/>
        </w:tabs>
        <w:spacing w:before="143" w:after="0" w:line="240" w:lineRule="auto"/>
        <w:ind w:left="2016" w:right="0" w:hanging="1109"/>
        <w:jc w:val="left"/>
        <w:rPr>
          <w:sz w:val="31"/>
        </w:rPr>
      </w:pPr>
      <w:r>
        <w:rPr>
          <w:w w:val="102"/>
          <w:sz w:val="31"/>
        </w:rPr>
        <w:t>GB/T144</w:t>
      </w:r>
      <w:r>
        <w:rPr>
          <w:spacing w:val="-29"/>
          <w:w w:val="102"/>
          <w:sz w:val="31"/>
        </w:rPr>
        <w:t>0</w:t>
      </w:r>
      <w:r>
        <w:rPr>
          <w:spacing w:val="-288"/>
          <w:w w:val="102"/>
          <w:sz w:val="31"/>
        </w:rPr>
        <w:t>—</w:t>
      </w:r>
      <w:r>
        <w:rPr>
          <w:w w:val="102"/>
          <w:sz w:val="31"/>
        </w:rPr>
        <w:t>5</w:t>
      </w:r>
      <w:r>
        <w:rPr>
          <w:spacing w:val="-48"/>
          <w:sz w:val="31"/>
        </w:rPr>
        <w:t xml:space="preserve"> </w:t>
      </w:r>
      <w:r>
        <w:rPr>
          <w:w w:val="102"/>
          <w:sz w:val="31"/>
        </w:rPr>
        <w:t>199</w:t>
      </w:r>
      <w:r>
        <w:rPr>
          <w:spacing w:val="-98"/>
          <w:w w:val="102"/>
          <w:sz w:val="31"/>
        </w:rPr>
        <w:t>3</w:t>
      </w:r>
      <w:r>
        <w:rPr>
          <w:w w:val="102"/>
          <w:sz w:val="31"/>
        </w:rPr>
        <w:t>《通用桥式起重机</w:t>
      </w:r>
      <w:r>
        <w:rPr>
          <w:spacing w:val="-34"/>
          <w:w w:val="102"/>
          <w:sz w:val="31"/>
        </w:rPr>
        <w:t>》规定，进入起重机的门和司机到桥架上的门必，须设机械保护装置，</w:t>
      </w:r>
    </w:p>
    <w:p>
      <w:pPr>
        <w:pStyle w:val="BodyText"/>
        <w:spacing w:before="142"/>
        <w:ind w:left="907"/>
      </w:pPr>
      <w:r>
        <w:rPr>
          <w:spacing w:val="-3"/>
        </w:rPr>
        <w:t>当任何一个门开时，起重机所有的机构均不能工</w:t>
      </w:r>
      <w:r>
        <w:rPr>
          <w:spacing w:val="-259"/>
        </w:rPr>
        <w:t>（</w:t>
      </w:r>
      <w:r>
        <w:rPr>
          <w:spacing w:val="-59"/>
        </w:rPr>
        <w:t>作</w:t>
      </w:r>
      <w:r>
        <w:rPr>
          <w:spacing w:val="-259"/>
        </w:rPr>
        <w:t>）</w:t>
      </w:r>
      <w:r>
        <w:t>。</w:t>
      </w:r>
    </w:p>
    <w:p>
      <w:pPr>
        <w:pStyle w:val="ListParagraph"/>
        <w:numPr>
          <w:ilvl w:val="2"/>
          <w:numId w:val="22"/>
        </w:numPr>
        <w:tabs>
          <w:tab w:val="left" w:pos="2018"/>
          <w:tab w:val="left" w:pos="2019"/>
        </w:tabs>
        <w:spacing w:before="143" w:after="0" w:line="240" w:lineRule="auto"/>
        <w:ind w:left="2018" w:right="0" w:hanging="1109"/>
        <w:jc w:val="left"/>
        <w:rPr>
          <w:sz w:val="31"/>
        </w:rPr>
      </w:pPr>
      <w:r>
        <w:rPr>
          <w:w w:val="102"/>
          <w:sz w:val="31"/>
        </w:rPr>
        <w:t>GB/T144</w:t>
      </w:r>
      <w:r>
        <w:rPr>
          <w:spacing w:val="-75"/>
          <w:w w:val="102"/>
          <w:sz w:val="31"/>
        </w:rPr>
        <w:t>0</w:t>
      </w:r>
      <w:r>
        <w:rPr>
          <w:spacing w:val="-242"/>
          <w:w w:val="102"/>
          <w:sz w:val="31"/>
        </w:rPr>
        <w:t>—</w:t>
      </w:r>
      <w:r>
        <w:rPr>
          <w:w w:val="102"/>
          <w:sz w:val="31"/>
        </w:rPr>
        <w:t>6</w:t>
      </w:r>
      <w:r>
        <w:rPr>
          <w:spacing w:val="-97"/>
          <w:sz w:val="31"/>
        </w:rPr>
        <w:t xml:space="preserve"> </w:t>
      </w:r>
      <w:r>
        <w:rPr>
          <w:w w:val="102"/>
          <w:sz w:val="31"/>
        </w:rPr>
        <w:t>199</w:t>
      </w:r>
      <w:r>
        <w:rPr>
          <w:spacing w:val="-47"/>
          <w:w w:val="102"/>
          <w:sz w:val="31"/>
        </w:rPr>
        <w:t>3</w:t>
      </w:r>
      <w:r>
        <w:rPr>
          <w:spacing w:val="-6"/>
          <w:w w:val="102"/>
          <w:sz w:val="31"/>
        </w:rPr>
        <w:t>《通用门式起重机》规定，门式起重机应设防倾翻安全</w:t>
      </w:r>
      <w:r>
        <w:rPr>
          <w:spacing w:val="-190"/>
          <w:w w:val="102"/>
          <w:sz w:val="31"/>
        </w:rPr>
        <w:t>（</w:t>
      </w:r>
      <w:r>
        <w:rPr>
          <w:spacing w:val="-128"/>
          <w:w w:val="102"/>
          <w:sz w:val="31"/>
        </w:rPr>
        <w:t>钩</w:t>
      </w:r>
      <w:r>
        <w:rPr>
          <w:spacing w:val="-190"/>
          <w:w w:val="102"/>
          <w:sz w:val="31"/>
        </w:rPr>
        <w:t>）</w:t>
      </w:r>
      <w:r>
        <w:rPr>
          <w:w w:val="102"/>
          <w:sz w:val="31"/>
        </w:rPr>
        <w:t>。</w:t>
      </w:r>
    </w:p>
    <w:p>
      <w:pPr>
        <w:pStyle w:val="ListParagraph"/>
        <w:numPr>
          <w:ilvl w:val="2"/>
          <w:numId w:val="22"/>
        </w:numPr>
        <w:tabs>
          <w:tab w:val="left" w:pos="2038"/>
        </w:tabs>
        <w:spacing w:before="143" w:after="0" w:line="240" w:lineRule="auto"/>
        <w:ind w:left="2037" w:right="0" w:hanging="1128"/>
        <w:jc w:val="left"/>
        <w:rPr>
          <w:sz w:val="31"/>
        </w:rPr>
      </w:pPr>
      <w:r>
        <w:rPr>
          <w:sz w:val="31"/>
        </w:rPr>
        <w:t>起重量</w:t>
      </w:r>
      <w:r>
        <w:rPr>
          <w:spacing w:val="-9"/>
          <w:sz w:val="31"/>
        </w:rPr>
        <w:t>10t</w:t>
      </w:r>
      <w:r>
        <w:rPr>
          <w:spacing w:val="-2"/>
          <w:sz w:val="31"/>
        </w:rPr>
        <w:t>，跨度</w:t>
      </w:r>
      <w:r>
        <w:rPr>
          <w:spacing w:val="-12"/>
          <w:sz w:val="31"/>
        </w:rPr>
        <w:t>16.5m</w:t>
      </w:r>
      <w:r>
        <w:rPr>
          <w:spacing w:val="-7"/>
          <w:sz w:val="31"/>
        </w:rPr>
        <w:t>,工作级别</w:t>
      </w:r>
      <w:r>
        <w:rPr>
          <w:spacing w:val="-13"/>
          <w:sz w:val="31"/>
        </w:rPr>
        <w:t>A5</w:t>
      </w:r>
      <w:r>
        <w:rPr>
          <w:spacing w:val="-4"/>
          <w:sz w:val="31"/>
        </w:rPr>
        <w:t>,室内用吊钩桥式起重机，其型号</w:t>
      </w:r>
      <w:r>
        <w:rPr>
          <w:spacing w:val="-280"/>
          <w:sz w:val="31"/>
        </w:rPr>
        <w:t>为</w:t>
      </w:r>
      <w:r>
        <w:rPr>
          <w:spacing w:val="-12"/>
          <w:sz w:val="31"/>
        </w:rPr>
        <w:t>QD10—16.5A5（）</w:t>
      </w:r>
    </w:p>
    <w:p>
      <w:pPr>
        <w:pStyle w:val="ListParagraph"/>
        <w:numPr>
          <w:ilvl w:val="2"/>
          <w:numId w:val="22"/>
        </w:numPr>
        <w:tabs>
          <w:tab w:val="left" w:pos="2081"/>
        </w:tabs>
        <w:spacing w:before="143" w:after="0" w:line="326" w:lineRule="auto"/>
        <w:ind w:left="907" w:right="317" w:firstLine="0"/>
        <w:jc w:val="left"/>
        <w:rPr>
          <w:sz w:val="31"/>
        </w:rPr>
      </w:pPr>
      <w:r>
        <w:rPr>
          <w:spacing w:val="14"/>
          <w:sz w:val="31"/>
        </w:rPr>
        <w:t xml:space="preserve">年满 </w:t>
      </w:r>
      <w:r>
        <w:rPr>
          <w:sz w:val="31"/>
        </w:rPr>
        <w:t>18</w:t>
      </w:r>
      <w:r>
        <w:rPr>
          <w:spacing w:val="-1"/>
          <w:sz w:val="31"/>
        </w:rPr>
        <w:t xml:space="preserve"> 周岁的男职工，经身体检查合格，受过专门的安全教育和操纵起重机的专门培训，取得特殊工</w:t>
      </w:r>
      <w:r>
        <w:rPr>
          <w:sz w:val="31"/>
        </w:rPr>
        <w:t>种操作证者，方可独立操纵起重</w:t>
      </w:r>
      <w:r>
        <w:rPr>
          <w:spacing w:val="-208"/>
          <w:sz w:val="31"/>
        </w:rPr>
        <w:t>机</w:t>
      </w:r>
      <w:r>
        <w:rPr>
          <w:spacing w:val="-109"/>
          <w:sz w:val="31"/>
        </w:rPr>
        <w:t>（</w:t>
      </w:r>
      <w:r>
        <w:rPr>
          <w:spacing w:val="-208"/>
          <w:sz w:val="31"/>
        </w:rPr>
        <w:t>。</w:t>
      </w:r>
      <w:r>
        <w:rPr>
          <w:sz w:val="31"/>
        </w:rPr>
        <w:t>）</w:t>
      </w:r>
    </w:p>
    <w:p>
      <w:pPr>
        <w:spacing w:after="0" w:line="326" w:lineRule="auto"/>
        <w:jc w:val="left"/>
        <w:rPr>
          <w:sz w:val="31"/>
        </w:rPr>
        <w:sectPr>
          <w:footerReference w:type="default" r:id="rId43"/>
          <w:type w:val="continuous"/>
          <w:pgSz w:w="17860" w:h="25260"/>
          <w:pgMar w:top="1280" w:right="0" w:bottom="1780" w:left="1340" w:header="708" w:footer="708"/>
          <w:pgNumType w:start="21"/>
          <w:cols w:space="708"/>
        </w:sectPr>
      </w:pPr>
    </w:p>
    <w:p>
      <w:pPr>
        <w:pStyle w:val="ListParagraph"/>
        <w:numPr>
          <w:ilvl w:val="2"/>
          <w:numId w:val="22"/>
        </w:numPr>
        <w:tabs>
          <w:tab w:val="left" w:pos="1922"/>
          <w:tab w:val="left" w:pos="1923"/>
        </w:tabs>
        <w:spacing w:before="88" w:after="0" w:line="240" w:lineRule="auto"/>
        <w:ind w:left="1922" w:right="0" w:hanging="1016"/>
        <w:jc w:val="left"/>
        <w:rPr>
          <w:rFonts w:ascii="Arial" w:eastAsia="Arial"/>
          <w:sz w:val="31"/>
        </w:rPr>
      </w:pPr>
      <w:r>
        <w:rPr>
          <w:spacing w:val="-4"/>
          <w:sz w:val="31"/>
        </w:rPr>
        <w:t>在老工人带领下，实习一年期满，经技术监督部门培训考试合格，方可独立操纵起</w:t>
      </w:r>
      <w:r>
        <w:rPr>
          <w:spacing w:val="-196"/>
          <w:sz w:val="31"/>
        </w:rPr>
        <w:t>（</w:t>
      </w:r>
      <w:r>
        <w:rPr>
          <w:spacing w:val="-121"/>
          <w:sz w:val="31"/>
        </w:rPr>
        <w:t>重</w:t>
      </w:r>
      <w:r>
        <w:rPr>
          <w:spacing w:val="-196"/>
          <w:sz w:val="31"/>
        </w:rPr>
        <w:t>）</w:t>
      </w:r>
      <w:r>
        <w:rPr>
          <w:sz w:val="31"/>
        </w:rPr>
        <w:t>机。</w:t>
      </w:r>
    </w:p>
    <w:p>
      <w:pPr>
        <w:pStyle w:val="ListParagraph"/>
        <w:numPr>
          <w:ilvl w:val="2"/>
          <w:numId w:val="22"/>
        </w:numPr>
        <w:tabs>
          <w:tab w:val="left" w:pos="2081"/>
        </w:tabs>
        <w:spacing w:before="143" w:after="0" w:line="240" w:lineRule="auto"/>
        <w:ind w:left="2080" w:right="0" w:hanging="1174"/>
        <w:jc w:val="left"/>
        <w:rPr>
          <w:sz w:val="31"/>
        </w:rPr>
      </w:pPr>
      <w:r>
        <w:rPr>
          <w:spacing w:val="-1"/>
          <w:sz w:val="31"/>
        </w:rPr>
        <w:t>司机应了解和掌握起重机全部机构及装置的性能和用途以及全部电气设备</w:t>
      </w:r>
      <w:r>
        <w:rPr>
          <w:spacing w:val="-290"/>
          <w:sz w:val="31"/>
        </w:rPr>
        <w:t>（</w:t>
      </w:r>
      <w:r>
        <w:rPr>
          <w:spacing w:val="-27"/>
          <w:sz w:val="31"/>
        </w:rPr>
        <w:t>常</w:t>
      </w:r>
      <w:r>
        <w:rPr>
          <w:spacing w:val="-290"/>
          <w:sz w:val="31"/>
        </w:rPr>
        <w:t>）</w:t>
      </w:r>
      <w:r>
        <w:rPr>
          <w:sz w:val="31"/>
        </w:rPr>
        <w:t>识。</w:t>
      </w:r>
    </w:p>
    <w:p>
      <w:pPr>
        <w:pStyle w:val="ListParagraph"/>
        <w:numPr>
          <w:ilvl w:val="2"/>
          <w:numId w:val="22"/>
        </w:numPr>
        <w:tabs>
          <w:tab w:val="left" w:pos="2081"/>
        </w:tabs>
        <w:spacing w:before="144" w:after="0" w:line="240" w:lineRule="auto"/>
        <w:ind w:left="2080" w:right="0" w:hanging="1174"/>
        <w:jc w:val="left"/>
        <w:rPr>
          <w:sz w:val="31"/>
        </w:rPr>
      </w:pPr>
      <w:r>
        <w:rPr>
          <w:sz w:val="31"/>
        </w:rPr>
        <w:t>司机应了解和掌握起重机全部机构的操作维护知识和实际操作</w:t>
      </w:r>
      <w:r>
        <w:rPr>
          <w:spacing w:val="-225"/>
          <w:sz w:val="31"/>
        </w:rPr>
        <w:t>技</w:t>
      </w:r>
      <w:r>
        <w:rPr>
          <w:spacing w:val="-93"/>
          <w:sz w:val="31"/>
        </w:rPr>
        <w:t>（</w:t>
      </w:r>
      <w:r>
        <w:rPr>
          <w:spacing w:val="-225"/>
          <w:sz w:val="31"/>
        </w:rPr>
        <w:t>能</w:t>
      </w:r>
      <w:r>
        <w:rPr>
          <w:spacing w:val="-93"/>
          <w:sz w:val="31"/>
        </w:rPr>
        <w:t>）</w:t>
      </w:r>
      <w:r>
        <w:rPr>
          <w:sz w:val="31"/>
        </w:rPr>
        <w:t>。</w:t>
      </w:r>
    </w:p>
    <w:p>
      <w:pPr>
        <w:pStyle w:val="ListParagraph"/>
        <w:numPr>
          <w:ilvl w:val="2"/>
          <w:numId w:val="22"/>
        </w:numPr>
        <w:tabs>
          <w:tab w:val="left" w:pos="2038"/>
        </w:tabs>
        <w:spacing w:before="142" w:after="0" w:line="240" w:lineRule="auto"/>
        <w:ind w:left="2037" w:right="0" w:hanging="1128"/>
        <w:jc w:val="left"/>
        <w:rPr>
          <w:sz w:val="31"/>
        </w:rPr>
      </w:pPr>
      <w:r>
        <w:rPr>
          <w:sz w:val="31"/>
        </w:rPr>
        <w:t>司机应了解和掌握各种起重机指挥信号涵</w:t>
      </w:r>
      <w:r>
        <w:rPr>
          <w:spacing w:val="-304"/>
          <w:sz w:val="31"/>
        </w:rPr>
        <w:t>义</w:t>
      </w:r>
      <w:r>
        <w:rPr>
          <w:spacing w:val="-14"/>
          <w:sz w:val="31"/>
        </w:rPr>
        <w:t>（</w:t>
      </w:r>
      <w:r>
        <w:rPr>
          <w:spacing w:val="-304"/>
          <w:sz w:val="31"/>
        </w:rPr>
        <w:t>。</w:t>
      </w:r>
      <w:r>
        <w:rPr>
          <w:sz w:val="31"/>
        </w:rPr>
        <w:t>）</w:t>
      </w:r>
    </w:p>
    <w:p>
      <w:pPr>
        <w:pStyle w:val="ListParagraph"/>
        <w:numPr>
          <w:ilvl w:val="2"/>
          <w:numId w:val="22"/>
        </w:numPr>
        <w:tabs>
          <w:tab w:val="left" w:pos="2038"/>
        </w:tabs>
        <w:spacing w:before="143" w:after="0" w:line="240" w:lineRule="auto"/>
        <w:ind w:left="2037" w:right="0" w:hanging="1128"/>
        <w:jc w:val="left"/>
        <w:rPr>
          <w:sz w:val="31"/>
        </w:rPr>
      </w:pPr>
      <w:r>
        <w:rPr>
          <w:sz w:val="31"/>
        </w:rPr>
        <w:t>司机操作时可以吸烟，不许吃东西、看书报等，应严格遵守劳动</w:t>
      </w:r>
      <w:r>
        <w:rPr>
          <w:spacing w:val="-250"/>
          <w:sz w:val="31"/>
        </w:rPr>
        <w:t>纪</w:t>
      </w:r>
      <w:r>
        <w:rPr>
          <w:spacing w:val="-67"/>
          <w:sz w:val="31"/>
        </w:rPr>
        <w:t>（</w:t>
      </w:r>
      <w:r>
        <w:rPr>
          <w:spacing w:val="-250"/>
          <w:sz w:val="31"/>
        </w:rPr>
        <w:t>律</w:t>
      </w:r>
      <w:r>
        <w:rPr>
          <w:spacing w:val="-67"/>
          <w:sz w:val="31"/>
        </w:rPr>
        <w:t>）</w:t>
      </w:r>
      <w:r>
        <w:rPr>
          <w:sz w:val="31"/>
        </w:rPr>
        <w:t>。</w:t>
      </w:r>
    </w:p>
    <w:p>
      <w:pPr>
        <w:pStyle w:val="ListParagraph"/>
        <w:numPr>
          <w:ilvl w:val="2"/>
          <w:numId w:val="22"/>
        </w:numPr>
        <w:tabs>
          <w:tab w:val="left" w:pos="2038"/>
        </w:tabs>
        <w:spacing w:before="143" w:after="0" w:line="240" w:lineRule="auto"/>
        <w:ind w:left="2037" w:right="0" w:hanging="1128"/>
        <w:jc w:val="left"/>
        <w:rPr>
          <w:sz w:val="31"/>
        </w:rPr>
      </w:pPr>
      <w:r>
        <w:rPr>
          <w:sz w:val="31"/>
        </w:rPr>
        <w:t>严格遵守交接班制度，作好交接班工</w:t>
      </w:r>
      <w:r>
        <w:rPr>
          <w:spacing w:val="-257"/>
          <w:sz w:val="31"/>
        </w:rPr>
        <w:t>作</w:t>
      </w:r>
      <w:r>
        <w:rPr>
          <w:spacing w:val="-61"/>
          <w:sz w:val="31"/>
        </w:rPr>
        <w:t>（</w:t>
      </w:r>
      <w:r>
        <w:rPr>
          <w:spacing w:val="-257"/>
          <w:sz w:val="31"/>
        </w:rPr>
        <w:t>。</w:t>
      </w:r>
      <w:r>
        <w:rPr>
          <w:sz w:val="31"/>
        </w:rPr>
        <w:t>）</w:t>
      </w:r>
    </w:p>
    <w:p>
      <w:pPr>
        <w:pStyle w:val="ListParagraph"/>
        <w:numPr>
          <w:ilvl w:val="2"/>
          <w:numId w:val="22"/>
        </w:numPr>
        <w:tabs>
          <w:tab w:val="left" w:pos="2038"/>
        </w:tabs>
        <w:spacing w:before="143" w:after="0" w:line="240" w:lineRule="auto"/>
        <w:ind w:left="2037" w:right="0" w:hanging="1128"/>
        <w:jc w:val="left"/>
        <w:rPr>
          <w:sz w:val="31"/>
        </w:rPr>
      </w:pPr>
      <w:r>
        <w:rPr>
          <w:spacing w:val="-1"/>
          <w:sz w:val="31"/>
        </w:rPr>
        <w:t>对起重机作全面检查，在确认不影响工作的情况下，方可推合保护柜总</w:t>
      </w:r>
      <w:r>
        <w:rPr>
          <w:spacing w:val="-312"/>
          <w:sz w:val="31"/>
        </w:rPr>
        <w:t>（</w:t>
      </w:r>
      <w:r>
        <w:rPr>
          <w:spacing w:val="-6"/>
          <w:sz w:val="31"/>
        </w:rPr>
        <w:t>刀</w:t>
      </w:r>
      <w:r>
        <w:rPr>
          <w:spacing w:val="-312"/>
          <w:sz w:val="31"/>
        </w:rPr>
        <w:t>）</w:t>
      </w:r>
      <w:r>
        <w:rPr>
          <w:sz w:val="31"/>
        </w:rPr>
        <w:t>闸。</w:t>
      </w:r>
    </w:p>
    <w:p>
      <w:pPr>
        <w:pStyle w:val="ListParagraph"/>
        <w:numPr>
          <w:ilvl w:val="2"/>
          <w:numId w:val="22"/>
        </w:numPr>
        <w:tabs>
          <w:tab w:val="left" w:pos="2038"/>
        </w:tabs>
        <w:spacing w:before="143" w:after="0" w:line="240" w:lineRule="auto"/>
        <w:ind w:left="2037" w:right="0" w:hanging="1128"/>
        <w:jc w:val="left"/>
        <w:rPr>
          <w:sz w:val="31"/>
        </w:rPr>
      </w:pPr>
      <w:r>
        <w:rPr>
          <w:spacing w:val="-13"/>
          <w:sz w:val="31"/>
        </w:rPr>
        <w:t>起重机起动前应发出警告信号</w:t>
      </w:r>
      <w:r>
        <w:rPr>
          <w:spacing w:val="-155"/>
          <w:sz w:val="31"/>
        </w:rPr>
        <w:t>（</w:t>
      </w:r>
      <w:r>
        <w:rPr>
          <w:spacing w:val="-163"/>
          <w:sz w:val="31"/>
        </w:rPr>
        <w:t>。</w:t>
      </w:r>
      <w:r>
        <w:rPr>
          <w:sz w:val="31"/>
        </w:rPr>
        <w:t>）</w:t>
      </w:r>
    </w:p>
    <w:p>
      <w:pPr>
        <w:pStyle w:val="ListParagraph"/>
        <w:numPr>
          <w:ilvl w:val="2"/>
          <w:numId w:val="22"/>
        </w:numPr>
        <w:tabs>
          <w:tab w:val="left" w:pos="2038"/>
        </w:tabs>
        <w:spacing w:before="142" w:after="0" w:line="240" w:lineRule="auto"/>
        <w:ind w:left="2037" w:right="0" w:hanging="1128"/>
        <w:jc w:val="left"/>
        <w:rPr>
          <w:sz w:val="31"/>
        </w:rPr>
      </w:pPr>
      <w:r>
        <w:rPr>
          <w:spacing w:val="-3"/>
          <w:sz w:val="31"/>
        </w:rPr>
        <w:t>吊物在吊运中接近地面工作人员时应发出警告信</w:t>
      </w:r>
      <w:r>
        <w:rPr>
          <w:spacing w:val="-258"/>
          <w:sz w:val="31"/>
        </w:rPr>
        <w:t>（</w:t>
      </w:r>
      <w:r>
        <w:rPr>
          <w:spacing w:val="-59"/>
          <w:sz w:val="31"/>
        </w:rPr>
        <w:t>号</w:t>
      </w:r>
      <w:r>
        <w:rPr>
          <w:spacing w:val="-258"/>
          <w:sz w:val="31"/>
        </w:rPr>
        <w:t>）</w:t>
      </w:r>
      <w:r>
        <w:rPr>
          <w:sz w:val="31"/>
        </w:rPr>
        <w:t>。</w:t>
      </w:r>
    </w:p>
    <w:p>
      <w:pPr>
        <w:pStyle w:val="ListParagraph"/>
        <w:numPr>
          <w:ilvl w:val="2"/>
          <w:numId w:val="22"/>
        </w:numPr>
        <w:tabs>
          <w:tab w:val="left" w:pos="2038"/>
        </w:tabs>
        <w:spacing w:before="143" w:after="0" w:line="240" w:lineRule="auto"/>
        <w:ind w:left="2037" w:right="0" w:hanging="1128"/>
        <w:jc w:val="left"/>
        <w:rPr>
          <w:sz w:val="31"/>
        </w:rPr>
      </w:pPr>
      <w:r>
        <w:rPr>
          <w:sz w:val="31"/>
        </w:rPr>
        <w:t>起重机允许用限位器作为断电停车手</w:t>
      </w:r>
      <w:r>
        <w:rPr>
          <w:spacing w:val="-257"/>
          <w:sz w:val="31"/>
        </w:rPr>
        <w:t>段</w:t>
      </w:r>
      <w:r>
        <w:rPr>
          <w:spacing w:val="-61"/>
          <w:sz w:val="31"/>
        </w:rPr>
        <w:t>（</w:t>
      </w:r>
      <w:r>
        <w:rPr>
          <w:spacing w:val="-257"/>
          <w:sz w:val="31"/>
        </w:rPr>
        <w:t>。</w:t>
      </w:r>
      <w:r>
        <w:rPr>
          <w:sz w:val="31"/>
        </w:rPr>
        <w:t>）</w:t>
      </w:r>
    </w:p>
    <w:p>
      <w:pPr>
        <w:pStyle w:val="ListParagraph"/>
        <w:numPr>
          <w:ilvl w:val="2"/>
          <w:numId w:val="22"/>
        </w:numPr>
        <w:tabs>
          <w:tab w:val="left" w:pos="2038"/>
        </w:tabs>
        <w:spacing w:before="143" w:after="0" w:line="240" w:lineRule="auto"/>
        <w:ind w:left="2037" w:right="0" w:hanging="1128"/>
        <w:jc w:val="left"/>
        <w:rPr>
          <w:sz w:val="31"/>
        </w:rPr>
      </w:pPr>
      <w:r>
        <w:rPr>
          <w:spacing w:val="-4"/>
          <w:sz w:val="31"/>
        </w:rPr>
        <w:t>起重机在吊运过程中设备发生故障时应发出警告信</w:t>
      </w:r>
      <w:r>
        <w:rPr>
          <w:spacing w:val="-233"/>
          <w:sz w:val="31"/>
        </w:rPr>
        <w:t>（</w:t>
      </w:r>
      <w:r>
        <w:rPr>
          <w:spacing w:val="-84"/>
          <w:sz w:val="31"/>
        </w:rPr>
        <w:t>号</w:t>
      </w:r>
      <w:r>
        <w:rPr>
          <w:spacing w:val="-233"/>
          <w:sz w:val="31"/>
        </w:rPr>
        <w:t>）</w:t>
      </w:r>
      <w:r>
        <w:rPr>
          <w:sz w:val="31"/>
        </w:rPr>
        <w:t>。</w:t>
      </w:r>
    </w:p>
    <w:p>
      <w:pPr>
        <w:pStyle w:val="ListParagraph"/>
        <w:numPr>
          <w:ilvl w:val="2"/>
          <w:numId w:val="22"/>
        </w:numPr>
        <w:tabs>
          <w:tab w:val="left" w:pos="2038"/>
        </w:tabs>
        <w:spacing w:before="143" w:after="0" w:line="240" w:lineRule="auto"/>
        <w:ind w:left="2037" w:right="0" w:hanging="1128"/>
        <w:jc w:val="left"/>
        <w:rPr>
          <w:sz w:val="31"/>
        </w:rPr>
      </w:pPr>
      <w:r>
        <w:rPr>
          <w:spacing w:val="-6"/>
          <w:sz w:val="31"/>
        </w:rPr>
        <w:t>起重机吊运货物在人头上方通过或停留时应发出警告信</w:t>
      </w:r>
      <w:r>
        <w:rPr>
          <w:spacing w:val="-186"/>
          <w:sz w:val="31"/>
        </w:rPr>
        <w:t>（</w:t>
      </w:r>
      <w:r>
        <w:rPr>
          <w:spacing w:val="-131"/>
          <w:sz w:val="31"/>
        </w:rPr>
        <w:t>号</w:t>
      </w:r>
      <w:r>
        <w:rPr>
          <w:spacing w:val="-186"/>
          <w:sz w:val="31"/>
        </w:rPr>
        <w:t>）</w:t>
      </w:r>
      <w:r>
        <w:rPr>
          <w:sz w:val="31"/>
        </w:rPr>
        <w:t>。</w:t>
      </w:r>
    </w:p>
    <w:p>
      <w:pPr>
        <w:pStyle w:val="ListParagraph"/>
        <w:numPr>
          <w:ilvl w:val="2"/>
          <w:numId w:val="22"/>
        </w:numPr>
        <w:tabs>
          <w:tab w:val="left" w:pos="2038"/>
        </w:tabs>
        <w:spacing w:before="144" w:after="0" w:line="240" w:lineRule="auto"/>
        <w:ind w:left="2037" w:right="0" w:hanging="1128"/>
        <w:jc w:val="left"/>
        <w:rPr>
          <w:sz w:val="31"/>
        </w:rPr>
      </w:pPr>
      <w:r>
        <w:rPr>
          <w:spacing w:val="-1"/>
          <w:sz w:val="31"/>
        </w:rPr>
        <w:t>起重机吊运货物应使吊物沿吊运安全通道移</w:t>
      </w:r>
      <w:r>
        <w:rPr>
          <w:spacing w:val="-307"/>
          <w:sz w:val="31"/>
        </w:rPr>
        <w:t>（</w:t>
      </w:r>
      <w:r>
        <w:rPr>
          <w:spacing w:val="-10"/>
          <w:sz w:val="31"/>
        </w:rPr>
        <w:t>动</w:t>
      </w:r>
      <w:r>
        <w:rPr>
          <w:spacing w:val="-307"/>
          <w:sz w:val="31"/>
        </w:rPr>
        <w:t>）</w:t>
      </w:r>
      <w:r>
        <w:rPr>
          <w:sz w:val="31"/>
        </w:rPr>
        <w:t>。</w:t>
      </w:r>
    </w:p>
    <w:p>
      <w:pPr>
        <w:pStyle w:val="ListParagraph"/>
        <w:numPr>
          <w:ilvl w:val="2"/>
          <w:numId w:val="22"/>
        </w:numPr>
        <w:tabs>
          <w:tab w:val="left" w:pos="2038"/>
        </w:tabs>
        <w:spacing w:before="142" w:after="0" w:line="240" w:lineRule="auto"/>
        <w:ind w:left="2037" w:right="0" w:hanging="1128"/>
        <w:jc w:val="left"/>
        <w:rPr>
          <w:sz w:val="31"/>
        </w:rPr>
      </w:pPr>
      <w:r>
        <w:rPr>
          <w:sz w:val="31"/>
        </w:rPr>
        <w:t>操纵电磁吸盘或抓斗起重机时，禁止任何人员在移动吊物下面工作或</w:t>
      </w:r>
      <w:r>
        <w:rPr>
          <w:spacing w:val="-297"/>
          <w:sz w:val="31"/>
        </w:rPr>
        <w:t>通</w:t>
      </w:r>
      <w:r>
        <w:rPr>
          <w:spacing w:val="-20"/>
          <w:sz w:val="31"/>
        </w:rPr>
        <w:t>（</w:t>
      </w:r>
      <w:r>
        <w:rPr>
          <w:spacing w:val="-297"/>
          <w:sz w:val="31"/>
        </w:rPr>
        <w:t>过</w:t>
      </w:r>
      <w:r>
        <w:rPr>
          <w:spacing w:val="-20"/>
          <w:sz w:val="31"/>
        </w:rPr>
        <w:t>）</w:t>
      </w:r>
      <w:r>
        <w:rPr>
          <w:sz w:val="31"/>
        </w:rPr>
        <w:t>。</w:t>
      </w:r>
    </w:p>
    <w:p>
      <w:pPr>
        <w:pStyle w:val="ListParagraph"/>
        <w:numPr>
          <w:ilvl w:val="2"/>
          <w:numId w:val="22"/>
        </w:numPr>
        <w:tabs>
          <w:tab w:val="left" w:pos="2038"/>
        </w:tabs>
        <w:spacing w:before="143" w:after="0" w:line="240" w:lineRule="auto"/>
        <w:ind w:left="2037" w:right="0" w:hanging="1128"/>
        <w:jc w:val="left"/>
        <w:rPr>
          <w:sz w:val="31"/>
        </w:rPr>
      </w:pPr>
      <w:r>
        <w:rPr>
          <w:spacing w:val="-1"/>
          <w:sz w:val="31"/>
        </w:rPr>
        <w:t>操纵电磁吸盘或抓斗起重机时，应划出危险区并立警示牌，以引起人们</w:t>
      </w:r>
      <w:r>
        <w:rPr>
          <w:spacing w:val="-312"/>
          <w:sz w:val="31"/>
        </w:rPr>
        <w:t>（</w:t>
      </w:r>
      <w:r>
        <w:rPr>
          <w:spacing w:val="-6"/>
          <w:sz w:val="31"/>
        </w:rPr>
        <w:t>重</w:t>
      </w:r>
      <w:r>
        <w:rPr>
          <w:spacing w:val="-312"/>
          <w:sz w:val="31"/>
        </w:rPr>
        <w:t>）</w:t>
      </w:r>
      <w:r>
        <w:rPr>
          <w:sz w:val="31"/>
        </w:rPr>
        <w:t>视。</w:t>
      </w:r>
    </w:p>
    <w:p>
      <w:pPr>
        <w:pStyle w:val="ListParagraph"/>
        <w:numPr>
          <w:ilvl w:val="2"/>
          <w:numId w:val="22"/>
        </w:numPr>
        <w:tabs>
          <w:tab w:val="left" w:pos="2038"/>
        </w:tabs>
        <w:spacing w:before="143" w:after="0" w:line="240" w:lineRule="auto"/>
        <w:ind w:left="2037" w:right="0" w:hanging="1128"/>
        <w:jc w:val="left"/>
        <w:rPr>
          <w:sz w:val="31"/>
        </w:rPr>
      </w:pPr>
      <w:r>
        <w:rPr>
          <w:w w:val="102"/>
          <w:sz w:val="31"/>
        </w:rPr>
        <w:t>上升极限位置限位器失效时，司机应靠经验准确操</w:t>
      </w:r>
      <w:r>
        <w:rPr>
          <w:spacing w:val="-132"/>
          <w:w w:val="102"/>
          <w:sz w:val="31"/>
        </w:rPr>
        <w:t>作(</w:t>
      </w:r>
      <w:r>
        <w:rPr>
          <w:spacing w:val="-214"/>
          <w:w w:val="102"/>
          <w:sz w:val="31"/>
        </w:rPr>
        <w:t>）</w:t>
      </w:r>
      <w:r>
        <w:rPr>
          <w:w w:val="102"/>
          <w:sz w:val="31"/>
        </w:rPr>
        <w:t>。</w:t>
      </w:r>
    </w:p>
    <w:p>
      <w:pPr>
        <w:pStyle w:val="ListParagraph"/>
        <w:numPr>
          <w:ilvl w:val="2"/>
          <w:numId w:val="22"/>
        </w:numPr>
        <w:tabs>
          <w:tab w:val="left" w:pos="2038"/>
        </w:tabs>
        <w:spacing w:before="143" w:after="0" w:line="240" w:lineRule="auto"/>
        <w:ind w:left="2037" w:right="0" w:hanging="1128"/>
        <w:jc w:val="left"/>
        <w:rPr>
          <w:sz w:val="31"/>
        </w:rPr>
      </w:pPr>
      <w:r>
        <w:rPr>
          <w:sz w:val="31"/>
        </w:rPr>
        <w:t>司机每天工作前，应进行负荷试吊，检验起升制动器的可</w:t>
      </w:r>
      <w:r>
        <w:rPr>
          <w:spacing w:val="-178"/>
          <w:sz w:val="31"/>
        </w:rPr>
        <w:t>靠</w:t>
      </w:r>
      <w:r>
        <w:rPr>
          <w:spacing w:val="-139"/>
          <w:sz w:val="31"/>
        </w:rPr>
        <w:t>（</w:t>
      </w:r>
      <w:r>
        <w:rPr>
          <w:spacing w:val="-178"/>
          <w:sz w:val="31"/>
        </w:rPr>
        <w:t>性</w:t>
      </w:r>
      <w:r>
        <w:rPr>
          <w:spacing w:val="-139"/>
          <w:sz w:val="31"/>
        </w:rPr>
        <w:t>）</w:t>
      </w:r>
      <w:r>
        <w:rPr>
          <w:sz w:val="31"/>
        </w:rPr>
        <w:t>。</w:t>
      </w:r>
    </w:p>
    <w:p>
      <w:pPr>
        <w:pStyle w:val="ListParagraph"/>
        <w:numPr>
          <w:ilvl w:val="2"/>
          <w:numId w:val="22"/>
        </w:numPr>
        <w:tabs>
          <w:tab w:val="left" w:pos="2038"/>
        </w:tabs>
        <w:spacing w:before="143" w:after="0" w:line="240" w:lineRule="auto"/>
        <w:ind w:left="2037" w:right="0" w:hanging="1128"/>
        <w:jc w:val="left"/>
        <w:rPr>
          <w:sz w:val="31"/>
        </w:rPr>
      </w:pPr>
      <w:r>
        <w:rPr>
          <w:w w:val="102"/>
          <w:sz w:val="31"/>
        </w:rPr>
        <w:t>到达通道前吊重运行时，重物应高出越过地面最高</w:t>
      </w:r>
      <w:r>
        <w:rPr>
          <w:spacing w:val="-175"/>
          <w:w w:val="102"/>
          <w:sz w:val="31"/>
        </w:rPr>
        <w:t>设</w:t>
      </w:r>
      <w:r>
        <w:rPr>
          <w:w w:val="102"/>
          <w:sz w:val="31"/>
        </w:rPr>
        <w:t>0</w:t>
      </w:r>
      <w:r>
        <w:rPr>
          <w:spacing w:val="-159"/>
          <w:w w:val="102"/>
          <w:sz w:val="31"/>
        </w:rPr>
        <w:t>.备</w:t>
      </w:r>
      <w:r>
        <w:rPr>
          <w:w w:val="102"/>
          <w:sz w:val="31"/>
        </w:rPr>
        <w:t>5</w:t>
      </w:r>
      <w:r>
        <w:rPr>
          <w:spacing w:val="-119"/>
          <w:sz w:val="31"/>
        </w:rPr>
        <w:t xml:space="preserve"> </w:t>
      </w:r>
      <w:r>
        <w:rPr>
          <w:spacing w:val="-98"/>
          <w:w w:val="102"/>
          <w:sz w:val="31"/>
        </w:rPr>
        <w:t>米。</w:t>
      </w:r>
      <w:r>
        <w:rPr>
          <w:w w:val="102"/>
          <w:sz w:val="31"/>
        </w:rPr>
        <w:t>（）</w:t>
      </w:r>
    </w:p>
    <w:p>
      <w:pPr>
        <w:pStyle w:val="ListParagraph"/>
        <w:numPr>
          <w:ilvl w:val="2"/>
          <w:numId w:val="22"/>
        </w:numPr>
        <w:tabs>
          <w:tab w:val="left" w:pos="2038"/>
        </w:tabs>
        <w:spacing w:before="143" w:after="0" w:line="240" w:lineRule="auto"/>
        <w:ind w:left="2037" w:right="0" w:hanging="1128"/>
        <w:jc w:val="left"/>
        <w:rPr>
          <w:sz w:val="31"/>
        </w:rPr>
      </w:pPr>
      <w:r>
        <w:rPr>
          <w:spacing w:val="-6"/>
          <w:sz w:val="31"/>
        </w:rPr>
        <w:t>在通道上吊重运行时，重物应高出地面最高设</w:t>
      </w:r>
      <w:r>
        <w:rPr>
          <w:spacing w:val="-52"/>
          <w:sz w:val="31"/>
        </w:rPr>
        <w:t>0</w:t>
      </w:r>
      <w:r>
        <w:rPr>
          <w:spacing w:val="-265"/>
          <w:sz w:val="31"/>
        </w:rPr>
        <w:t>备</w:t>
      </w:r>
      <w:r>
        <w:rPr>
          <w:sz w:val="31"/>
        </w:rPr>
        <w:t>.5</w:t>
      </w:r>
      <w:r>
        <w:rPr>
          <w:spacing w:val="-104"/>
          <w:sz w:val="31"/>
        </w:rPr>
        <w:t xml:space="preserve"> 米。</w:t>
      </w:r>
      <w:r>
        <w:rPr>
          <w:sz w:val="31"/>
        </w:rPr>
        <w:t>（）</w:t>
      </w:r>
    </w:p>
    <w:p>
      <w:pPr>
        <w:pStyle w:val="ListParagraph"/>
        <w:numPr>
          <w:ilvl w:val="2"/>
          <w:numId w:val="22"/>
        </w:numPr>
        <w:tabs>
          <w:tab w:val="left" w:pos="2038"/>
        </w:tabs>
        <w:spacing w:before="142" w:after="0" w:line="240" w:lineRule="auto"/>
        <w:ind w:left="2037" w:right="0" w:hanging="1128"/>
        <w:jc w:val="left"/>
        <w:rPr>
          <w:sz w:val="31"/>
        </w:rPr>
      </w:pPr>
      <w:r>
        <w:rPr>
          <w:sz w:val="31"/>
        </w:rPr>
        <w:t>司机必须熟悉大、小车的运行性能，掌握大、小车的运行速度及制动</w:t>
      </w:r>
      <w:r>
        <w:rPr>
          <w:spacing w:val="-297"/>
          <w:sz w:val="31"/>
        </w:rPr>
        <w:t>行</w:t>
      </w:r>
      <w:r>
        <w:rPr>
          <w:spacing w:val="-20"/>
          <w:sz w:val="31"/>
        </w:rPr>
        <w:t>（</w:t>
      </w:r>
      <w:r>
        <w:rPr>
          <w:spacing w:val="-297"/>
          <w:sz w:val="31"/>
        </w:rPr>
        <w:t>程</w:t>
      </w:r>
      <w:r>
        <w:rPr>
          <w:spacing w:val="-20"/>
          <w:sz w:val="31"/>
        </w:rPr>
        <w:t>）</w:t>
      </w:r>
      <w:r>
        <w:rPr>
          <w:sz w:val="31"/>
        </w:rPr>
        <w:t>。</w:t>
      </w:r>
    </w:p>
    <w:p>
      <w:pPr>
        <w:pStyle w:val="ListParagraph"/>
        <w:numPr>
          <w:ilvl w:val="2"/>
          <w:numId w:val="22"/>
        </w:numPr>
        <w:tabs>
          <w:tab w:val="left" w:pos="2038"/>
        </w:tabs>
        <w:spacing w:before="143" w:after="0" w:line="240" w:lineRule="auto"/>
        <w:ind w:left="2037" w:right="0" w:hanging="1128"/>
        <w:jc w:val="left"/>
        <w:rPr>
          <w:sz w:val="31"/>
        </w:rPr>
      </w:pPr>
      <w:r>
        <w:rPr>
          <w:spacing w:val="-1"/>
          <w:sz w:val="31"/>
        </w:rPr>
        <w:t>在操作时，司机应逐档扳转控制手柄，逐级切除电阻，保证各机构平稳</w:t>
      </w:r>
      <w:r>
        <w:rPr>
          <w:spacing w:val="-312"/>
          <w:sz w:val="31"/>
        </w:rPr>
        <w:t>（</w:t>
      </w:r>
      <w:r>
        <w:rPr>
          <w:spacing w:val="-6"/>
          <w:sz w:val="31"/>
        </w:rPr>
        <w:t>运</w:t>
      </w:r>
      <w:r>
        <w:rPr>
          <w:spacing w:val="-312"/>
          <w:sz w:val="31"/>
        </w:rPr>
        <w:t>）</w:t>
      </w:r>
      <w:r>
        <w:rPr>
          <w:sz w:val="31"/>
        </w:rPr>
        <w:t>行。</w:t>
      </w:r>
    </w:p>
    <w:p>
      <w:pPr>
        <w:pStyle w:val="ListParagraph"/>
        <w:numPr>
          <w:ilvl w:val="2"/>
          <w:numId w:val="22"/>
        </w:numPr>
        <w:tabs>
          <w:tab w:val="left" w:pos="2038"/>
        </w:tabs>
        <w:spacing w:before="144" w:after="0" w:line="240" w:lineRule="auto"/>
        <w:ind w:left="2037" w:right="0" w:hanging="1128"/>
        <w:jc w:val="left"/>
        <w:rPr>
          <w:sz w:val="31"/>
        </w:rPr>
      </w:pPr>
      <w:r>
        <w:rPr>
          <w:sz w:val="31"/>
        </w:rPr>
        <w:t>在紧急情况时，司机应立即打反车制</w:t>
      </w:r>
      <w:r>
        <w:rPr>
          <w:spacing w:val="-257"/>
          <w:sz w:val="31"/>
        </w:rPr>
        <w:t>动</w:t>
      </w:r>
      <w:r>
        <w:rPr>
          <w:spacing w:val="-61"/>
          <w:sz w:val="31"/>
        </w:rPr>
        <w:t>（</w:t>
      </w:r>
      <w:r>
        <w:rPr>
          <w:spacing w:val="-257"/>
          <w:sz w:val="31"/>
        </w:rPr>
        <w:t>。</w:t>
      </w:r>
      <w:r>
        <w:rPr>
          <w:sz w:val="31"/>
        </w:rPr>
        <w:t>）</w:t>
      </w:r>
    </w:p>
    <w:p>
      <w:pPr>
        <w:pStyle w:val="ListParagraph"/>
        <w:numPr>
          <w:ilvl w:val="2"/>
          <w:numId w:val="22"/>
        </w:numPr>
        <w:tabs>
          <w:tab w:val="left" w:pos="2081"/>
        </w:tabs>
        <w:spacing w:before="142" w:after="0" w:line="240" w:lineRule="auto"/>
        <w:ind w:left="2080" w:right="0" w:hanging="1174"/>
        <w:jc w:val="left"/>
        <w:rPr>
          <w:sz w:val="31"/>
        </w:rPr>
      </w:pPr>
      <w:r>
        <w:rPr>
          <w:sz w:val="31"/>
        </w:rPr>
        <w:t>吊重运行时，如重物有游摆现象，可逆着重物的游摆方向顺势加速跟车，是重物消除游</w:t>
      </w:r>
      <w:r>
        <w:rPr>
          <w:spacing w:val="-193"/>
          <w:sz w:val="31"/>
        </w:rPr>
        <w:t>摆</w:t>
      </w:r>
      <w:r>
        <w:rPr>
          <w:spacing w:val="-124"/>
          <w:sz w:val="31"/>
        </w:rPr>
        <w:t>（</w:t>
      </w:r>
      <w:r>
        <w:rPr>
          <w:spacing w:val="-193"/>
          <w:sz w:val="31"/>
        </w:rPr>
        <w:t>现</w:t>
      </w:r>
      <w:r>
        <w:rPr>
          <w:spacing w:val="-124"/>
          <w:sz w:val="31"/>
        </w:rPr>
        <w:t>）</w:t>
      </w:r>
      <w:r>
        <w:rPr>
          <w:sz w:val="31"/>
        </w:rPr>
        <w:t>象。</w:t>
      </w:r>
    </w:p>
    <w:p>
      <w:pPr>
        <w:pStyle w:val="ListParagraph"/>
        <w:numPr>
          <w:ilvl w:val="2"/>
          <w:numId w:val="22"/>
        </w:numPr>
        <w:tabs>
          <w:tab w:val="left" w:pos="2038"/>
        </w:tabs>
        <w:spacing w:before="143" w:after="0" w:line="240" w:lineRule="auto"/>
        <w:ind w:left="2037" w:right="0" w:hanging="1128"/>
        <w:jc w:val="left"/>
        <w:rPr>
          <w:sz w:val="31"/>
        </w:rPr>
      </w:pPr>
      <w:r>
        <w:rPr>
          <w:sz w:val="31"/>
        </w:rPr>
        <w:t>在操作时，遇到突发事故，司机一定要保持头脑清醒、镇静操作，切不可惊慌失措。（）</w:t>
      </w:r>
    </w:p>
    <w:p>
      <w:pPr>
        <w:pStyle w:val="ListParagraph"/>
        <w:numPr>
          <w:ilvl w:val="2"/>
          <w:numId w:val="22"/>
        </w:numPr>
        <w:tabs>
          <w:tab w:val="left" w:pos="2177"/>
          <w:tab w:val="left" w:pos="2178"/>
        </w:tabs>
        <w:spacing w:before="143" w:after="0" w:line="240" w:lineRule="auto"/>
        <w:ind w:left="2177" w:right="0" w:hanging="1268"/>
        <w:jc w:val="left"/>
        <w:rPr>
          <w:sz w:val="31"/>
        </w:rPr>
      </w:pPr>
      <w:r>
        <w:rPr>
          <w:w w:val="102"/>
          <w:sz w:val="31"/>
        </w:rPr>
        <w:t>GB/T144</w:t>
      </w:r>
      <w:r>
        <w:rPr>
          <w:spacing w:val="-90"/>
          <w:w w:val="102"/>
          <w:sz w:val="31"/>
        </w:rPr>
        <w:t>0</w:t>
      </w:r>
      <w:r>
        <w:rPr>
          <w:spacing w:val="-228"/>
          <w:w w:val="102"/>
          <w:sz w:val="31"/>
        </w:rPr>
        <w:t>—</w:t>
      </w:r>
      <w:r>
        <w:rPr>
          <w:w w:val="102"/>
          <w:sz w:val="31"/>
        </w:rPr>
        <w:t>5</w:t>
      </w:r>
      <w:r>
        <w:rPr>
          <w:spacing w:val="-108"/>
          <w:sz w:val="31"/>
        </w:rPr>
        <w:t xml:space="preserve"> </w:t>
      </w:r>
      <w:r>
        <w:rPr>
          <w:w w:val="102"/>
          <w:sz w:val="31"/>
        </w:rPr>
        <w:t>199</w:t>
      </w:r>
      <w:r>
        <w:rPr>
          <w:spacing w:val="-47"/>
          <w:w w:val="102"/>
          <w:sz w:val="31"/>
        </w:rPr>
        <w:t>3</w:t>
      </w:r>
      <w:r>
        <w:rPr>
          <w:w w:val="102"/>
          <w:sz w:val="31"/>
        </w:rPr>
        <w:t>《通用桥式起重机》规定，走台上方的净高度一般应不</w:t>
      </w:r>
      <w:r>
        <w:rPr>
          <w:spacing w:val="-225"/>
          <w:w w:val="102"/>
          <w:sz w:val="31"/>
        </w:rPr>
        <w:t>小</w:t>
      </w:r>
      <w:r>
        <w:rPr>
          <w:w w:val="102"/>
          <w:sz w:val="31"/>
        </w:rPr>
        <w:t>1</w:t>
      </w:r>
      <w:r>
        <w:rPr>
          <w:spacing w:val="-93"/>
          <w:w w:val="102"/>
          <w:sz w:val="31"/>
        </w:rPr>
        <w:t>8</w:t>
      </w:r>
      <w:r>
        <w:rPr>
          <w:spacing w:val="-225"/>
          <w:w w:val="102"/>
          <w:sz w:val="31"/>
        </w:rPr>
        <w:t>于</w:t>
      </w:r>
      <w:r>
        <w:rPr>
          <w:w w:val="102"/>
          <w:sz w:val="31"/>
        </w:rPr>
        <w:t>00</w:t>
      </w:r>
      <w:r>
        <w:rPr>
          <w:spacing w:val="3"/>
          <w:sz w:val="31"/>
        </w:rPr>
        <w:t xml:space="preserve"> </w:t>
      </w:r>
      <w:r>
        <w:rPr>
          <w:w w:val="102"/>
          <w:sz w:val="31"/>
        </w:rPr>
        <w:t>m</w:t>
      </w:r>
      <w:r>
        <w:rPr>
          <w:spacing w:val="-83"/>
          <w:w w:val="102"/>
          <w:sz w:val="31"/>
        </w:rPr>
        <w:t>m</w:t>
      </w:r>
      <w:r>
        <w:rPr>
          <w:spacing w:val="-170"/>
          <w:w w:val="102"/>
          <w:sz w:val="31"/>
        </w:rPr>
        <w:t>。</w:t>
      </w:r>
      <w:r>
        <w:rPr>
          <w:w w:val="102"/>
          <w:sz w:val="31"/>
        </w:rPr>
        <w:t>（）</w:t>
      </w:r>
    </w:p>
    <w:p>
      <w:pPr>
        <w:pStyle w:val="ListParagraph"/>
        <w:numPr>
          <w:ilvl w:val="2"/>
          <w:numId w:val="22"/>
        </w:numPr>
        <w:tabs>
          <w:tab w:val="left" w:pos="2177"/>
          <w:tab w:val="left" w:pos="2178"/>
        </w:tabs>
        <w:spacing w:before="143" w:after="0" w:line="240" w:lineRule="auto"/>
        <w:ind w:left="2177" w:right="0" w:hanging="1268"/>
        <w:jc w:val="left"/>
        <w:rPr>
          <w:sz w:val="31"/>
        </w:rPr>
      </w:pPr>
      <w:r>
        <w:rPr>
          <w:w w:val="102"/>
          <w:sz w:val="31"/>
        </w:rPr>
        <w:t>GB/T144</w:t>
      </w:r>
      <w:r>
        <w:rPr>
          <w:spacing w:val="-90"/>
          <w:w w:val="102"/>
          <w:sz w:val="31"/>
        </w:rPr>
        <w:t>0</w:t>
      </w:r>
      <w:r>
        <w:rPr>
          <w:spacing w:val="-228"/>
          <w:w w:val="102"/>
          <w:sz w:val="31"/>
        </w:rPr>
        <w:t>—</w:t>
      </w:r>
      <w:r>
        <w:rPr>
          <w:w w:val="102"/>
          <w:sz w:val="31"/>
        </w:rPr>
        <w:t>5</w:t>
      </w:r>
      <w:r>
        <w:rPr>
          <w:spacing w:val="-108"/>
          <w:sz w:val="31"/>
        </w:rPr>
        <w:t xml:space="preserve"> </w:t>
      </w:r>
      <w:r>
        <w:rPr>
          <w:w w:val="102"/>
          <w:sz w:val="31"/>
        </w:rPr>
        <w:t>199</w:t>
      </w:r>
      <w:r>
        <w:rPr>
          <w:spacing w:val="-47"/>
          <w:w w:val="102"/>
          <w:sz w:val="31"/>
        </w:rPr>
        <w:t>3</w:t>
      </w:r>
      <w:r>
        <w:rPr>
          <w:spacing w:val="-7"/>
          <w:w w:val="102"/>
          <w:sz w:val="31"/>
        </w:rPr>
        <w:t>《通用桥式起重机》规定，起重机走台板面应具有防滑性</w:t>
      </w:r>
      <w:r>
        <w:rPr>
          <w:spacing w:val="-161"/>
          <w:w w:val="102"/>
          <w:sz w:val="31"/>
        </w:rPr>
        <w:t>（</w:t>
      </w:r>
      <w:r>
        <w:rPr>
          <w:spacing w:val="-157"/>
          <w:w w:val="102"/>
          <w:sz w:val="31"/>
        </w:rPr>
        <w:t>能</w:t>
      </w:r>
      <w:r>
        <w:rPr>
          <w:spacing w:val="-161"/>
          <w:w w:val="102"/>
          <w:sz w:val="31"/>
        </w:rPr>
        <w:t>）</w:t>
      </w:r>
      <w:r>
        <w:rPr>
          <w:w w:val="102"/>
          <w:sz w:val="31"/>
        </w:rPr>
        <w:t>。</w:t>
      </w:r>
    </w:p>
    <w:p>
      <w:pPr>
        <w:pStyle w:val="ListParagraph"/>
        <w:numPr>
          <w:ilvl w:val="2"/>
          <w:numId w:val="22"/>
        </w:numPr>
        <w:tabs>
          <w:tab w:val="left" w:pos="2177"/>
          <w:tab w:val="left" w:pos="2178"/>
        </w:tabs>
        <w:spacing w:before="143" w:after="0" w:line="240" w:lineRule="auto"/>
        <w:ind w:left="2177" w:right="0" w:hanging="1268"/>
        <w:jc w:val="left"/>
        <w:rPr>
          <w:sz w:val="31"/>
        </w:rPr>
      </w:pPr>
      <w:r>
        <w:rPr>
          <w:w w:val="102"/>
          <w:sz w:val="31"/>
        </w:rPr>
        <w:t>GB/T144</w:t>
      </w:r>
      <w:r>
        <w:rPr>
          <w:spacing w:val="-90"/>
          <w:w w:val="102"/>
          <w:sz w:val="31"/>
        </w:rPr>
        <w:t>0</w:t>
      </w:r>
      <w:r>
        <w:rPr>
          <w:spacing w:val="-228"/>
          <w:w w:val="102"/>
          <w:sz w:val="31"/>
        </w:rPr>
        <w:t>—</w:t>
      </w:r>
      <w:r>
        <w:rPr>
          <w:w w:val="102"/>
          <w:sz w:val="31"/>
        </w:rPr>
        <w:t>5</w:t>
      </w:r>
      <w:r>
        <w:rPr>
          <w:spacing w:val="-108"/>
          <w:sz w:val="31"/>
        </w:rPr>
        <w:t xml:space="preserve"> </w:t>
      </w:r>
      <w:r>
        <w:rPr>
          <w:w w:val="102"/>
          <w:sz w:val="31"/>
        </w:rPr>
        <w:t>199</w:t>
      </w:r>
      <w:r>
        <w:rPr>
          <w:spacing w:val="-47"/>
          <w:w w:val="102"/>
          <w:sz w:val="31"/>
        </w:rPr>
        <w:t>3</w:t>
      </w:r>
      <w:r>
        <w:rPr>
          <w:w w:val="102"/>
          <w:sz w:val="31"/>
        </w:rPr>
        <w:t>《通用桥式起重机》规定，起重机运行机构应设扫轨板、限</w:t>
      </w:r>
      <w:r>
        <w:rPr>
          <w:spacing w:val="-203"/>
          <w:w w:val="102"/>
          <w:sz w:val="31"/>
        </w:rPr>
        <w:t>位</w:t>
      </w:r>
      <w:r>
        <w:rPr>
          <w:spacing w:val="-114"/>
          <w:w w:val="102"/>
          <w:sz w:val="31"/>
        </w:rPr>
        <w:t>（</w:t>
      </w:r>
      <w:r>
        <w:rPr>
          <w:spacing w:val="-203"/>
          <w:w w:val="102"/>
          <w:sz w:val="31"/>
        </w:rPr>
        <w:t>器</w:t>
      </w:r>
      <w:r>
        <w:rPr>
          <w:spacing w:val="-114"/>
          <w:w w:val="102"/>
          <w:sz w:val="31"/>
        </w:rPr>
        <w:t>）</w:t>
      </w:r>
      <w:r>
        <w:rPr>
          <w:w w:val="102"/>
          <w:sz w:val="31"/>
        </w:rPr>
        <w:t>。</w:t>
      </w:r>
    </w:p>
    <w:p>
      <w:pPr>
        <w:pStyle w:val="ListParagraph"/>
        <w:numPr>
          <w:ilvl w:val="2"/>
          <w:numId w:val="22"/>
        </w:numPr>
        <w:tabs>
          <w:tab w:val="left" w:pos="2177"/>
          <w:tab w:val="left" w:pos="2178"/>
        </w:tabs>
        <w:spacing w:before="142" w:after="0" w:line="326" w:lineRule="auto"/>
        <w:ind w:left="276" w:right="1266" w:firstLine="633"/>
        <w:jc w:val="left"/>
        <w:rPr>
          <w:sz w:val="31"/>
        </w:rPr>
      </w:pPr>
      <w:r>
        <w:rPr>
          <w:w w:val="102"/>
          <w:sz w:val="31"/>
        </w:rPr>
        <w:t>GB/T144</w:t>
      </w:r>
      <w:r>
        <w:rPr>
          <w:spacing w:val="-90"/>
          <w:w w:val="102"/>
          <w:sz w:val="31"/>
        </w:rPr>
        <w:t>0</w:t>
      </w:r>
      <w:r>
        <w:rPr>
          <w:spacing w:val="-228"/>
          <w:w w:val="102"/>
          <w:sz w:val="31"/>
        </w:rPr>
        <w:t>—</w:t>
      </w:r>
      <w:r>
        <w:rPr>
          <w:w w:val="102"/>
          <w:sz w:val="31"/>
        </w:rPr>
        <w:t>5</w:t>
      </w:r>
      <w:r>
        <w:rPr>
          <w:spacing w:val="-108"/>
          <w:sz w:val="31"/>
        </w:rPr>
        <w:t xml:space="preserve"> </w:t>
      </w:r>
      <w:r>
        <w:rPr>
          <w:w w:val="102"/>
          <w:sz w:val="31"/>
        </w:rPr>
        <w:t>199</w:t>
      </w:r>
      <w:r>
        <w:rPr>
          <w:spacing w:val="-76"/>
          <w:w w:val="102"/>
          <w:sz w:val="31"/>
        </w:rPr>
        <w:t>3</w:t>
      </w:r>
      <w:r>
        <w:rPr>
          <w:w w:val="102"/>
          <w:sz w:val="31"/>
        </w:rPr>
        <w:t>《通用桥式起重机</w:t>
      </w:r>
      <w:r>
        <w:rPr>
          <w:spacing w:val="-40"/>
          <w:w w:val="102"/>
          <w:sz w:val="31"/>
        </w:rPr>
        <w:t>》规定，起重机上外露的有伤人可能的旋转零部件如，开式齿轮、联</w:t>
      </w:r>
      <w:r>
        <w:rPr>
          <w:sz w:val="31"/>
        </w:rPr>
        <w:t>轴器、传动轴，均应装设防护罩（）</w:t>
      </w:r>
    </w:p>
    <w:p>
      <w:pPr>
        <w:pStyle w:val="ListParagraph"/>
        <w:numPr>
          <w:ilvl w:val="2"/>
          <w:numId w:val="22"/>
        </w:numPr>
        <w:tabs>
          <w:tab w:val="left" w:pos="2303"/>
          <w:tab w:val="left" w:pos="2304"/>
        </w:tabs>
        <w:spacing w:before="0" w:after="0" w:line="397" w:lineRule="exact"/>
        <w:ind w:left="2303" w:right="0" w:hanging="1397"/>
        <w:jc w:val="left"/>
        <w:rPr>
          <w:sz w:val="31"/>
        </w:rPr>
      </w:pPr>
      <w:r>
        <w:rPr>
          <w:w w:val="102"/>
          <w:sz w:val="31"/>
        </w:rPr>
        <w:t>GB/T1440</w:t>
      </w:r>
      <w:r>
        <w:rPr>
          <w:spacing w:val="-130"/>
          <w:w w:val="102"/>
          <w:sz w:val="31"/>
        </w:rPr>
        <w:t>5</w:t>
      </w:r>
      <w:r>
        <w:rPr>
          <w:spacing w:val="-22"/>
          <w:w w:val="102"/>
          <w:sz w:val="31"/>
        </w:rPr>
        <w:t>—</w:t>
      </w:r>
      <w:r>
        <w:rPr>
          <w:w w:val="102"/>
          <w:sz w:val="31"/>
        </w:rPr>
        <w:t>199</w:t>
      </w:r>
      <w:r>
        <w:rPr>
          <w:spacing w:val="-46"/>
          <w:w w:val="102"/>
          <w:sz w:val="31"/>
        </w:rPr>
        <w:t>3</w:t>
      </w:r>
      <w:r>
        <w:rPr>
          <w:w w:val="102"/>
          <w:sz w:val="31"/>
        </w:rPr>
        <w:t>《通用桥式起重机》规定，起重机走台上通道的宽度应不</w:t>
      </w:r>
      <w:r>
        <w:rPr>
          <w:spacing w:val="-247"/>
          <w:w w:val="102"/>
          <w:sz w:val="31"/>
        </w:rPr>
        <w:t>小</w:t>
      </w:r>
      <w:r>
        <w:rPr>
          <w:w w:val="102"/>
          <w:sz w:val="31"/>
        </w:rPr>
        <w:t>4</w:t>
      </w:r>
      <w:r>
        <w:rPr>
          <w:spacing w:val="-70"/>
          <w:w w:val="102"/>
          <w:sz w:val="31"/>
        </w:rPr>
        <w:t>0</w:t>
      </w:r>
      <w:r>
        <w:rPr>
          <w:spacing w:val="-247"/>
          <w:w w:val="102"/>
          <w:sz w:val="31"/>
        </w:rPr>
        <w:t>于</w:t>
      </w:r>
      <w:r>
        <w:rPr>
          <w:w w:val="102"/>
          <w:sz w:val="31"/>
        </w:rPr>
        <w:t>0m</w:t>
      </w:r>
      <w:r>
        <w:rPr>
          <w:spacing w:val="-62"/>
          <w:w w:val="102"/>
          <w:sz w:val="31"/>
        </w:rPr>
        <w:t>m</w:t>
      </w:r>
      <w:r>
        <w:rPr>
          <w:spacing w:val="-173"/>
          <w:w w:val="102"/>
          <w:sz w:val="31"/>
        </w:rPr>
        <w:t>。</w:t>
      </w:r>
      <w:r>
        <w:rPr>
          <w:w w:val="102"/>
          <w:sz w:val="31"/>
        </w:rPr>
        <w:t>（）</w:t>
      </w:r>
    </w:p>
    <w:p>
      <w:pPr>
        <w:pStyle w:val="ListParagraph"/>
        <w:numPr>
          <w:ilvl w:val="2"/>
          <w:numId w:val="22"/>
        </w:numPr>
        <w:tabs>
          <w:tab w:val="left" w:pos="2303"/>
          <w:tab w:val="left" w:pos="2304"/>
        </w:tabs>
        <w:spacing w:before="143" w:after="0" w:line="240" w:lineRule="auto"/>
        <w:ind w:left="2303" w:right="0" w:hanging="1397"/>
        <w:jc w:val="left"/>
        <w:rPr>
          <w:sz w:val="31"/>
        </w:rPr>
      </w:pPr>
      <w:r>
        <w:rPr>
          <w:w w:val="102"/>
          <w:sz w:val="31"/>
        </w:rPr>
        <w:t>GB/T1440</w:t>
      </w:r>
      <w:r>
        <w:rPr>
          <w:spacing w:val="-130"/>
          <w:w w:val="102"/>
          <w:sz w:val="31"/>
        </w:rPr>
        <w:t>5</w:t>
      </w:r>
      <w:r>
        <w:rPr>
          <w:spacing w:val="-22"/>
          <w:w w:val="102"/>
          <w:sz w:val="31"/>
        </w:rPr>
        <w:t>—</w:t>
      </w:r>
      <w:r>
        <w:rPr>
          <w:w w:val="102"/>
          <w:sz w:val="31"/>
        </w:rPr>
        <w:t>199</w:t>
      </w:r>
      <w:r>
        <w:rPr>
          <w:spacing w:val="-46"/>
          <w:w w:val="102"/>
          <w:sz w:val="31"/>
        </w:rPr>
        <w:t>3</w:t>
      </w:r>
      <w:r>
        <w:rPr>
          <w:spacing w:val="-1"/>
          <w:w w:val="102"/>
          <w:sz w:val="31"/>
        </w:rPr>
        <w:t>《通用桥式起重机》规定，起重机走台及端梁上的栏杆高度应不</w:t>
      </w:r>
      <w:r>
        <w:rPr>
          <w:spacing w:val="-157"/>
          <w:w w:val="102"/>
          <w:sz w:val="31"/>
        </w:rPr>
        <w:t>1</w:t>
      </w:r>
      <w:r>
        <w:rPr>
          <w:spacing w:val="-161"/>
          <w:w w:val="102"/>
          <w:sz w:val="31"/>
        </w:rPr>
        <w:t>小</w:t>
      </w:r>
      <w:r>
        <w:rPr>
          <w:w w:val="102"/>
          <w:sz w:val="31"/>
        </w:rPr>
        <w:t>0</w:t>
      </w:r>
      <w:r>
        <w:rPr>
          <w:spacing w:val="-157"/>
          <w:w w:val="102"/>
          <w:sz w:val="31"/>
        </w:rPr>
        <w:t>5</w:t>
      </w:r>
      <w:r>
        <w:rPr>
          <w:spacing w:val="-161"/>
          <w:w w:val="102"/>
          <w:sz w:val="31"/>
        </w:rPr>
        <w:t>于</w:t>
      </w:r>
      <w:r>
        <w:rPr>
          <w:w w:val="102"/>
          <w:sz w:val="31"/>
        </w:rPr>
        <w:t>0m</w:t>
      </w:r>
      <w:r>
        <w:rPr>
          <w:spacing w:val="-72"/>
          <w:w w:val="102"/>
          <w:sz w:val="31"/>
        </w:rPr>
        <w:t>m</w:t>
      </w:r>
      <w:r>
        <w:rPr>
          <w:spacing w:val="-170"/>
          <w:w w:val="102"/>
          <w:sz w:val="31"/>
        </w:rPr>
        <w:t>。</w:t>
      </w:r>
      <w:r>
        <w:rPr>
          <w:w w:val="102"/>
          <w:sz w:val="31"/>
        </w:rPr>
        <w:t>（）</w:t>
      </w:r>
    </w:p>
    <w:p>
      <w:pPr>
        <w:pStyle w:val="ListParagraph"/>
        <w:numPr>
          <w:ilvl w:val="2"/>
          <w:numId w:val="22"/>
        </w:numPr>
        <w:tabs>
          <w:tab w:val="left" w:pos="2303"/>
          <w:tab w:val="left" w:pos="2304"/>
        </w:tabs>
        <w:spacing w:before="144" w:after="0" w:line="240" w:lineRule="auto"/>
        <w:ind w:left="2303" w:right="0" w:hanging="1397"/>
        <w:jc w:val="left"/>
        <w:rPr>
          <w:sz w:val="31"/>
        </w:rPr>
      </w:pPr>
      <w:r>
        <w:rPr>
          <w:w w:val="102"/>
          <w:sz w:val="31"/>
        </w:rPr>
        <w:t>GB/T1440</w:t>
      </w:r>
      <w:r>
        <w:rPr>
          <w:spacing w:val="-130"/>
          <w:w w:val="102"/>
          <w:sz w:val="31"/>
        </w:rPr>
        <w:t>5</w:t>
      </w:r>
      <w:r>
        <w:rPr>
          <w:spacing w:val="-22"/>
          <w:w w:val="102"/>
          <w:sz w:val="31"/>
        </w:rPr>
        <w:t>—</w:t>
      </w:r>
      <w:r>
        <w:rPr>
          <w:w w:val="102"/>
          <w:sz w:val="31"/>
        </w:rPr>
        <w:t>199</w:t>
      </w:r>
      <w:r>
        <w:rPr>
          <w:spacing w:val="-46"/>
          <w:w w:val="102"/>
          <w:sz w:val="31"/>
        </w:rPr>
        <w:t>3</w:t>
      </w:r>
      <w:r>
        <w:rPr>
          <w:w w:val="102"/>
          <w:sz w:val="31"/>
        </w:rPr>
        <w:t>《通用桥式起重机》规定，起重机走台底部应设高度不</w:t>
      </w:r>
      <w:r>
        <w:rPr>
          <w:spacing w:val="-226"/>
          <w:w w:val="102"/>
          <w:sz w:val="31"/>
        </w:rPr>
        <w:t>小</w:t>
      </w:r>
      <w:r>
        <w:rPr>
          <w:w w:val="102"/>
          <w:sz w:val="31"/>
        </w:rPr>
        <w:t>1</w:t>
      </w:r>
      <w:r>
        <w:rPr>
          <w:spacing w:val="-92"/>
          <w:w w:val="102"/>
          <w:sz w:val="31"/>
        </w:rPr>
        <w:t>0</w:t>
      </w:r>
      <w:r>
        <w:rPr>
          <w:spacing w:val="-226"/>
          <w:w w:val="102"/>
          <w:sz w:val="31"/>
        </w:rPr>
        <w:t>于</w:t>
      </w:r>
      <w:r>
        <w:rPr>
          <w:w w:val="102"/>
          <w:sz w:val="31"/>
        </w:rPr>
        <w:t>0m</w:t>
      </w:r>
      <w:r>
        <w:rPr>
          <w:spacing w:val="10"/>
          <w:w w:val="102"/>
          <w:sz w:val="31"/>
        </w:rPr>
        <w:t>m</w:t>
      </w:r>
      <w:r>
        <w:rPr>
          <w:w w:val="102"/>
          <w:sz w:val="31"/>
        </w:rPr>
        <w:t>的围护板</w:t>
      </w:r>
      <w:r>
        <w:rPr>
          <w:spacing w:val="-263"/>
          <w:w w:val="102"/>
          <w:sz w:val="31"/>
        </w:rPr>
        <w:t>。</w:t>
      </w:r>
      <w:r>
        <w:rPr>
          <w:w w:val="102"/>
          <w:sz w:val="31"/>
        </w:rPr>
        <w:t>（）</w:t>
      </w:r>
    </w:p>
    <w:p>
      <w:pPr>
        <w:pStyle w:val="ListParagraph"/>
        <w:numPr>
          <w:ilvl w:val="2"/>
          <w:numId w:val="22"/>
        </w:numPr>
        <w:tabs>
          <w:tab w:val="left" w:pos="2303"/>
          <w:tab w:val="left" w:pos="2304"/>
        </w:tabs>
        <w:spacing w:before="143" w:after="0" w:line="326" w:lineRule="auto"/>
        <w:ind w:left="1987" w:right="1121" w:hanging="1080"/>
        <w:jc w:val="left"/>
        <w:rPr>
          <w:sz w:val="31"/>
        </w:rPr>
      </w:pPr>
      <w:r>
        <w:tab/>
      </w:r>
      <w:r>
        <w:rPr>
          <w:w w:val="102"/>
          <w:sz w:val="31"/>
        </w:rPr>
        <w:t>GB/T1440</w:t>
      </w:r>
      <w:r>
        <w:rPr>
          <w:spacing w:val="-130"/>
          <w:w w:val="102"/>
          <w:sz w:val="31"/>
        </w:rPr>
        <w:t>5</w:t>
      </w:r>
      <w:r>
        <w:rPr>
          <w:spacing w:val="-22"/>
          <w:w w:val="102"/>
          <w:sz w:val="31"/>
        </w:rPr>
        <w:t>—</w:t>
      </w:r>
      <w:r>
        <w:rPr>
          <w:w w:val="102"/>
          <w:sz w:val="31"/>
        </w:rPr>
        <w:t>199</w:t>
      </w:r>
      <w:r>
        <w:rPr>
          <w:spacing w:val="-71"/>
          <w:w w:val="102"/>
          <w:sz w:val="31"/>
        </w:rPr>
        <w:t>3</w:t>
      </w:r>
      <w:r>
        <w:rPr>
          <w:w w:val="102"/>
          <w:sz w:val="31"/>
        </w:rPr>
        <w:t>《通用桥式起重机</w:t>
      </w:r>
      <w:r>
        <w:rPr>
          <w:spacing w:val="-35"/>
          <w:w w:val="102"/>
          <w:sz w:val="31"/>
        </w:rPr>
        <w:t>》规定，进入起重机的门和司机室到桥架上的门必，须设有电气联</w:t>
      </w:r>
      <w:r>
        <w:rPr>
          <w:sz w:val="31"/>
        </w:rPr>
        <w:t>锁保护装置，当任何一个门开时，起重机所有机构应均不能</w:t>
      </w:r>
      <w:r>
        <w:rPr>
          <w:spacing w:val="-200"/>
          <w:sz w:val="31"/>
        </w:rPr>
        <w:t>工</w:t>
      </w:r>
      <w:r>
        <w:rPr>
          <w:spacing w:val="-118"/>
          <w:sz w:val="31"/>
        </w:rPr>
        <w:t>（</w:t>
      </w:r>
      <w:r>
        <w:rPr>
          <w:spacing w:val="-200"/>
          <w:sz w:val="31"/>
        </w:rPr>
        <w:t>作</w:t>
      </w:r>
      <w:r>
        <w:rPr>
          <w:spacing w:val="-118"/>
          <w:sz w:val="31"/>
        </w:rPr>
        <w:t>）</w:t>
      </w:r>
      <w:r>
        <w:rPr>
          <w:sz w:val="31"/>
        </w:rPr>
        <w:t>。</w:t>
      </w:r>
    </w:p>
    <w:p>
      <w:pPr>
        <w:pStyle w:val="ListParagraph"/>
        <w:numPr>
          <w:ilvl w:val="2"/>
          <w:numId w:val="22"/>
        </w:numPr>
        <w:tabs>
          <w:tab w:val="left" w:pos="2303"/>
          <w:tab w:val="left" w:pos="2304"/>
        </w:tabs>
        <w:spacing w:before="0" w:after="0" w:line="397" w:lineRule="exact"/>
        <w:ind w:left="2303" w:right="0" w:hanging="1397"/>
        <w:jc w:val="left"/>
        <w:rPr>
          <w:sz w:val="31"/>
        </w:rPr>
      </w:pPr>
      <w:r>
        <w:rPr>
          <w:w w:val="102"/>
          <w:sz w:val="31"/>
        </w:rPr>
        <w:t>GB/T1440</w:t>
      </w:r>
      <w:r>
        <w:rPr>
          <w:spacing w:val="-130"/>
          <w:w w:val="102"/>
          <w:sz w:val="31"/>
        </w:rPr>
        <w:t>5</w:t>
      </w:r>
      <w:r>
        <w:rPr>
          <w:spacing w:val="-22"/>
          <w:w w:val="102"/>
          <w:sz w:val="31"/>
        </w:rPr>
        <w:t>—</w:t>
      </w:r>
      <w:r>
        <w:rPr>
          <w:w w:val="102"/>
          <w:sz w:val="31"/>
        </w:rPr>
        <w:t>199</w:t>
      </w:r>
      <w:r>
        <w:rPr>
          <w:spacing w:val="-46"/>
          <w:w w:val="102"/>
          <w:sz w:val="31"/>
        </w:rPr>
        <w:t>3</w:t>
      </w:r>
      <w:r>
        <w:rPr>
          <w:w w:val="102"/>
          <w:sz w:val="31"/>
        </w:rPr>
        <w:t>《通用桥式起重机》规定，在司机室对面靠近滑线的一端，应设检修</w:t>
      </w:r>
      <w:r>
        <w:rPr>
          <w:spacing w:val="-298"/>
          <w:w w:val="102"/>
          <w:sz w:val="31"/>
        </w:rPr>
        <w:t>吊</w:t>
      </w:r>
      <w:r>
        <w:rPr>
          <w:spacing w:val="-20"/>
          <w:w w:val="102"/>
          <w:sz w:val="31"/>
        </w:rPr>
        <w:t>（</w:t>
      </w:r>
      <w:r>
        <w:rPr>
          <w:spacing w:val="-298"/>
          <w:w w:val="102"/>
          <w:sz w:val="31"/>
        </w:rPr>
        <w:t>笼</w:t>
      </w:r>
      <w:r>
        <w:rPr>
          <w:spacing w:val="-20"/>
          <w:w w:val="102"/>
          <w:sz w:val="31"/>
        </w:rPr>
        <w:t>）</w:t>
      </w:r>
      <w:r>
        <w:rPr>
          <w:w w:val="102"/>
          <w:sz w:val="31"/>
        </w:rPr>
        <w:t>。</w:t>
      </w:r>
    </w:p>
    <w:p>
      <w:pPr>
        <w:pStyle w:val="ListParagraph"/>
        <w:numPr>
          <w:ilvl w:val="2"/>
          <w:numId w:val="22"/>
        </w:numPr>
        <w:tabs>
          <w:tab w:val="left" w:pos="2177"/>
          <w:tab w:val="left" w:pos="2178"/>
        </w:tabs>
        <w:spacing w:before="142" w:after="0" w:line="240" w:lineRule="auto"/>
        <w:ind w:left="2177" w:right="0" w:hanging="1268"/>
        <w:jc w:val="left"/>
        <w:rPr>
          <w:sz w:val="31"/>
        </w:rPr>
      </w:pPr>
      <w:r>
        <w:rPr>
          <w:w w:val="102"/>
          <w:sz w:val="31"/>
        </w:rPr>
        <w:t>GB/T144</w:t>
      </w:r>
      <w:r>
        <w:rPr>
          <w:spacing w:val="-90"/>
          <w:w w:val="102"/>
          <w:sz w:val="31"/>
        </w:rPr>
        <w:t>0</w:t>
      </w:r>
      <w:r>
        <w:rPr>
          <w:spacing w:val="-228"/>
          <w:w w:val="102"/>
          <w:sz w:val="31"/>
        </w:rPr>
        <w:t>—</w:t>
      </w:r>
      <w:r>
        <w:rPr>
          <w:w w:val="102"/>
          <w:sz w:val="31"/>
        </w:rPr>
        <w:t>5</w:t>
      </w:r>
      <w:r>
        <w:rPr>
          <w:spacing w:val="-108"/>
          <w:sz w:val="31"/>
        </w:rPr>
        <w:t xml:space="preserve"> </w:t>
      </w:r>
      <w:r>
        <w:rPr>
          <w:w w:val="102"/>
          <w:sz w:val="31"/>
        </w:rPr>
        <w:t>199</w:t>
      </w:r>
      <w:r>
        <w:rPr>
          <w:spacing w:val="-76"/>
          <w:w w:val="102"/>
          <w:sz w:val="31"/>
        </w:rPr>
        <w:t>3</w:t>
      </w:r>
      <w:r>
        <w:rPr>
          <w:w w:val="102"/>
          <w:sz w:val="31"/>
        </w:rPr>
        <w:t>《通用桥式起重机</w:t>
      </w:r>
      <w:r>
        <w:rPr>
          <w:spacing w:val="-27"/>
          <w:w w:val="102"/>
          <w:sz w:val="31"/>
        </w:rPr>
        <w:t>》规定，当导电滑线和司机室在同一端时</w:t>
      </w:r>
      <w:r>
        <w:rPr>
          <w:spacing w:val="-44"/>
          <w:w w:val="102"/>
          <w:sz w:val="31"/>
        </w:rPr>
        <w:t>对，滑线应设检修吊笼</w:t>
      </w:r>
      <w:r>
        <w:rPr>
          <w:spacing w:val="-220"/>
          <w:w w:val="102"/>
          <w:sz w:val="31"/>
        </w:rPr>
        <w:t>（</w:t>
      </w:r>
      <w:r>
        <w:rPr>
          <w:spacing w:val="-98"/>
          <w:w w:val="102"/>
          <w:sz w:val="31"/>
        </w:rPr>
        <w:t>。</w:t>
      </w:r>
      <w:r>
        <w:rPr>
          <w:w w:val="102"/>
          <w:sz w:val="31"/>
        </w:rPr>
        <w:t>）</w:t>
      </w:r>
    </w:p>
    <w:p>
      <w:pPr>
        <w:pStyle w:val="ListParagraph"/>
        <w:numPr>
          <w:ilvl w:val="2"/>
          <w:numId w:val="22"/>
        </w:numPr>
        <w:tabs>
          <w:tab w:val="left" w:pos="2303"/>
          <w:tab w:val="left" w:pos="2304"/>
        </w:tabs>
        <w:spacing w:before="143" w:after="0" w:line="240" w:lineRule="auto"/>
        <w:ind w:left="2303" w:right="0" w:hanging="1397"/>
        <w:jc w:val="left"/>
        <w:rPr>
          <w:sz w:val="31"/>
        </w:rPr>
      </w:pPr>
      <w:r>
        <w:rPr>
          <w:w w:val="102"/>
          <w:sz w:val="31"/>
        </w:rPr>
        <w:t>GB/T1440</w:t>
      </w:r>
      <w:r>
        <w:rPr>
          <w:spacing w:val="-130"/>
          <w:w w:val="102"/>
          <w:sz w:val="31"/>
        </w:rPr>
        <w:t>5</w:t>
      </w:r>
      <w:r>
        <w:rPr>
          <w:spacing w:val="-22"/>
          <w:w w:val="102"/>
          <w:sz w:val="31"/>
        </w:rPr>
        <w:t>—</w:t>
      </w:r>
      <w:r>
        <w:rPr>
          <w:w w:val="102"/>
          <w:sz w:val="31"/>
        </w:rPr>
        <w:t>199</w:t>
      </w:r>
      <w:r>
        <w:rPr>
          <w:spacing w:val="-46"/>
          <w:w w:val="102"/>
          <w:sz w:val="31"/>
        </w:rPr>
        <w:t>3</w:t>
      </w:r>
      <w:r>
        <w:rPr>
          <w:w w:val="102"/>
          <w:sz w:val="31"/>
        </w:rPr>
        <w:t>《通用桥式起重机》规定，室外用起重机宜设置夹轨器或锚定装置和其他防滑装置。</w:t>
      </w:r>
    </w:p>
    <w:p>
      <w:pPr>
        <w:pStyle w:val="BodyText"/>
        <w:ind w:left="1987"/>
      </w:pPr>
      <w:r>
        <w:t>（）</w:t>
      </w:r>
    </w:p>
    <w:p>
      <w:pPr>
        <w:pStyle w:val="ListParagraph"/>
        <w:numPr>
          <w:ilvl w:val="2"/>
          <w:numId w:val="22"/>
        </w:numPr>
        <w:tabs>
          <w:tab w:val="left" w:pos="2145"/>
          <w:tab w:val="left" w:pos="2146"/>
        </w:tabs>
        <w:spacing w:before="143" w:after="0" w:line="326" w:lineRule="auto"/>
        <w:ind w:left="1987" w:right="457" w:hanging="1080"/>
        <w:jc w:val="left"/>
        <w:rPr>
          <w:sz w:val="31"/>
        </w:rPr>
      </w:pPr>
      <w:r>
        <w:tab/>
      </w:r>
      <w:r>
        <w:rPr>
          <w:spacing w:val="-14"/>
          <w:sz w:val="31"/>
        </w:rPr>
        <w:t>GB/T14405—1993</w:t>
      </w:r>
      <w:r>
        <w:rPr>
          <w:sz w:val="31"/>
        </w:rPr>
        <w:t>《通用桥式起重机》规定，小车及桥架上的电气设备应设防雨罩（</w:t>
      </w:r>
      <w:r>
        <w:rPr>
          <w:spacing w:val="-2"/>
          <w:sz w:val="31"/>
        </w:rPr>
        <w:t xml:space="preserve">设备本身已有防雨 </w:t>
      </w:r>
      <w:r>
        <w:rPr>
          <w:sz w:val="31"/>
        </w:rPr>
        <w:t>功能者可除外</w:t>
      </w:r>
      <w:r>
        <w:rPr>
          <w:spacing w:val="-310"/>
          <w:sz w:val="31"/>
        </w:rPr>
        <w:t>）</w:t>
      </w:r>
      <w:r>
        <w:rPr>
          <w:spacing w:val="-173"/>
          <w:sz w:val="31"/>
        </w:rPr>
        <w:t>。</w:t>
      </w:r>
      <w:r>
        <w:rPr>
          <w:sz w:val="31"/>
        </w:rPr>
        <w:t>（）</w:t>
      </w:r>
    </w:p>
    <w:p>
      <w:pPr>
        <w:spacing w:after="0" w:line="326" w:lineRule="auto"/>
        <w:jc w:val="left"/>
        <w:rPr>
          <w:sz w:val="31"/>
        </w:rPr>
        <w:sectPr>
          <w:footerReference w:type="default" r:id="rId44"/>
          <w:pgSz w:w="17860" w:h="25260"/>
          <w:pgMar w:top="1360" w:right="0" w:bottom="1820" w:left="1340" w:header="0" w:footer="1593"/>
          <w:pgNumType w:start="22"/>
          <w:cols w:space="708"/>
        </w:sectPr>
      </w:pPr>
    </w:p>
    <w:p>
      <w:pPr>
        <w:pStyle w:val="ListParagraph"/>
        <w:numPr>
          <w:ilvl w:val="2"/>
          <w:numId w:val="22"/>
        </w:numPr>
        <w:tabs>
          <w:tab w:val="left" w:pos="2177"/>
          <w:tab w:val="left" w:pos="2178"/>
        </w:tabs>
        <w:spacing w:before="48" w:after="0" w:line="240" w:lineRule="auto"/>
        <w:ind w:left="2177" w:right="0" w:hanging="1268"/>
        <w:jc w:val="left"/>
        <w:rPr>
          <w:sz w:val="31"/>
        </w:rPr>
      </w:pPr>
      <w:r>
        <w:rPr>
          <w:w w:val="102"/>
          <w:sz w:val="31"/>
        </w:rPr>
        <w:t>GB/T144</w:t>
      </w:r>
      <w:r>
        <w:rPr>
          <w:spacing w:val="-90"/>
          <w:w w:val="102"/>
          <w:sz w:val="31"/>
        </w:rPr>
        <w:t>0</w:t>
      </w:r>
      <w:r>
        <w:rPr>
          <w:spacing w:val="-228"/>
          <w:w w:val="102"/>
          <w:sz w:val="31"/>
        </w:rPr>
        <w:t>—</w:t>
      </w:r>
      <w:r>
        <w:rPr>
          <w:w w:val="102"/>
          <w:sz w:val="31"/>
        </w:rPr>
        <w:t>5</w:t>
      </w:r>
      <w:r>
        <w:rPr>
          <w:spacing w:val="-108"/>
          <w:sz w:val="31"/>
        </w:rPr>
        <w:t xml:space="preserve"> </w:t>
      </w:r>
      <w:r>
        <w:rPr>
          <w:w w:val="102"/>
          <w:sz w:val="31"/>
        </w:rPr>
        <w:t>199</w:t>
      </w:r>
      <w:r>
        <w:rPr>
          <w:spacing w:val="-47"/>
          <w:w w:val="102"/>
          <w:sz w:val="31"/>
        </w:rPr>
        <w:t>3</w:t>
      </w:r>
      <w:r>
        <w:rPr>
          <w:spacing w:val="-2"/>
          <w:w w:val="102"/>
          <w:sz w:val="31"/>
        </w:rPr>
        <w:t>《通用桥式起重机》规定，起重机应设零位保</w:t>
      </w:r>
      <w:r>
        <w:rPr>
          <w:spacing w:val="-281"/>
          <w:w w:val="102"/>
          <w:sz w:val="31"/>
        </w:rPr>
        <w:t>（</w:t>
      </w:r>
      <w:r>
        <w:rPr>
          <w:spacing w:val="-36"/>
          <w:w w:val="102"/>
          <w:sz w:val="31"/>
        </w:rPr>
        <w:t>护</w:t>
      </w:r>
      <w:r>
        <w:rPr>
          <w:spacing w:val="-281"/>
          <w:w w:val="102"/>
          <w:sz w:val="31"/>
        </w:rPr>
        <w:t>）</w:t>
      </w:r>
      <w:r>
        <w:rPr>
          <w:w w:val="102"/>
          <w:sz w:val="31"/>
        </w:rPr>
        <w:t>。</w:t>
      </w:r>
    </w:p>
    <w:p>
      <w:pPr>
        <w:spacing w:after="0" w:line="240" w:lineRule="auto"/>
        <w:jc w:val="left"/>
        <w:rPr>
          <w:sz w:val="31"/>
        </w:rPr>
        <w:sectPr>
          <w:footerReference w:type="default" r:id="rId45"/>
          <w:pgSz w:w="17860" w:h="25260"/>
          <w:pgMar w:top="1400" w:right="0" w:bottom="1840" w:left="1340" w:header="0" w:footer="1593"/>
          <w:pgNumType w:start="23"/>
          <w:cols w:space="708"/>
        </w:sectPr>
      </w:pPr>
    </w:p>
    <w:p>
      <w:pPr>
        <w:pStyle w:val="BodyText"/>
        <w:tabs>
          <w:tab w:val="left" w:pos="2174"/>
        </w:tabs>
        <w:ind w:left="907"/>
      </w:pPr>
      <w:r>
        <w:rPr>
          <w:w w:val="102"/>
        </w:rPr>
        <w:t>3.2.49</w:t>
      </w:r>
      <w:r>
        <w:tab/>
      </w:r>
      <w:r>
        <w:rPr>
          <w:spacing w:val="-2"/>
          <w:w w:val="102"/>
        </w:rPr>
        <w:t>GB/T144</w:t>
      </w:r>
      <w:r>
        <w:rPr>
          <w:spacing w:val="-39"/>
          <w:w w:val="102"/>
        </w:rPr>
        <w:t>0</w:t>
      </w:r>
      <w:r>
        <w:rPr>
          <w:spacing w:val="-283"/>
          <w:w w:val="102"/>
        </w:rPr>
        <w:t>—</w:t>
      </w:r>
      <w:r>
        <w:rPr>
          <w:spacing w:val="-2"/>
          <w:w w:val="102"/>
        </w:rPr>
        <w:t>6</w:t>
      </w:r>
    </w:p>
    <w:p>
      <w:pPr>
        <w:pStyle w:val="BodyText"/>
        <w:spacing w:before="144"/>
        <w:ind w:left="907"/>
      </w:pPr>
      <w:r>
        <w:t xml:space="preserve">不大于4 </w:t>
      </w:r>
      <w:r>
        <w:rPr>
          <w:spacing w:val="-24"/>
        </w:rPr>
        <w:t>mm</w:t>
      </w:r>
      <w:r>
        <w:rPr>
          <w:spacing w:val="-170"/>
        </w:rPr>
        <w:t>。</w:t>
      </w:r>
      <w:r>
        <w:t>（）</w:t>
      </w:r>
    </w:p>
    <w:p>
      <w:pPr>
        <w:pStyle w:val="BodyText"/>
        <w:ind w:left="60"/>
      </w:pPr>
      <w:r>
        <w:br w:type="column"/>
      </w:r>
      <w:r>
        <w:t>1993《通用门式起重机》规定，抓取粉状物、砂石及粮食物料的抓斗，斗口接触处的间隙</w:t>
      </w:r>
    </w:p>
    <w:p>
      <w:pPr>
        <w:spacing w:after="0"/>
        <w:sectPr>
          <w:footerReference w:type="default" r:id="rId46"/>
          <w:type w:val="continuous"/>
          <w:pgSz w:w="17860" w:h="25260"/>
          <w:pgMar w:top="1280" w:right="0" w:bottom="1780" w:left="1340" w:header="708" w:footer="708"/>
          <w:pgNumType w:start="24"/>
          <w:cols w:num="2" w:space="708" w:equalWidth="0">
            <w:col w:w="3601" w:space="40"/>
            <w:col w:w="12879" w:space="0"/>
          </w:cols>
        </w:sectPr>
      </w:pPr>
    </w:p>
    <w:p>
      <w:pPr>
        <w:pStyle w:val="ListParagraph"/>
        <w:numPr>
          <w:ilvl w:val="2"/>
          <w:numId w:val="21"/>
        </w:numPr>
        <w:tabs>
          <w:tab w:val="left" w:pos="2174"/>
          <w:tab w:val="left" w:pos="2175"/>
        </w:tabs>
        <w:spacing w:before="142" w:after="0" w:line="240" w:lineRule="auto"/>
        <w:ind w:left="2174" w:right="0" w:hanging="1268"/>
        <w:jc w:val="left"/>
        <w:rPr>
          <w:sz w:val="31"/>
        </w:rPr>
      </w:pPr>
      <w:r>
        <w:rPr>
          <w:w w:val="102"/>
          <w:sz w:val="31"/>
        </w:rPr>
        <w:t>GB/T144</w:t>
      </w:r>
      <w:r>
        <w:rPr>
          <w:spacing w:val="-40"/>
          <w:w w:val="102"/>
          <w:sz w:val="31"/>
        </w:rPr>
        <w:t>0</w:t>
      </w:r>
      <w:r>
        <w:rPr>
          <w:spacing w:val="-277"/>
          <w:w w:val="102"/>
          <w:sz w:val="31"/>
        </w:rPr>
        <w:t>—</w:t>
      </w:r>
      <w:r>
        <w:rPr>
          <w:w w:val="102"/>
          <w:sz w:val="31"/>
        </w:rPr>
        <w:t>6</w:t>
      </w:r>
      <w:r>
        <w:rPr>
          <w:spacing w:val="-62"/>
          <w:sz w:val="31"/>
        </w:rPr>
        <w:t xml:space="preserve"> </w:t>
      </w:r>
      <w:r>
        <w:rPr>
          <w:w w:val="102"/>
          <w:sz w:val="31"/>
        </w:rPr>
        <w:t>199</w:t>
      </w:r>
      <w:r>
        <w:rPr>
          <w:spacing w:val="-47"/>
          <w:w w:val="102"/>
          <w:sz w:val="31"/>
        </w:rPr>
        <w:t>3</w:t>
      </w:r>
      <w:r>
        <w:rPr>
          <w:spacing w:val="-5"/>
          <w:w w:val="102"/>
          <w:sz w:val="31"/>
        </w:rPr>
        <w:t>《通用门式起重机》规定，当起重机起升高</w:t>
      </w:r>
      <w:r>
        <w:rPr>
          <w:spacing w:val="-78"/>
          <w:w w:val="102"/>
          <w:sz w:val="31"/>
        </w:rPr>
        <w:t>H</w:t>
      </w:r>
      <w:r>
        <w:rPr>
          <w:spacing w:val="-139"/>
          <w:w w:val="102"/>
          <w:sz w:val="31"/>
        </w:rPr>
        <w:t>度≥</w:t>
      </w:r>
      <w:r>
        <w:rPr>
          <w:w w:val="102"/>
          <w:sz w:val="31"/>
        </w:rPr>
        <w:t>12m</w:t>
      </w:r>
      <w:r>
        <w:rPr>
          <w:spacing w:val="-119"/>
          <w:sz w:val="31"/>
        </w:rPr>
        <w:t xml:space="preserve"> </w:t>
      </w:r>
      <w:r>
        <w:rPr>
          <w:spacing w:val="-11"/>
          <w:w w:val="102"/>
          <w:sz w:val="31"/>
        </w:rPr>
        <w:t>时，宜装有风速报警装置</w:t>
      </w:r>
      <w:r>
        <w:rPr>
          <w:spacing w:val="-205"/>
          <w:w w:val="102"/>
          <w:sz w:val="31"/>
        </w:rPr>
        <w:t>（</w:t>
      </w:r>
      <w:r>
        <w:rPr>
          <w:spacing w:val="-112"/>
          <w:w w:val="102"/>
          <w:sz w:val="31"/>
        </w:rPr>
        <w:t>。</w:t>
      </w:r>
      <w:r>
        <w:rPr>
          <w:w w:val="102"/>
          <w:sz w:val="31"/>
        </w:rPr>
        <w:t>）</w:t>
      </w:r>
    </w:p>
    <w:p>
      <w:pPr>
        <w:pStyle w:val="ListParagraph"/>
        <w:numPr>
          <w:ilvl w:val="2"/>
          <w:numId w:val="21"/>
        </w:numPr>
        <w:tabs>
          <w:tab w:val="left" w:pos="2174"/>
          <w:tab w:val="left" w:pos="2175"/>
        </w:tabs>
        <w:spacing w:before="143" w:after="0" w:line="240" w:lineRule="auto"/>
        <w:ind w:left="2174" w:right="0" w:hanging="1268"/>
        <w:jc w:val="left"/>
        <w:rPr>
          <w:sz w:val="31"/>
        </w:rPr>
      </w:pPr>
      <w:r>
        <w:rPr>
          <w:w w:val="102"/>
          <w:sz w:val="31"/>
        </w:rPr>
        <w:t>GB/T144</w:t>
      </w:r>
      <w:r>
        <w:rPr>
          <w:spacing w:val="-40"/>
          <w:w w:val="102"/>
          <w:sz w:val="31"/>
        </w:rPr>
        <w:t>0</w:t>
      </w:r>
      <w:r>
        <w:rPr>
          <w:spacing w:val="-277"/>
          <w:w w:val="102"/>
          <w:sz w:val="31"/>
        </w:rPr>
        <w:t>—</w:t>
      </w:r>
      <w:r>
        <w:rPr>
          <w:w w:val="102"/>
          <w:sz w:val="31"/>
        </w:rPr>
        <w:t>6</w:t>
      </w:r>
      <w:r>
        <w:rPr>
          <w:spacing w:val="-62"/>
          <w:sz w:val="31"/>
        </w:rPr>
        <w:t xml:space="preserve"> </w:t>
      </w:r>
      <w:r>
        <w:rPr>
          <w:w w:val="102"/>
          <w:sz w:val="31"/>
        </w:rPr>
        <w:t>199</w:t>
      </w:r>
      <w:r>
        <w:rPr>
          <w:spacing w:val="-47"/>
          <w:w w:val="102"/>
          <w:sz w:val="31"/>
        </w:rPr>
        <w:t>3</w:t>
      </w:r>
      <w:r>
        <w:rPr>
          <w:spacing w:val="-3"/>
          <w:w w:val="102"/>
          <w:sz w:val="31"/>
        </w:rPr>
        <w:t>《通用门式起重机》规定，当起重机跨</w:t>
      </w:r>
      <w:r>
        <w:rPr>
          <w:spacing w:val="-124"/>
          <w:w w:val="102"/>
          <w:sz w:val="31"/>
        </w:rPr>
        <w:t>S</w:t>
      </w:r>
      <w:r>
        <w:rPr>
          <w:spacing w:val="-115"/>
          <w:w w:val="102"/>
          <w:sz w:val="31"/>
        </w:rPr>
        <w:t>度≥</w:t>
      </w:r>
      <w:r>
        <w:rPr>
          <w:w w:val="102"/>
          <w:sz w:val="31"/>
        </w:rPr>
        <w:t>40m</w:t>
      </w:r>
      <w:r>
        <w:rPr>
          <w:spacing w:val="-116"/>
          <w:sz w:val="31"/>
        </w:rPr>
        <w:t xml:space="preserve"> </w:t>
      </w:r>
      <w:r>
        <w:rPr>
          <w:spacing w:val="-13"/>
          <w:w w:val="102"/>
          <w:sz w:val="31"/>
        </w:rPr>
        <w:t>时，宜装偏斜调整和显示装置</w:t>
      </w:r>
      <w:r>
        <w:rPr>
          <w:spacing w:val="-155"/>
          <w:w w:val="102"/>
          <w:sz w:val="31"/>
        </w:rPr>
        <w:t>（</w:t>
      </w:r>
      <w:r>
        <w:rPr>
          <w:spacing w:val="-163"/>
          <w:w w:val="102"/>
          <w:sz w:val="31"/>
        </w:rPr>
        <w:t>。</w:t>
      </w:r>
      <w:r>
        <w:rPr>
          <w:w w:val="102"/>
          <w:sz w:val="31"/>
        </w:rPr>
        <w:t>）</w:t>
      </w:r>
    </w:p>
    <w:p>
      <w:pPr>
        <w:pStyle w:val="ListParagraph"/>
        <w:numPr>
          <w:ilvl w:val="2"/>
          <w:numId w:val="21"/>
        </w:numPr>
        <w:tabs>
          <w:tab w:val="left" w:pos="2174"/>
          <w:tab w:val="left" w:pos="2175"/>
        </w:tabs>
        <w:spacing w:before="143" w:after="0" w:line="240" w:lineRule="auto"/>
        <w:ind w:left="2174" w:right="0" w:hanging="1268"/>
        <w:jc w:val="left"/>
        <w:rPr>
          <w:sz w:val="31"/>
        </w:rPr>
      </w:pPr>
      <w:r>
        <w:rPr>
          <w:w w:val="102"/>
          <w:sz w:val="31"/>
        </w:rPr>
        <w:t>GB/T144</w:t>
      </w:r>
      <w:r>
        <w:rPr>
          <w:spacing w:val="-37"/>
          <w:w w:val="102"/>
          <w:sz w:val="31"/>
        </w:rPr>
        <w:t>0</w:t>
      </w:r>
      <w:r>
        <w:rPr>
          <w:spacing w:val="-281"/>
          <w:w w:val="102"/>
          <w:sz w:val="31"/>
        </w:rPr>
        <w:t>—</w:t>
      </w:r>
      <w:r>
        <w:rPr>
          <w:w w:val="102"/>
          <w:sz w:val="31"/>
        </w:rPr>
        <w:t>6</w:t>
      </w:r>
      <w:r>
        <w:rPr>
          <w:spacing w:val="-55"/>
          <w:sz w:val="31"/>
        </w:rPr>
        <w:t xml:space="preserve"> </w:t>
      </w:r>
      <w:r>
        <w:rPr>
          <w:w w:val="102"/>
          <w:sz w:val="31"/>
        </w:rPr>
        <w:t>199</w:t>
      </w:r>
      <w:r>
        <w:rPr>
          <w:spacing w:val="-47"/>
          <w:w w:val="102"/>
          <w:sz w:val="31"/>
        </w:rPr>
        <w:t>3</w:t>
      </w:r>
      <w:r>
        <w:rPr>
          <w:w w:val="102"/>
          <w:sz w:val="31"/>
        </w:rPr>
        <w:t>《通用门式起重机》规定，在任何情况下，处于上部位置的取物装置与司机室之间的</w:t>
      </w:r>
    </w:p>
    <w:p>
      <w:pPr>
        <w:pStyle w:val="BodyText"/>
        <w:ind w:left="907"/>
      </w:pPr>
      <w:r>
        <w:rPr>
          <w:spacing w:val="-11"/>
        </w:rPr>
        <w:t>距离不得小于</w:t>
      </w:r>
      <w:r>
        <w:t xml:space="preserve">0.5 </w:t>
      </w:r>
      <w:r>
        <w:rPr>
          <w:spacing w:val="-62"/>
        </w:rPr>
        <w:t>m</w:t>
      </w:r>
      <w:r>
        <w:rPr>
          <w:spacing w:val="-170"/>
        </w:rPr>
        <w:t>。</w:t>
      </w:r>
      <w:r>
        <w:t>（）</w:t>
      </w:r>
    </w:p>
    <w:p>
      <w:pPr>
        <w:pStyle w:val="ListParagraph"/>
        <w:numPr>
          <w:ilvl w:val="2"/>
          <w:numId w:val="21"/>
        </w:numPr>
        <w:tabs>
          <w:tab w:val="left" w:pos="2174"/>
          <w:tab w:val="left" w:pos="2175"/>
        </w:tabs>
        <w:spacing w:before="143" w:after="0" w:line="240" w:lineRule="auto"/>
        <w:ind w:left="2174" w:right="0" w:hanging="1268"/>
        <w:jc w:val="left"/>
        <w:rPr>
          <w:sz w:val="31"/>
        </w:rPr>
      </w:pPr>
      <w:r>
        <w:rPr>
          <w:w w:val="102"/>
          <w:sz w:val="31"/>
        </w:rPr>
        <w:t>GB/T144</w:t>
      </w:r>
      <w:r>
        <w:rPr>
          <w:spacing w:val="-40"/>
          <w:w w:val="102"/>
          <w:sz w:val="31"/>
        </w:rPr>
        <w:t>0</w:t>
      </w:r>
      <w:r>
        <w:rPr>
          <w:spacing w:val="-277"/>
          <w:w w:val="102"/>
          <w:sz w:val="31"/>
        </w:rPr>
        <w:t>—</w:t>
      </w:r>
      <w:r>
        <w:rPr>
          <w:w w:val="102"/>
          <w:sz w:val="31"/>
        </w:rPr>
        <w:t>6</w:t>
      </w:r>
      <w:r>
        <w:rPr>
          <w:spacing w:val="-62"/>
          <w:sz w:val="31"/>
        </w:rPr>
        <w:t xml:space="preserve"> </w:t>
      </w:r>
      <w:r>
        <w:rPr>
          <w:w w:val="102"/>
          <w:sz w:val="31"/>
        </w:rPr>
        <w:t>199</w:t>
      </w:r>
      <w:r>
        <w:rPr>
          <w:spacing w:val="-47"/>
          <w:w w:val="102"/>
          <w:sz w:val="31"/>
        </w:rPr>
        <w:t>3</w:t>
      </w:r>
      <w:r>
        <w:rPr>
          <w:w w:val="102"/>
          <w:sz w:val="31"/>
        </w:rPr>
        <w:t>《通用门式起重机》规定，对单主梁起重机，应设防倾翻安</w:t>
      </w:r>
      <w:r>
        <w:rPr>
          <w:spacing w:val="-203"/>
          <w:w w:val="102"/>
          <w:sz w:val="31"/>
        </w:rPr>
        <w:t>全</w:t>
      </w:r>
      <w:r>
        <w:rPr>
          <w:spacing w:val="-114"/>
          <w:w w:val="102"/>
          <w:sz w:val="31"/>
        </w:rPr>
        <w:t>（</w:t>
      </w:r>
      <w:r>
        <w:rPr>
          <w:spacing w:val="-203"/>
          <w:w w:val="102"/>
          <w:sz w:val="31"/>
        </w:rPr>
        <w:t>钩</w:t>
      </w:r>
      <w:r>
        <w:rPr>
          <w:spacing w:val="-114"/>
          <w:w w:val="102"/>
          <w:sz w:val="31"/>
        </w:rPr>
        <w:t>）</w:t>
      </w:r>
      <w:r>
        <w:rPr>
          <w:w w:val="102"/>
          <w:sz w:val="31"/>
        </w:rPr>
        <w:t>。</w:t>
      </w:r>
    </w:p>
    <w:p>
      <w:pPr>
        <w:pStyle w:val="ListParagraph"/>
        <w:numPr>
          <w:ilvl w:val="2"/>
          <w:numId w:val="21"/>
        </w:numPr>
        <w:tabs>
          <w:tab w:val="left" w:pos="2174"/>
          <w:tab w:val="left" w:pos="2175"/>
        </w:tabs>
        <w:spacing w:before="142" w:after="0" w:line="312" w:lineRule="exact"/>
        <w:ind w:left="2174" w:right="0" w:hanging="1268"/>
        <w:jc w:val="left"/>
        <w:rPr>
          <w:sz w:val="31"/>
        </w:rPr>
      </w:pPr>
      <w:r>
        <w:rPr>
          <w:w w:val="102"/>
          <w:sz w:val="31"/>
        </w:rPr>
        <w:t>GB/T144</w:t>
      </w:r>
      <w:r>
        <w:rPr>
          <w:spacing w:val="-40"/>
          <w:w w:val="102"/>
          <w:sz w:val="31"/>
        </w:rPr>
        <w:t>0</w:t>
      </w:r>
      <w:r>
        <w:rPr>
          <w:spacing w:val="-277"/>
          <w:w w:val="102"/>
          <w:sz w:val="31"/>
        </w:rPr>
        <w:t>—</w:t>
      </w:r>
      <w:r>
        <w:rPr>
          <w:w w:val="102"/>
          <w:sz w:val="31"/>
        </w:rPr>
        <w:t>6</w:t>
      </w:r>
      <w:r>
        <w:rPr>
          <w:spacing w:val="-62"/>
          <w:sz w:val="31"/>
        </w:rPr>
        <w:t xml:space="preserve"> </w:t>
      </w:r>
      <w:r>
        <w:rPr>
          <w:w w:val="102"/>
          <w:sz w:val="31"/>
        </w:rPr>
        <w:t>199</w:t>
      </w:r>
      <w:r>
        <w:rPr>
          <w:spacing w:val="-47"/>
          <w:w w:val="102"/>
          <w:sz w:val="31"/>
        </w:rPr>
        <w:t>3</w:t>
      </w:r>
      <w:r>
        <w:rPr>
          <w:w w:val="102"/>
          <w:sz w:val="31"/>
        </w:rPr>
        <w:t>《通用门式起重机》规定，刚性支腿与主梁在跨度方向的垂</w:t>
      </w:r>
      <w:r>
        <w:rPr>
          <w:spacing w:val="-272"/>
          <w:w w:val="102"/>
          <w:sz w:val="31"/>
        </w:rPr>
        <w:t>直</w:t>
      </w:r>
      <w:r>
        <w:rPr>
          <w:w w:val="102"/>
          <w:sz w:val="31"/>
        </w:rPr>
        <w:t>h</w:t>
      </w:r>
      <w:r>
        <w:rPr>
          <w:spacing w:val="-94"/>
          <w:sz w:val="31"/>
        </w:rPr>
        <w:t xml:space="preserve"> </w:t>
      </w:r>
      <w:r>
        <w:rPr>
          <w:spacing w:val="-172"/>
          <w:w w:val="102"/>
          <w:sz w:val="31"/>
        </w:rPr>
        <w:t>≤度</w:t>
      </w:r>
      <w:r>
        <w:rPr>
          <w:w w:val="102"/>
          <w:sz w:val="31"/>
        </w:rPr>
        <w:t>H</w:t>
      </w:r>
      <w:r>
        <w:rPr>
          <w:spacing w:val="-94"/>
          <w:sz w:val="31"/>
        </w:rPr>
        <w:t xml:space="preserve"> </w:t>
      </w:r>
      <w:r>
        <w:rPr>
          <w:w w:val="102"/>
          <w:sz w:val="31"/>
        </w:rPr>
        <w:t>/200</w:t>
      </w:r>
      <w:r>
        <w:rPr>
          <w:spacing w:val="-62"/>
          <w:w w:val="102"/>
          <w:sz w:val="31"/>
        </w:rPr>
        <w:t>0</w:t>
      </w:r>
      <w:r>
        <w:rPr>
          <w:spacing w:val="-170"/>
          <w:w w:val="102"/>
          <w:sz w:val="31"/>
        </w:rPr>
        <w:t>。</w:t>
      </w:r>
      <w:r>
        <w:rPr>
          <w:w w:val="102"/>
          <w:sz w:val="31"/>
        </w:rPr>
        <w:t>（）</w:t>
      </w:r>
    </w:p>
    <w:p>
      <w:pPr>
        <w:tabs>
          <w:tab w:val="left" w:pos="511"/>
        </w:tabs>
        <w:spacing w:before="0" w:line="188" w:lineRule="exact"/>
        <w:ind w:left="0" w:right="3213" w:firstLine="0"/>
        <w:jc w:val="right"/>
        <w:rPr>
          <w:sz w:val="16"/>
        </w:rPr>
      </w:pPr>
      <w:r>
        <w:rPr>
          <w:w w:val="105"/>
          <w:sz w:val="16"/>
        </w:rPr>
        <w:t>1</w:t>
        <w:tab/>
      </w:r>
      <w:r>
        <w:rPr>
          <w:sz w:val="16"/>
        </w:rPr>
        <w:t>1</w:t>
      </w:r>
    </w:p>
    <w:p>
      <w:pPr>
        <w:pStyle w:val="ListParagraph"/>
        <w:numPr>
          <w:ilvl w:val="2"/>
          <w:numId w:val="21"/>
        </w:numPr>
        <w:tabs>
          <w:tab w:val="left" w:pos="2038"/>
        </w:tabs>
        <w:spacing w:before="40" w:after="0" w:line="240" w:lineRule="auto"/>
        <w:ind w:left="2037" w:right="0" w:hanging="1128"/>
        <w:jc w:val="left"/>
        <w:rPr>
          <w:sz w:val="31"/>
        </w:rPr>
      </w:pPr>
      <w:r>
        <w:rPr>
          <w:sz w:val="31"/>
        </w:rPr>
        <w:t>维护保养是司机职责范围内的一项重要工</w:t>
      </w:r>
      <w:r>
        <w:rPr>
          <w:spacing w:val="-304"/>
          <w:sz w:val="31"/>
        </w:rPr>
        <w:t>作</w:t>
      </w:r>
      <w:r>
        <w:rPr>
          <w:spacing w:val="-14"/>
          <w:sz w:val="31"/>
        </w:rPr>
        <w:t>（</w:t>
      </w:r>
      <w:r>
        <w:rPr>
          <w:spacing w:val="-304"/>
          <w:sz w:val="31"/>
        </w:rPr>
        <w:t>。</w:t>
      </w:r>
      <w:r>
        <w:rPr>
          <w:sz w:val="31"/>
        </w:rPr>
        <w:t>）</w:t>
      </w:r>
    </w:p>
    <w:p>
      <w:pPr>
        <w:pStyle w:val="ListParagraph"/>
        <w:numPr>
          <w:ilvl w:val="2"/>
          <w:numId w:val="21"/>
        </w:numPr>
        <w:tabs>
          <w:tab w:val="left" w:pos="2038"/>
        </w:tabs>
        <w:spacing w:before="143" w:after="0" w:line="240" w:lineRule="auto"/>
        <w:ind w:left="2037" w:right="0" w:hanging="1128"/>
        <w:jc w:val="left"/>
        <w:rPr>
          <w:sz w:val="31"/>
        </w:rPr>
      </w:pPr>
      <w:r>
        <w:rPr>
          <w:spacing w:val="-7"/>
          <w:sz w:val="31"/>
        </w:rPr>
        <w:t>桥门式起重机的保养分为，日常保养、二级保养和三级保</w:t>
      </w:r>
      <w:r>
        <w:rPr>
          <w:spacing w:val="-164"/>
          <w:sz w:val="31"/>
        </w:rPr>
        <w:t>（</w:t>
      </w:r>
      <w:r>
        <w:rPr>
          <w:spacing w:val="-153"/>
          <w:sz w:val="31"/>
        </w:rPr>
        <w:t>养</w:t>
      </w:r>
      <w:r>
        <w:rPr>
          <w:spacing w:val="-164"/>
          <w:sz w:val="31"/>
        </w:rPr>
        <w:t>）</w:t>
      </w:r>
      <w:r>
        <w:rPr>
          <w:sz w:val="31"/>
        </w:rPr>
        <w:t>。</w:t>
      </w:r>
    </w:p>
    <w:p>
      <w:pPr>
        <w:pStyle w:val="ListParagraph"/>
        <w:numPr>
          <w:ilvl w:val="2"/>
          <w:numId w:val="21"/>
        </w:numPr>
        <w:tabs>
          <w:tab w:val="left" w:pos="2134"/>
          <w:tab w:val="left" w:pos="2135"/>
        </w:tabs>
        <w:spacing w:before="143" w:after="0" w:line="240" w:lineRule="auto"/>
        <w:ind w:left="2134" w:right="0" w:hanging="1228"/>
        <w:jc w:val="left"/>
        <w:rPr>
          <w:sz w:val="31"/>
        </w:rPr>
      </w:pPr>
      <w:r>
        <w:rPr>
          <w:spacing w:val="-6"/>
          <w:sz w:val="31"/>
        </w:rPr>
        <w:t>吊钩钩口部位和弯曲部位发生永久变形时，修复后可以使</w:t>
      </w:r>
      <w:r>
        <w:rPr>
          <w:spacing w:val="-168"/>
          <w:sz w:val="31"/>
        </w:rPr>
        <w:t>（</w:t>
      </w:r>
      <w:r>
        <w:rPr>
          <w:spacing w:val="-150"/>
          <w:sz w:val="31"/>
        </w:rPr>
        <w:t>用</w:t>
      </w:r>
      <w:r>
        <w:rPr>
          <w:spacing w:val="-168"/>
          <w:sz w:val="31"/>
        </w:rPr>
        <w:t>）</w:t>
      </w:r>
      <w:r>
        <w:rPr>
          <w:sz w:val="31"/>
        </w:rPr>
        <w:t>。</w:t>
      </w:r>
    </w:p>
    <w:p>
      <w:pPr>
        <w:pStyle w:val="ListParagraph"/>
        <w:numPr>
          <w:ilvl w:val="2"/>
          <w:numId w:val="21"/>
        </w:numPr>
        <w:tabs>
          <w:tab w:val="left" w:pos="2282"/>
          <w:tab w:val="left" w:pos="2283"/>
        </w:tabs>
        <w:spacing w:before="144" w:after="0" w:line="240" w:lineRule="auto"/>
        <w:ind w:left="2282" w:right="0" w:hanging="1376"/>
        <w:jc w:val="left"/>
        <w:rPr>
          <w:sz w:val="31"/>
        </w:rPr>
      </w:pPr>
      <w:r>
        <w:rPr>
          <w:sz w:val="31"/>
        </w:rPr>
        <w:t>滑轮槽磨损不均应重新安装或补</w:t>
      </w:r>
      <w:r>
        <w:rPr>
          <w:spacing w:val="-210"/>
          <w:sz w:val="31"/>
        </w:rPr>
        <w:t>焊</w:t>
      </w:r>
      <w:r>
        <w:rPr>
          <w:spacing w:val="-107"/>
          <w:sz w:val="31"/>
        </w:rPr>
        <w:t>（</w:t>
      </w:r>
      <w:r>
        <w:rPr>
          <w:spacing w:val="-210"/>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pacing w:val="-2"/>
          <w:sz w:val="31"/>
        </w:rPr>
        <w:t>滑轮不转动应检查滑轮轴和轴套之间的润滑情</w:t>
      </w:r>
      <w:r>
        <w:rPr>
          <w:spacing w:val="-280"/>
          <w:sz w:val="31"/>
        </w:rPr>
        <w:t>（</w:t>
      </w:r>
      <w:r>
        <w:rPr>
          <w:spacing w:val="-37"/>
          <w:sz w:val="31"/>
        </w:rPr>
        <w:t>况</w:t>
      </w:r>
      <w:r>
        <w:rPr>
          <w:spacing w:val="-280"/>
          <w:sz w:val="31"/>
        </w:rPr>
        <w:t>）</w:t>
      </w:r>
      <w:r>
        <w:rPr>
          <w:sz w:val="31"/>
        </w:rPr>
        <w:t>。</w:t>
      </w:r>
    </w:p>
    <w:p>
      <w:pPr>
        <w:pStyle w:val="ListParagraph"/>
        <w:numPr>
          <w:ilvl w:val="2"/>
          <w:numId w:val="21"/>
        </w:numPr>
        <w:tabs>
          <w:tab w:val="left" w:pos="2282"/>
          <w:tab w:val="left" w:pos="2283"/>
        </w:tabs>
        <w:spacing w:before="142" w:after="0" w:line="240" w:lineRule="auto"/>
        <w:ind w:left="2282" w:right="0" w:hanging="1376"/>
        <w:jc w:val="left"/>
        <w:rPr>
          <w:sz w:val="31"/>
        </w:rPr>
      </w:pPr>
      <w:r>
        <w:rPr>
          <w:sz w:val="31"/>
        </w:rPr>
        <w:t>卷筒柱体上有裂纹时，必须报</w:t>
      </w:r>
      <w:r>
        <w:rPr>
          <w:spacing w:val="-188"/>
          <w:sz w:val="31"/>
        </w:rPr>
        <w:t>废</w:t>
      </w:r>
      <w:r>
        <w:rPr>
          <w:spacing w:val="-129"/>
          <w:sz w:val="31"/>
        </w:rPr>
        <w:t>（</w:t>
      </w:r>
      <w:r>
        <w:rPr>
          <w:spacing w:val="-188"/>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pacing w:val="-1"/>
          <w:sz w:val="31"/>
        </w:rPr>
        <w:t>卷筒绳槽磨损和跳槽时，应调整钢丝绳偏斜</w:t>
      </w:r>
      <w:r>
        <w:rPr>
          <w:spacing w:val="-305"/>
          <w:sz w:val="31"/>
        </w:rPr>
        <w:t>（</w:t>
      </w:r>
      <w:r>
        <w:rPr>
          <w:spacing w:val="-12"/>
          <w:sz w:val="31"/>
        </w:rPr>
        <w:t>角</w:t>
      </w:r>
      <w:r>
        <w:rPr>
          <w:spacing w:val="-305"/>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pacing w:val="-1"/>
          <w:sz w:val="31"/>
        </w:rPr>
        <w:t>减速器在机架上振动可能是密封圈损坏的原</w:t>
      </w:r>
      <w:r>
        <w:rPr>
          <w:spacing w:val="-305"/>
          <w:sz w:val="31"/>
        </w:rPr>
        <w:t>（</w:t>
      </w:r>
      <w:r>
        <w:rPr>
          <w:spacing w:val="-12"/>
          <w:sz w:val="31"/>
        </w:rPr>
        <w:t>因</w:t>
      </w:r>
      <w:r>
        <w:rPr>
          <w:spacing w:val="-305"/>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pacing w:val="-5"/>
          <w:sz w:val="31"/>
        </w:rPr>
        <w:t>减速器壳体轴承处发热可能是由于联结螺栓松动产生</w:t>
      </w:r>
      <w:r>
        <w:rPr>
          <w:spacing w:val="-211"/>
          <w:sz w:val="31"/>
        </w:rPr>
        <w:t>（</w:t>
      </w:r>
      <w:r>
        <w:rPr>
          <w:spacing w:val="-106"/>
          <w:sz w:val="31"/>
        </w:rPr>
        <w:t>的</w:t>
      </w:r>
      <w:r>
        <w:rPr>
          <w:spacing w:val="-211"/>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z w:val="31"/>
        </w:rPr>
        <w:t>齿轮键槽损坏不影响机构正常工</w:t>
      </w:r>
      <w:r>
        <w:rPr>
          <w:spacing w:val="-210"/>
          <w:sz w:val="31"/>
        </w:rPr>
        <w:t>作</w:t>
      </w:r>
      <w:r>
        <w:rPr>
          <w:spacing w:val="-107"/>
          <w:sz w:val="31"/>
        </w:rPr>
        <w:t>（</w:t>
      </w:r>
      <w:r>
        <w:rPr>
          <w:spacing w:val="-210"/>
          <w:sz w:val="31"/>
        </w:rPr>
        <w:t>。</w:t>
      </w:r>
      <w:r>
        <w:rPr>
          <w:sz w:val="31"/>
        </w:rPr>
        <w:t>）</w:t>
      </w:r>
    </w:p>
    <w:p>
      <w:pPr>
        <w:pStyle w:val="ListParagraph"/>
        <w:numPr>
          <w:ilvl w:val="2"/>
          <w:numId w:val="21"/>
        </w:numPr>
        <w:tabs>
          <w:tab w:val="left" w:pos="2282"/>
          <w:tab w:val="left" w:pos="2283"/>
        </w:tabs>
        <w:spacing w:before="142" w:after="0" w:line="240" w:lineRule="auto"/>
        <w:ind w:left="2282" w:right="0" w:hanging="1376"/>
        <w:jc w:val="left"/>
        <w:rPr>
          <w:sz w:val="31"/>
        </w:rPr>
      </w:pPr>
      <w:r>
        <w:rPr>
          <w:sz w:val="31"/>
        </w:rPr>
        <w:t>滚动轴承润滑油过多时，也容易发</w:t>
      </w:r>
      <w:r>
        <w:rPr>
          <w:spacing w:val="-235"/>
          <w:sz w:val="31"/>
        </w:rPr>
        <w:t>热</w:t>
      </w:r>
      <w:r>
        <w:rPr>
          <w:spacing w:val="-82"/>
          <w:sz w:val="31"/>
        </w:rPr>
        <w:t>（</w:t>
      </w:r>
      <w:r>
        <w:rPr>
          <w:spacing w:val="-235"/>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z w:val="31"/>
        </w:rPr>
        <w:t>滚动轴承工作中有声响，与装配不良有</w:t>
      </w:r>
      <w:r>
        <w:rPr>
          <w:spacing w:val="-282"/>
          <w:sz w:val="31"/>
        </w:rPr>
        <w:t>关</w:t>
      </w:r>
      <w:r>
        <w:rPr>
          <w:spacing w:val="-36"/>
          <w:sz w:val="31"/>
        </w:rPr>
        <w:t>（</w:t>
      </w:r>
      <w:r>
        <w:rPr>
          <w:spacing w:val="-282"/>
          <w:sz w:val="31"/>
        </w:rPr>
        <w:t>。</w:t>
      </w:r>
      <w:r>
        <w:rPr>
          <w:sz w:val="31"/>
        </w:rPr>
        <w:t>）</w:t>
      </w:r>
    </w:p>
    <w:p>
      <w:pPr>
        <w:pStyle w:val="ListParagraph"/>
        <w:numPr>
          <w:ilvl w:val="2"/>
          <w:numId w:val="21"/>
        </w:numPr>
        <w:tabs>
          <w:tab w:val="left" w:pos="2282"/>
          <w:tab w:val="left" w:pos="2283"/>
        </w:tabs>
        <w:spacing w:before="144" w:after="0" w:line="240" w:lineRule="auto"/>
        <w:ind w:left="2282" w:right="0" w:hanging="1376"/>
        <w:jc w:val="left"/>
        <w:rPr>
          <w:sz w:val="31"/>
        </w:rPr>
      </w:pPr>
      <w:r>
        <w:rPr>
          <w:spacing w:val="-1"/>
          <w:sz w:val="31"/>
        </w:rPr>
        <w:t>轨道上有油或冰霜时，车轮将会发生打滑现</w:t>
      </w:r>
      <w:r>
        <w:rPr>
          <w:spacing w:val="-305"/>
          <w:sz w:val="31"/>
        </w:rPr>
        <w:t>（</w:t>
      </w:r>
      <w:r>
        <w:rPr>
          <w:spacing w:val="-12"/>
          <w:sz w:val="31"/>
        </w:rPr>
        <w:t>象</w:t>
      </w:r>
      <w:r>
        <w:rPr>
          <w:spacing w:val="-305"/>
          <w:sz w:val="31"/>
        </w:rPr>
        <w:t>）</w:t>
      </w:r>
      <w:r>
        <w:rPr>
          <w:sz w:val="31"/>
        </w:rPr>
        <w:t>。</w:t>
      </w:r>
    </w:p>
    <w:p>
      <w:pPr>
        <w:pStyle w:val="ListParagraph"/>
        <w:numPr>
          <w:ilvl w:val="2"/>
          <w:numId w:val="21"/>
        </w:numPr>
        <w:tabs>
          <w:tab w:val="left" w:pos="2282"/>
          <w:tab w:val="left" w:pos="2283"/>
        </w:tabs>
        <w:spacing w:before="142" w:after="0" w:line="240" w:lineRule="auto"/>
        <w:ind w:left="2282" w:right="0" w:hanging="1376"/>
        <w:jc w:val="left"/>
        <w:rPr>
          <w:sz w:val="31"/>
        </w:rPr>
      </w:pPr>
      <w:r>
        <w:rPr>
          <w:sz w:val="31"/>
        </w:rPr>
        <w:t>运行机构产生打滑现象与车轮轮压不均无</w:t>
      </w:r>
      <w:r>
        <w:rPr>
          <w:spacing w:val="-303"/>
          <w:sz w:val="31"/>
        </w:rPr>
        <w:t>关</w:t>
      </w:r>
      <w:r>
        <w:rPr>
          <w:spacing w:val="-14"/>
          <w:sz w:val="31"/>
        </w:rPr>
        <w:t>（</w:t>
      </w:r>
      <w:r>
        <w:rPr>
          <w:spacing w:val="-303"/>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pacing w:val="-3"/>
          <w:sz w:val="31"/>
        </w:rPr>
        <w:t>车轮发生打滑现象是由于车轮直径磨损严重造成</w:t>
      </w:r>
      <w:r>
        <w:rPr>
          <w:spacing w:val="-258"/>
          <w:sz w:val="31"/>
        </w:rPr>
        <w:t>（</w:t>
      </w:r>
      <w:r>
        <w:rPr>
          <w:spacing w:val="-59"/>
          <w:sz w:val="31"/>
        </w:rPr>
        <w:t>的</w:t>
      </w:r>
      <w:r>
        <w:rPr>
          <w:spacing w:val="-258"/>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z w:val="31"/>
        </w:rPr>
        <w:t>齿轮半联轴器不能摆动将影响机构正常工</w:t>
      </w:r>
      <w:r>
        <w:rPr>
          <w:spacing w:val="-304"/>
          <w:sz w:val="31"/>
        </w:rPr>
        <w:t>作</w:t>
      </w:r>
      <w:r>
        <w:rPr>
          <w:spacing w:val="-14"/>
          <w:sz w:val="31"/>
        </w:rPr>
        <w:t>（</w:t>
      </w:r>
      <w:r>
        <w:rPr>
          <w:spacing w:val="-304"/>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pacing w:val="-1"/>
          <w:sz w:val="31"/>
        </w:rPr>
        <w:t>车轮轮缘磨损或崩裂将造成起重机出轨的危</w:t>
      </w:r>
      <w:r>
        <w:rPr>
          <w:spacing w:val="-305"/>
          <w:sz w:val="31"/>
        </w:rPr>
        <w:t>（</w:t>
      </w:r>
      <w:r>
        <w:rPr>
          <w:spacing w:val="-12"/>
          <w:sz w:val="31"/>
        </w:rPr>
        <w:t>险</w:t>
      </w:r>
      <w:r>
        <w:rPr>
          <w:spacing w:val="-305"/>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z w:val="31"/>
        </w:rPr>
        <w:t>车轮直径严重磨损将造成起重机出轨的危</w:t>
      </w:r>
      <w:r>
        <w:rPr>
          <w:spacing w:val="-304"/>
          <w:sz w:val="31"/>
        </w:rPr>
        <w:t>险</w:t>
      </w:r>
      <w:r>
        <w:rPr>
          <w:spacing w:val="-14"/>
          <w:sz w:val="31"/>
        </w:rPr>
        <w:t>（</w:t>
      </w:r>
      <w:r>
        <w:rPr>
          <w:spacing w:val="-304"/>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pacing w:val="-3"/>
          <w:sz w:val="31"/>
        </w:rPr>
        <w:t>车轮直径不同或车轮偏差过大将产生“啃轨”故</w:t>
      </w:r>
      <w:r>
        <w:rPr>
          <w:spacing w:val="-258"/>
          <w:sz w:val="31"/>
        </w:rPr>
        <w:t>（</w:t>
      </w:r>
      <w:r>
        <w:rPr>
          <w:spacing w:val="-59"/>
          <w:sz w:val="31"/>
        </w:rPr>
        <w:t>障</w:t>
      </w:r>
      <w:r>
        <w:rPr>
          <w:spacing w:val="-258"/>
          <w:sz w:val="31"/>
        </w:rPr>
        <w:t>）</w:t>
      </w:r>
      <w:r>
        <w:rPr>
          <w:sz w:val="31"/>
        </w:rPr>
        <w:t>。</w:t>
      </w:r>
    </w:p>
    <w:p>
      <w:pPr>
        <w:pStyle w:val="ListParagraph"/>
        <w:numPr>
          <w:ilvl w:val="2"/>
          <w:numId w:val="21"/>
        </w:numPr>
        <w:tabs>
          <w:tab w:val="left" w:pos="2282"/>
          <w:tab w:val="left" w:pos="2283"/>
        </w:tabs>
        <w:spacing w:before="142" w:after="0" w:line="240" w:lineRule="auto"/>
        <w:ind w:left="2282" w:right="0" w:hanging="1376"/>
        <w:jc w:val="left"/>
        <w:rPr>
          <w:sz w:val="31"/>
        </w:rPr>
      </w:pPr>
      <w:r>
        <w:rPr>
          <w:spacing w:val="-2"/>
          <w:sz w:val="31"/>
        </w:rPr>
        <w:t>小车轨道偏差过大，小车将产生“三条腿”故</w:t>
      </w:r>
      <w:r>
        <w:rPr>
          <w:spacing w:val="-280"/>
          <w:sz w:val="31"/>
        </w:rPr>
        <w:t>（</w:t>
      </w:r>
      <w:r>
        <w:rPr>
          <w:spacing w:val="-37"/>
          <w:sz w:val="31"/>
        </w:rPr>
        <w:t>障</w:t>
      </w:r>
      <w:r>
        <w:rPr>
          <w:spacing w:val="-280"/>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pacing w:val="-4"/>
          <w:sz w:val="31"/>
        </w:rPr>
        <w:t>车轮直径不同或车轮偏差过大将产生“三条腿”故</w:t>
      </w:r>
      <w:r>
        <w:rPr>
          <w:spacing w:val="-233"/>
          <w:sz w:val="31"/>
        </w:rPr>
        <w:t>（</w:t>
      </w:r>
      <w:r>
        <w:rPr>
          <w:spacing w:val="-84"/>
          <w:sz w:val="31"/>
        </w:rPr>
        <w:t>障</w:t>
      </w:r>
      <w:r>
        <w:rPr>
          <w:spacing w:val="-233"/>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pacing w:val="-1"/>
          <w:sz w:val="31"/>
        </w:rPr>
        <w:t>小车产生“三条腿”故障与小车轨道变形无</w:t>
      </w:r>
      <w:r>
        <w:rPr>
          <w:spacing w:val="-305"/>
          <w:sz w:val="31"/>
        </w:rPr>
        <w:t>（</w:t>
      </w:r>
      <w:r>
        <w:rPr>
          <w:spacing w:val="-12"/>
          <w:sz w:val="31"/>
        </w:rPr>
        <w:t>关</w:t>
      </w:r>
      <w:r>
        <w:rPr>
          <w:spacing w:val="-305"/>
          <w:sz w:val="31"/>
        </w:rPr>
        <w:t>）</w:t>
      </w:r>
      <w:r>
        <w:rPr>
          <w:sz w:val="31"/>
        </w:rPr>
        <w:t>。</w:t>
      </w:r>
    </w:p>
    <w:p>
      <w:pPr>
        <w:pStyle w:val="ListParagraph"/>
        <w:numPr>
          <w:ilvl w:val="2"/>
          <w:numId w:val="21"/>
        </w:numPr>
        <w:tabs>
          <w:tab w:val="left" w:pos="2282"/>
          <w:tab w:val="left" w:pos="2283"/>
        </w:tabs>
        <w:spacing w:before="144" w:after="0" w:line="240" w:lineRule="auto"/>
        <w:ind w:left="2282" w:right="0" w:hanging="1376"/>
        <w:jc w:val="left"/>
        <w:rPr>
          <w:sz w:val="31"/>
        </w:rPr>
      </w:pPr>
      <w:r>
        <w:rPr>
          <w:sz w:val="31"/>
        </w:rPr>
        <w:t>小车车架变形，小车将产生“三条腿”故</w:t>
      </w:r>
      <w:r>
        <w:rPr>
          <w:spacing w:val="-304"/>
          <w:sz w:val="31"/>
        </w:rPr>
        <w:t>障</w:t>
      </w:r>
      <w:r>
        <w:rPr>
          <w:spacing w:val="-14"/>
          <w:sz w:val="31"/>
        </w:rPr>
        <w:t>（</w:t>
      </w:r>
      <w:r>
        <w:rPr>
          <w:spacing w:val="-304"/>
          <w:sz w:val="31"/>
        </w:rPr>
        <w:t>。</w:t>
      </w:r>
      <w:r>
        <w:rPr>
          <w:sz w:val="31"/>
        </w:rPr>
        <w:t>）</w:t>
      </w:r>
    </w:p>
    <w:p>
      <w:pPr>
        <w:pStyle w:val="ListParagraph"/>
        <w:numPr>
          <w:ilvl w:val="2"/>
          <w:numId w:val="21"/>
        </w:numPr>
        <w:tabs>
          <w:tab w:val="left" w:pos="2282"/>
          <w:tab w:val="left" w:pos="2283"/>
        </w:tabs>
        <w:spacing w:before="142" w:after="0" w:line="240" w:lineRule="auto"/>
        <w:ind w:left="2282" w:right="0" w:hanging="1376"/>
        <w:jc w:val="left"/>
        <w:rPr>
          <w:sz w:val="31"/>
        </w:rPr>
      </w:pPr>
      <w:r>
        <w:rPr>
          <w:spacing w:val="-6"/>
          <w:sz w:val="31"/>
        </w:rPr>
        <w:t>小车产生“三条腿”故障与运行机构传动误差有直接关</w:t>
      </w:r>
      <w:r>
        <w:rPr>
          <w:spacing w:val="-186"/>
          <w:sz w:val="31"/>
        </w:rPr>
        <w:t>（</w:t>
      </w:r>
      <w:r>
        <w:rPr>
          <w:spacing w:val="-131"/>
          <w:sz w:val="31"/>
        </w:rPr>
        <w:t>系</w:t>
      </w:r>
      <w:r>
        <w:rPr>
          <w:spacing w:val="-186"/>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pacing w:val="-7"/>
          <w:sz w:val="31"/>
        </w:rPr>
        <w:t>车轮轮缘磨损严重也是造成小车“三条腿”故障的一个原</w:t>
      </w:r>
      <w:r>
        <w:rPr>
          <w:spacing w:val="-161"/>
          <w:sz w:val="31"/>
        </w:rPr>
        <w:t>（</w:t>
      </w:r>
      <w:r>
        <w:rPr>
          <w:spacing w:val="-157"/>
          <w:sz w:val="31"/>
        </w:rPr>
        <w:t>因</w:t>
      </w:r>
      <w:r>
        <w:rPr>
          <w:spacing w:val="-161"/>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pacing w:val="-4"/>
          <w:sz w:val="31"/>
        </w:rPr>
        <w:t>如果小车产生“三条腿”故障必然产生“啃轨”故</w:t>
      </w:r>
      <w:r>
        <w:rPr>
          <w:spacing w:val="-233"/>
          <w:sz w:val="31"/>
        </w:rPr>
        <w:t>（</w:t>
      </w:r>
      <w:r>
        <w:rPr>
          <w:spacing w:val="-84"/>
          <w:sz w:val="31"/>
        </w:rPr>
        <w:t>障</w:t>
      </w:r>
      <w:r>
        <w:rPr>
          <w:spacing w:val="-233"/>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pacing w:val="-3"/>
          <w:sz w:val="31"/>
        </w:rPr>
        <w:t>大车车架对角线误差超差时，将产生“啃轨”故</w:t>
      </w:r>
      <w:r>
        <w:rPr>
          <w:spacing w:val="-258"/>
          <w:sz w:val="31"/>
        </w:rPr>
        <w:t>（</w:t>
      </w:r>
      <w:r>
        <w:rPr>
          <w:spacing w:val="-59"/>
          <w:sz w:val="31"/>
        </w:rPr>
        <w:t>障</w:t>
      </w:r>
      <w:r>
        <w:rPr>
          <w:spacing w:val="-258"/>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pacing w:val="-3"/>
          <w:sz w:val="31"/>
        </w:rPr>
        <w:t>运行机构的两个电机不同步也将产生“啃轨”故</w:t>
      </w:r>
      <w:r>
        <w:rPr>
          <w:spacing w:val="-258"/>
          <w:sz w:val="31"/>
        </w:rPr>
        <w:t>（</w:t>
      </w:r>
      <w:r>
        <w:rPr>
          <w:spacing w:val="-59"/>
          <w:sz w:val="31"/>
        </w:rPr>
        <w:t>障</w:t>
      </w:r>
      <w:r>
        <w:rPr>
          <w:spacing w:val="-258"/>
          <w:sz w:val="31"/>
        </w:rPr>
        <w:t>）</w:t>
      </w:r>
      <w:r>
        <w:rPr>
          <w:sz w:val="31"/>
        </w:rPr>
        <w:t>。</w:t>
      </w:r>
    </w:p>
    <w:p>
      <w:pPr>
        <w:pStyle w:val="ListParagraph"/>
        <w:numPr>
          <w:ilvl w:val="2"/>
          <w:numId w:val="21"/>
        </w:numPr>
        <w:tabs>
          <w:tab w:val="left" w:pos="2282"/>
          <w:tab w:val="left" w:pos="2283"/>
        </w:tabs>
        <w:spacing w:before="142" w:after="0" w:line="240" w:lineRule="auto"/>
        <w:ind w:left="2282" w:right="0" w:hanging="1376"/>
        <w:jc w:val="left"/>
        <w:rPr>
          <w:sz w:val="31"/>
        </w:rPr>
      </w:pPr>
      <w:r>
        <w:rPr>
          <w:spacing w:val="-4"/>
          <w:sz w:val="31"/>
        </w:rPr>
        <w:t>运行机构产生“啃轨”故障与车轮安装角度超差无</w:t>
      </w:r>
      <w:r>
        <w:rPr>
          <w:spacing w:val="-233"/>
          <w:sz w:val="31"/>
        </w:rPr>
        <w:t>（</w:t>
      </w:r>
      <w:r>
        <w:rPr>
          <w:spacing w:val="-84"/>
          <w:sz w:val="31"/>
        </w:rPr>
        <w:t>关</w:t>
      </w:r>
      <w:r>
        <w:rPr>
          <w:spacing w:val="-233"/>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pacing w:val="-4"/>
          <w:sz w:val="31"/>
        </w:rPr>
        <w:t>运行机构产生“啃轨”故障与大车轨道跨度超差无</w:t>
      </w:r>
      <w:r>
        <w:rPr>
          <w:spacing w:val="-233"/>
          <w:sz w:val="31"/>
        </w:rPr>
        <w:t>（</w:t>
      </w:r>
      <w:r>
        <w:rPr>
          <w:spacing w:val="-84"/>
          <w:sz w:val="31"/>
        </w:rPr>
        <w:t>关</w:t>
      </w:r>
      <w:r>
        <w:rPr>
          <w:spacing w:val="-233"/>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pacing w:val="-3"/>
          <w:sz w:val="31"/>
        </w:rPr>
        <w:t>车轮打滑可能是由于电机功率过大启动过猛造成</w:t>
      </w:r>
      <w:r>
        <w:rPr>
          <w:spacing w:val="-258"/>
          <w:sz w:val="31"/>
        </w:rPr>
        <w:t>（</w:t>
      </w:r>
      <w:r>
        <w:rPr>
          <w:spacing w:val="-126"/>
          <w:sz w:val="31"/>
        </w:rPr>
        <w:t>的。</w:t>
      </w:r>
      <w:r>
        <w:rPr>
          <w:sz w:val="31"/>
        </w:rPr>
        <w:t>）</w:t>
      </w:r>
    </w:p>
    <w:p>
      <w:pPr>
        <w:spacing w:after="0" w:line="240" w:lineRule="auto"/>
        <w:jc w:val="left"/>
        <w:rPr>
          <w:sz w:val="31"/>
        </w:rPr>
        <w:sectPr>
          <w:footerReference w:type="default" r:id="rId47"/>
          <w:type w:val="continuous"/>
          <w:pgSz w:w="17860" w:h="25260"/>
          <w:pgMar w:top="1280" w:right="0" w:bottom="1780" w:left="1340" w:header="708" w:footer="708"/>
          <w:pgNumType w:start="25"/>
          <w:cols w:space="708"/>
        </w:sectPr>
      </w:pPr>
    </w:p>
    <w:p>
      <w:pPr>
        <w:pStyle w:val="ListParagraph"/>
        <w:numPr>
          <w:ilvl w:val="2"/>
          <w:numId w:val="21"/>
        </w:numPr>
        <w:tabs>
          <w:tab w:val="left" w:pos="2282"/>
          <w:tab w:val="left" w:pos="2283"/>
        </w:tabs>
        <w:spacing w:before="48" w:after="0" w:line="240" w:lineRule="auto"/>
        <w:ind w:left="2282" w:right="0" w:hanging="1376"/>
        <w:jc w:val="left"/>
        <w:rPr>
          <w:sz w:val="31"/>
        </w:rPr>
      </w:pPr>
      <w:r>
        <w:rPr>
          <w:spacing w:val="-11"/>
          <w:sz w:val="31"/>
        </w:rPr>
        <w:t>使用滑轮的目的在于省力</w:t>
      </w:r>
      <w:r>
        <w:rPr>
          <w:spacing w:val="-202"/>
          <w:sz w:val="31"/>
        </w:rPr>
        <w:t>（</w:t>
      </w:r>
      <w:r>
        <w:rPr>
          <w:spacing w:val="-116"/>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z w:val="31"/>
        </w:rPr>
        <w:t>起重机吊钩磨损后，必须及时补焊方可使</w:t>
      </w:r>
      <w:r>
        <w:rPr>
          <w:spacing w:val="-304"/>
          <w:sz w:val="31"/>
        </w:rPr>
        <w:t>用</w:t>
      </w:r>
      <w:r>
        <w:rPr>
          <w:spacing w:val="-14"/>
          <w:sz w:val="31"/>
        </w:rPr>
        <w:t>（</w:t>
      </w:r>
      <w:r>
        <w:rPr>
          <w:spacing w:val="-304"/>
          <w:sz w:val="31"/>
        </w:rPr>
        <w:t>。</w:t>
      </w:r>
      <w:r>
        <w:rPr>
          <w:sz w:val="31"/>
        </w:rPr>
        <w:t>）</w:t>
      </w:r>
    </w:p>
    <w:p>
      <w:pPr>
        <w:pStyle w:val="ListParagraph"/>
        <w:numPr>
          <w:ilvl w:val="2"/>
          <w:numId w:val="21"/>
        </w:numPr>
        <w:tabs>
          <w:tab w:val="left" w:pos="2282"/>
          <w:tab w:val="left" w:pos="2283"/>
        </w:tabs>
        <w:spacing w:before="144" w:after="0" w:line="240" w:lineRule="auto"/>
        <w:ind w:left="2282" w:right="0" w:hanging="1376"/>
        <w:jc w:val="left"/>
        <w:rPr>
          <w:sz w:val="31"/>
        </w:rPr>
      </w:pPr>
      <w:r>
        <w:rPr>
          <w:sz w:val="31"/>
        </w:rPr>
        <w:t>一般中小型桥式起重机均采用集中润</w:t>
      </w:r>
      <w:r>
        <w:rPr>
          <w:spacing w:val="-257"/>
          <w:sz w:val="31"/>
        </w:rPr>
        <w:t>滑</w:t>
      </w:r>
      <w:r>
        <w:rPr>
          <w:spacing w:val="-61"/>
          <w:sz w:val="31"/>
        </w:rPr>
        <w:t>（</w:t>
      </w:r>
      <w:r>
        <w:rPr>
          <w:spacing w:val="-257"/>
          <w:sz w:val="31"/>
        </w:rPr>
        <w:t>。</w:t>
      </w:r>
      <w:r>
        <w:rPr>
          <w:sz w:val="31"/>
        </w:rPr>
        <w:t>）</w:t>
      </w:r>
    </w:p>
    <w:p>
      <w:pPr>
        <w:pStyle w:val="ListParagraph"/>
        <w:numPr>
          <w:ilvl w:val="2"/>
          <w:numId w:val="21"/>
        </w:numPr>
        <w:tabs>
          <w:tab w:val="left" w:pos="2282"/>
          <w:tab w:val="left" w:pos="2283"/>
        </w:tabs>
        <w:spacing w:before="142" w:after="0" w:line="240" w:lineRule="auto"/>
        <w:ind w:left="2282" w:right="0" w:hanging="1376"/>
        <w:jc w:val="left"/>
        <w:rPr>
          <w:sz w:val="31"/>
        </w:rPr>
      </w:pPr>
      <w:r>
        <w:rPr>
          <w:sz w:val="31"/>
        </w:rPr>
        <w:t>滑轮组作用可分为省力和增速两种，起重机常用的是增速滑</w:t>
      </w:r>
      <w:r>
        <w:rPr>
          <w:spacing w:val="-203"/>
          <w:sz w:val="31"/>
        </w:rPr>
        <w:t>轮</w:t>
      </w:r>
      <w:r>
        <w:rPr>
          <w:spacing w:val="-114"/>
          <w:sz w:val="31"/>
        </w:rPr>
        <w:t>（</w:t>
      </w:r>
      <w:r>
        <w:rPr>
          <w:spacing w:val="-203"/>
          <w:sz w:val="31"/>
        </w:rPr>
        <w:t>组</w:t>
      </w:r>
      <w:r>
        <w:rPr>
          <w:spacing w:val="-114"/>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z w:val="31"/>
        </w:rPr>
        <w:t>开车前司机必须检查制动器是否松</w:t>
      </w:r>
      <w:r>
        <w:rPr>
          <w:spacing w:val="-235"/>
          <w:sz w:val="31"/>
        </w:rPr>
        <w:t>动</w:t>
      </w:r>
      <w:r>
        <w:rPr>
          <w:spacing w:val="-82"/>
          <w:sz w:val="31"/>
        </w:rPr>
        <w:t>（</w:t>
      </w:r>
      <w:r>
        <w:rPr>
          <w:spacing w:val="-235"/>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pacing w:val="-6"/>
          <w:w w:val="102"/>
          <w:sz w:val="31"/>
        </w:rPr>
        <w:t>司机在闭合起重机上主电源前应使所有控制手柄置于零</w:t>
      </w:r>
      <w:r>
        <w:rPr>
          <w:spacing w:val="-186"/>
          <w:w w:val="102"/>
          <w:sz w:val="31"/>
        </w:rPr>
        <w:t>（</w:t>
      </w:r>
      <w:r>
        <w:rPr>
          <w:spacing w:val="-131"/>
          <w:w w:val="102"/>
          <w:sz w:val="31"/>
        </w:rPr>
        <w:t>位</w:t>
      </w:r>
      <w:r>
        <w:rPr>
          <w:spacing w:val="-186"/>
          <w:w w:val="102"/>
          <w:sz w:val="31"/>
        </w:rPr>
        <w:t>）</w:t>
      </w:r>
      <w:r>
        <w:rPr>
          <w:w w:val="102"/>
          <w:sz w:val="31"/>
        </w:rPr>
        <w:t>，</w:t>
      </w:r>
    </w:p>
    <w:p>
      <w:pPr>
        <w:pStyle w:val="ListParagraph"/>
        <w:numPr>
          <w:ilvl w:val="2"/>
          <w:numId w:val="21"/>
        </w:numPr>
        <w:tabs>
          <w:tab w:val="left" w:pos="2303"/>
          <w:tab w:val="left" w:pos="2304"/>
        </w:tabs>
        <w:spacing w:before="143" w:after="0" w:line="240" w:lineRule="auto"/>
        <w:ind w:left="2303" w:right="0" w:hanging="1397"/>
        <w:jc w:val="left"/>
        <w:rPr>
          <w:sz w:val="31"/>
        </w:rPr>
      </w:pPr>
      <w:r>
        <w:rPr>
          <w:sz w:val="31"/>
        </w:rPr>
        <w:t>10</w:t>
      </w:r>
      <w:r>
        <w:rPr>
          <w:spacing w:val="-12"/>
          <w:sz w:val="31"/>
        </w:rPr>
        <w:t xml:space="preserve"> 吨桥式起重机，由地面吊起重物时，必须将控制器由零位扳到第</w:t>
      </w:r>
      <w:r>
        <w:rPr>
          <w:spacing w:val="-251"/>
          <w:sz w:val="31"/>
        </w:rPr>
        <w:t>一</w:t>
      </w:r>
      <w:r>
        <w:rPr>
          <w:spacing w:val="-67"/>
          <w:sz w:val="31"/>
        </w:rPr>
        <w:t>（</w:t>
      </w:r>
      <w:r>
        <w:rPr>
          <w:spacing w:val="-251"/>
          <w:sz w:val="31"/>
        </w:rPr>
        <w:t>级</w:t>
      </w:r>
      <w:r>
        <w:rPr>
          <w:spacing w:val="-67"/>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pacing w:val="-7"/>
          <w:sz w:val="31"/>
        </w:rPr>
        <w:t>吊物用的钢丝绳，张开角度越大，钢丝绳的承载能力就越</w:t>
      </w:r>
      <w:r>
        <w:rPr>
          <w:spacing w:val="-161"/>
          <w:sz w:val="31"/>
        </w:rPr>
        <w:t>（</w:t>
      </w:r>
      <w:r>
        <w:rPr>
          <w:spacing w:val="-157"/>
          <w:sz w:val="31"/>
        </w:rPr>
        <w:t>大</w:t>
      </w:r>
      <w:r>
        <w:rPr>
          <w:spacing w:val="-161"/>
          <w:sz w:val="31"/>
        </w:rPr>
        <w:t>）</w:t>
      </w:r>
      <w:r>
        <w:rPr>
          <w:sz w:val="31"/>
        </w:rPr>
        <w:t>。</w:t>
      </w:r>
    </w:p>
    <w:p>
      <w:pPr>
        <w:pStyle w:val="ListParagraph"/>
        <w:numPr>
          <w:ilvl w:val="2"/>
          <w:numId w:val="21"/>
        </w:numPr>
        <w:tabs>
          <w:tab w:val="left" w:pos="2282"/>
          <w:tab w:val="left" w:pos="2283"/>
        </w:tabs>
        <w:spacing w:before="142" w:after="0" w:line="240" w:lineRule="auto"/>
        <w:ind w:left="2282" w:right="0" w:hanging="1376"/>
        <w:jc w:val="left"/>
        <w:rPr>
          <w:sz w:val="31"/>
        </w:rPr>
      </w:pPr>
      <w:r>
        <w:rPr>
          <w:spacing w:val="-1"/>
          <w:sz w:val="31"/>
        </w:rPr>
        <w:t>任何人发出紧急停车信号，司机必须立即停</w:t>
      </w:r>
      <w:r>
        <w:rPr>
          <w:spacing w:val="-305"/>
          <w:sz w:val="31"/>
        </w:rPr>
        <w:t>（</w:t>
      </w:r>
      <w:r>
        <w:rPr>
          <w:spacing w:val="-12"/>
          <w:sz w:val="31"/>
        </w:rPr>
        <w:t>车</w:t>
      </w:r>
      <w:r>
        <w:rPr>
          <w:spacing w:val="-305"/>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pacing w:val="-3"/>
          <w:sz w:val="31"/>
        </w:rPr>
        <w:t>同一轨道上的两台起重机间的距离，不得小于一</w:t>
      </w:r>
      <w:r>
        <w:rPr>
          <w:spacing w:val="-258"/>
          <w:sz w:val="31"/>
        </w:rPr>
        <w:t>（</w:t>
      </w:r>
      <w:r>
        <w:rPr>
          <w:spacing w:val="-59"/>
          <w:sz w:val="31"/>
        </w:rPr>
        <w:t>米</w:t>
      </w:r>
      <w:r>
        <w:rPr>
          <w:spacing w:val="-258"/>
          <w:sz w:val="31"/>
        </w:rPr>
        <w:t>）</w:t>
      </w:r>
      <w:r>
        <w:rPr>
          <w:sz w:val="31"/>
        </w:rPr>
        <w:t>。</w:t>
      </w:r>
    </w:p>
    <w:p>
      <w:pPr>
        <w:pStyle w:val="ListParagraph"/>
        <w:numPr>
          <w:ilvl w:val="2"/>
          <w:numId w:val="21"/>
        </w:numPr>
        <w:tabs>
          <w:tab w:val="left" w:pos="2303"/>
          <w:tab w:val="left" w:pos="2304"/>
        </w:tabs>
        <w:spacing w:before="143" w:after="0" w:line="240" w:lineRule="auto"/>
        <w:ind w:left="2303" w:right="0" w:hanging="1397"/>
        <w:jc w:val="left"/>
        <w:rPr>
          <w:sz w:val="31"/>
        </w:rPr>
      </w:pPr>
      <w:r>
        <w:rPr>
          <w:sz w:val="31"/>
        </w:rPr>
        <w:t>15</w:t>
      </w:r>
      <w:r>
        <w:rPr>
          <w:spacing w:val="-15"/>
          <w:sz w:val="31"/>
        </w:rPr>
        <w:t xml:space="preserve"> 吨以上的桥式起重机，一般装有主钩和副钩，副钩起重量通常是主钩起重</w:t>
      </w:r>
      <w:r>
        <w:rPr>
          <w:spacing w:val="-57"/>
          <w:sz w:val="31"/>
        </w:rPr>
        <w:t>1</w:t>
      </w:r>
      <w:r>
        <w:rPr>
          <w:spacing w:val="-261"/>
          <w:sz w:val="31"/>
        </w:rPr>
        <w:t>量</w:t>
      </w:r>
      <w:r>
        <w:rPr>
          <w:spacing w:val="-29"/>
          <w:sz w:val="31"/>
        </w:rPr>
        <w:t>2</w:t>
      </w:r>
      <w:r>
        <w:rPr>
          <w:spacing w:val="-113"/>
          <w:sz w:val="31"/>
        </w:rPr>
        <w:t>%的—</w:t>
      </w:r>
      <w:r>
        <w:rPr>
          <w:spacing w:val="-16"/>
          <w:sz w:val="31"/>
        </w:rPr>
        <w:t>15</w:t>
      </w:r>
      <w:r>
        <w:rPr>
          <w:spacing w:val="-93"/>
          <w:sz w:val="31"/>
        </w:rPr>
        <w:t>%。</w:t>
      </w:r>
      <w:r>
        <w:rPr>
          <w:sz w:val="31"/>
        </w:rPr>
        <w:t>（）</w:t>
      </w:r>
    </w:p>
    <w:p>
      <w:pPr>
        <w:pStyle w:val="ListParagraph"/>
        <w:numPr>
          <w:ilvl w:val="2"/>
          <w:numId w:val="21"/>
        </w:numPr>
        <w:tabs>
          <w:tab w:val="left" w:pos="2282"/>
          <w:tab w:val="left" w:pos="2283"/>
        </w:tabs>
        <w:spacing w:before="143" w:after="0" w:line="240" w:lineRule="auto"/>
        <w:ind w:left="2282" w:right="0" w:hanging="1376"/>
        <w:jc w:val="left"/>
        <w:rPr>
          <w:sz w:val="31"/>
        </w:rPr>
      </w:pPr>
      <w:r>
        <w:rPr>
          <w:spacing w:val="-13"/>
          <w:sz w:val="31"/>
        </w:rPr>
        <w:t>滑轮组的倍率就是省力的倍数</w:t>
      </w:r>
      <w:r>
        <w:rPr>
          <w:spacing w:val="-155"/>
          <w:sz w:val="31"/>
        </w:rPr>
        <w:t>（</w:t>
      </w:r>
      <w:r>
        <w:rPr>
          <w:spacing w:val="-163"/>
          <w:sz w:val="31"/>
        </w:rPr>
        <w:t>。</w:t>
      </w:r>
      <w:r>
        <w:rPr>
          <w:sz w:val="31"/>
        </w:rPr>
        <w:t>）</w:t>
      </w:r>
    </w:p>
    <w:p>
      <w:pPr>
        <w:pStyle w:val="ListParagraph"/>
        <w:numPr>
          <w:ilvl w:val="2"/>
          <w:numId w:val="21"/>
        </w:numPr>
        <w:tabs>
          <w:tab w:val="left" w:pos="2282"/>
          <w:tab w:val="left" w:pos="2283"/>
        </w:tabs>
        <w:spacing w:before="144" w:after="0" w:line="240" w:lineRule="auto"/>
        <w:ind w:left="2282" w:right="0" w:hanging="1376"/>
        <w:jc w:val="left"/>
        <w:rPr>
          <w:sz w:val="31"/>
        </w:rPr>
      </w:pPr>
      <w:r>
        <w:rPr>
          <w:sz w:val="31"/>
        </w:rPr>
        <w:t>钢丝绳外层钢丝磨损达到其直径</w:t>
      </w:r>
      <w:r>
        <w:rPr>
          <w:spacing w:val="-280"/>
          <w:sz w:val="31"/>
        </w:rPr>
        <w:t>的</w:t>
      </w:r>
      <w:r>
        <w:rPr>
          <w:spacing w:val="-12"/>
          <w:sz w:val="31"/>
        </w:rPr>
        <w:t>40</w:t>
      </w:r>
      <w:r>
        <w:rPr>
          <w:spacing w:val="-8"/>
          <w:sz w:val="31"/>
        </w:rPr>
        <w:t>%时，钢丝绳应报废</w:t>
      </w:r>
      <w:r>
        <w:rPr>
          <w:spacing w:val="-274"/>
          <w:sz w:val="31"/>
        </w:rPr>
        <w:t>（</w:t>
      </w:r>
      <w:r>
        <w:rPr>
          <w:spacing w:val="-44"/>
          <w:sz w:val="31"/>
        </w:rPr>
        <w:t>。</w:t>
      </w:r>
      <w:r>
        <w:rPr>
          <w:sz w:val="31"/>
        </w:rPr>
        <w:t>）</w:t>
      </w:r>
    </w:p>
    <w:p>
      <w:pPr>
        <w:pStyle w:val="ListParagraph"/>
        <w:numPr>
          <w:ilvl w:val="2"/>
          <w:numId w:val="21"/>
        </w:numPr>
        <w:tabs>
          <w:tab w:val="left" w:pos="2282"/>
          <w:tab w:val="left" w:pos="2283"/>
        </w:tabs>
        <w:spacing w:before="142" w:after="0" w:line="240" w:lineRule="auto"/>
        <w:ind w:left="2282" w:right="0" w:hanging="1376"/>
        <w:jc w:val="left"/>
        <w:rPr>
          <w:sz w:val="31"/>
        </w:rPr>
      </w:pPr>
      <w:r>
        <w:rPr>
          <w:spacing w:val="-3"/>
          <w:sz w:val="31"/>
        </w:rPr>
        <w:t>指挥人员发出指挥信号后，与其周围人员交谈其它工作，司机此时不应启动起</w:t>
      </w:r>
      <w:r>
        <w:rPr>
          <w:spacing w:val="-243"/>
          <w:sz w:val="31"/>
        </w:rPr>
        <w:t>（</w:t>
      </w:r>
      <w:r>
        <w:rPr>
          <w:spacing w:val="-75"/>
          <w:sz w:val="31"/>
        </w:rPr>
        <w:t>重</w:t>
      </w:r>
      <w:r>
        <w:rPr>
          <w:spacing w:val="-243"/>
          <w:sz w:val="31"/>
        </w:rPr>
        <w:t>）</w:t>
      </w:r>
      <w:r>
        <w:rPr>
          <w:sz w:val="31"/>
        </w:rPr>
        <w:t>机。</w:t>
      </w:r>
    </w:p>
    <w:p>
      <w:pPr>
        <w:pStyle w:val="ListParagraph"/>
        <w:numPr>
          <w:ilvl w:val="2"/>
          <w:numId w:val="21"/>
        </w:numPr>
        <w:tabs>
          <w:tab w:val="left" w:pos="2229"/>
        </w:tabs>
        <w:spacing w:before="143" w:after="0" w:line="240" w:lineRule="auto"/>
        <w:ind w:left="2228" w:right="0" w:hanging="1322"/>
        <w:jc w:val="left"/>
        <w:rPr>
          <w:sz w:val="31"/>
        </w:rPr>
      </w:pPr>
      <w:r>
        <w:rPr>
          <w:sz w:val="31"/>
        </w:rPr>
        <w:t>司机必须服从指挥，在得到指挥人员的指挥信号后，方能</w:t>
      </w:r>
      <w:r>
        <w:rPr>
          <w:spacing w:val="-178"/>
          <w:sz w:val="31"/>
        </w:rPr>
        <w:t>开</w:t>
      </w:r>
      <w:r>
        <w:rPr>
          <w:spacing w:val="-139"/>
          <w:sz w:val="31"/>
        </w:rPr>
        <w:t>（</w:t>
      </w:r>
      <w:r>
        <w:rPr>
          <w:spacing w:val="-178"/>
          <w:sz w:val="31"/>
        </w:rPr>
        <w:t>车</w:t>
      </w:r>
      <w:r>
        <w:rPr>
          <w:spacing w:val="-139"/>
          <w:sz w:val="31"/>
        </w:rPr>
        <w:t>）</w:t>
      </w:r>
      <w:r>
        <w:rPr>
          <w:sz w:val="31"/>
        </w:rPr>
        <w:t>。</w:t>
      </w:r>
    </w:p>
    <w:p>
      <w:pPr>
        <w:pStyle w:val="ListParagraph"/>
        <w:numPr>
          <w:ilvl w:val="2"/>
          <w:numId w:val="21"/>
        </w:numPr>
        <w:tabs>
          <w:tab w:val="left" w:pos="2229"/>
        </w:tabs>
        <w:spacing w:before="143" w:after="0" w:line="326" w:lineRule="auto"/>
        <w:ind w:left="907" w:right="1247" w:firstLine="0"/>
        <w:jc w:val="left"/>
        <w:rPr>
          <w:sz w:val="31"/>
        </w:rPr>
      </w:pPr>
      <w:r>
        <w:rPr>
          <w:spacing w:val="-17"/>
          <w:sz w:val="31"/>
        </w:rPr>
        <w:t>起重量超过额定起重量</w:t>
      </w:r>
      <w:r>
        <w:rPr>
          <w:spacing w:val="-13"/>
          <w:sz w:val="31"/>
        </w:rPr>
        <w:t>25</w:t>
      </w:r>
      <w:r>
        <w:rPr>
          <w:spacing w:val="-4"/>
          <w:sz w:val="31"/>
        </w:rPr>
        <w:t>%时，只允许起钩</w:t>
      </w:r>
      <w:r>
        <w:rPr>
          <w:spacing w:val="-26"/>
          <w:sz w:val="31"/>
        </w:rPr>
        <w:t>，不允许大小车运行</w:t>
      </w:r>
      <w:r>
        <w:rPr>
          <w:spacing w:val="-20"/>
          <w:sz w:val="31"/>
        </w:rPr>
        <w:t>，而当起重量不超过额定起重量</w:t>
      </w:r>
      <w:r>
        <w:rPr>
          <w:spacing w:val="-254"/>
          <w:sz w:val="31"/>
        </w:rPr>
        <w:t>的</w:t>
      </w:r>
      <w:r>
        <w:rPr>
          <w:spacing w:val="-5"/>
          <w:sz w:val="31"/>
        </w:rPr>
        <w:t xml:space="preserve">15% </w:t>
      </w:r>
      <w:r>
        <w:rPr>
          <w:spacing w:val="-10"/>
          <w:sz w:val="31"/>
        </w:rPr>
        <w:t>时才能允许起钩和走车</w:t>
      </w:r>
      <w:r>
        <w:rPr>
          <w:spacing w:val="-227"/>
          <w:sz w:val="31"/>
        </w:rPr>
        <w:t>（</w:t>
      </w:r>
      <w:r>
        <w:rPr>
          <w:spacing w:val="-91"/>
          <w:sz w:val="31"/>
        </w:rPr>
        <w:t>。</w:t>
      </w:r>
      <w:r>
        <w:rPr>
          <w:sz w:val="31"/>
        </w:rPr>
        <w:t>）</w:t>
      </w:r>
    </w:p>
    <w:p>
      <w:pPr>
        <w:pStyle w:val="ListParagraph"/>
        <w:numPr>
          <w:ilvl w:val="2"/>
          <w:numId w:val="21"/>
        </w:numPr>
        <w:tabs>
          <w:tab w:val="left" w:pos="2229"/>
        </w:tabs>
        <w:spacing w:before="0" w:after="0" w:line="397" w:lineRule="exact"/>
        <w:ind w:left="2228" w:right="0" w:hanging="1322"/>
        <w:jc w:val="left"/>
        <w:rPr>
          <w:sz w:val="31"/>
        </w:rPr>
      </w:pPr>
      <w:r>
        <w:rPr>
          <w:spacing w:val="-13"/>
          <w:sz w:val="31"/>
        </w:rPr>
        <w:t>起重机司机室内应社有灭火器</w:t>
      </w:r>
      <w:r>
        <w:rPr>
          <w:spacing w:val="-155"/>
          <w:sz w:val="31"/>
        </w:rPr>
        <w:t>（</w:t>
      </w:r>
      <w:r>
        <w:rPr>
          <w:spacing w:val="-163"/>
          <w:sz w:val="31"/>
        </w:rPr>
        <w:t>。</w:t>
      </w:r>
      <w:r>
        <w:rPr>
          <w:sz w:val="31"/>
        </w:rPr>
        <w:t>）</w:t>
      </w:r>
    </w:p>
    <w:p>
      <w:pPr>
        <w:pStyle w:val="ListParagraph"/>
        <w:numPr>
          <w:ilvl w:val="2"/>
          <w:numId w:val="21"/>
        </w:numPr>
        <w:tabs>
          <w:tab w:val="left" w:pos="2232"/>
        </w:tabs>
        <w:spacing w:before="143" w:after="0" w:line="326" w:lineRule="auto"/>
        <w:ind w:left="907" w:right="346" w:firstLine="0"/>
        <w:jc w:val="left"/>
        <w:rPr>
          <w:sz w:val="31"/>
        </w:rPr>
      </w:pPr>
      <w:r>
        <w:rPr>
          <w:sz w:val="31"/>
        </w:rPr>
        <w:t>过卷扬限制器（又称上升极限位置限制器）</w:t>
      </w:r>
      <w:r>
        <w:rPr>
          <w:spacing w:val="-1"/>
          <w:sz w:val="31"/>
        </w:rPr>
        <w:t xml:space="preserve">的功用是当吊钩升到上限极限位置时，它开始动作，切断 </w:t>
      </w:r>
      <w:r>
        <w:rPr>
          <w:spacing w:val="-5"/>
          <w:sz w:val="31"/>
        </w:rPr>
        <w:t>电源，以确保安全</w:t>
      </w:r>
      <w:r>
        <w:rPr>
          <w:spacing w:val="-277"/>
          <w:sz w:val="31"/>
        </w:rPr>
        <w:t>（</w:t>
      </w:r>
      <w:r>
        <w:rPr>
          <w:spacing w:val="-40"/>
          <w:sz w:val="31"/>
        </w:rPr>
        <w:t>。</w:t>
      </w:r>
      <w:r>
        <w:rPr>
          <w:sz w:val="31"/>
        </w:rPr>
        <w:t>）</w:t>
      </w:r>
    </w:p>
    <w:p>
      <w:pPr>
        <w:pStyle w:val="ListParagraph"/>
        <w:numPr>
          <w:ilvl w:val="2"/>
          <w:numId w:val="21"/>
        </w:numPr>
        <w:tabs>
          <w:tab w:val="left" w:pos="2229"/>
        </w:tabs>
        <w:spacing w:before="0" w:after="0" w:line="397" w:lineRule="exact"/>
        <w:ind w:left="2228" w:right="0" w:hanging="1322"/>
        <w:jc w:val="left"/>
        <w:rPr>
          <w:sz w:val="31"/>
        </w:rPr>
      </w:pPr>
      <w:r>
        <w:rPr>
          <w:w w:val="102"/>
          <w:sz w:val="31"/>
        </w:rPr>
        <w:t>要求桥吊司机要做到对所用设备达到“三</w:t>
      </w:r>
      <w:r>
        <w:rPr>
          <w:spacing w:val="-208"/>
          <w:w w:val="102"/>
          <w:sz w:val="31"/>
        </w:rPr>
        <w:t>好：”</w:t>
      </w:r>
      <w:r>
        <w:rPr>
          <w:spacing w:val="-11"/>
          <w:w w:val="102"/>
          <w:sz w:val="31"/>
        </w:rPr>
        <w:t>管好、用好、维护好</w:t>
      </w:r>
      <w:r>
        <w:rPr>
          <w:spacing w:val="-227"/>
          <w:w w:val="102"/>
          <w:sz w:val="31"/>
        </w:rPr>
        <w:t>（</w:t>
      </w:r>
      <w:r>
        <w:rPr>
          <w:spacing w:val="-91"/>
          <w:w w:val="102"/>
          <w:sz w:val="31"/>
        </w:rPr>
        <w:t>。</w:t>
      </w:r>
      <w:r>
        <w:rPr>
          <w:w w:val="102"/>
          <w:sz w:val="31"/>
        </w:rPr>
        <w:t>）</w:t>
      </w:r>
    </w:p>
    <w:p>
      <w:pPr>
        <w:pStyle w:val="ListParagraph"/>
        <w:numPr>
          <w:ilvl w:val="2"/>
          <w:numId w:val="21"/>
        </w:numPr>
        <w:tabs>
          <w:tab w:val="left" w:pos="2229"/>
        </w:tabs>
        <w:spacing w:before="143" w:after="0" w:line="240" w:lineRule="auto"/>
        <w:ind w:left="2228" w:right="0" w:hanging="1322"/>
        <w:jc w:val="left"/>
        <w:rPr>
          <w:sz w:val="31"/>
        </w:rPr>
      </w:pPr>
      <w:r>
        <w:rPr>
          <w:spacing w:val="-23"/>
          <w:sz w:val="31"/>
        </w:rPr>
        <w:t>要求桥吊司机要做到“四会：”会使用、会检查、会保养、会排除故</w:t>
      </w:r>
      <w:r>
        <w:rPr>
          <w:spacing w:val="-282"/>
          <w:sz w:val="31"/>
        </w:rPr>
        <w:t>障</w:t>
      </w:r>
      <w:r>
        <w:rPr>
          <w:spacing w:val="-36"/>
          <w:sz w:val="31"/>
        </w:rPr>
        <w:t>（</w:t>
      </w:r>
      <w:r>
        <w:rPr>
          <w:spacing w:val="-282"/>
          <w:sz w:val="31"/>
        </w:rPr>
        <w:t>。</w:t>
      </w:r>
      <w:r>
        <w:rPr>
          <w:sz w:val="31"/>
        </w:rPr>
        <w:t>）</w:t>
      </w:r>
    </w:p>
    <w:p>
      <w:pPr>
        <w:pStyle w:val="ListParagraph"/>
        <w:numPr>
          <w:ilvl w:val="2"/>
          <w:numId w:val="21"/>
        </w:numPr>
        <w:tabs>
          <w:tab w:val="left" w:pos="2229"/>
        </w:tabs>
        <w:spacing w:before="143" w:after="0" w:line="240" w:lineRule="auto"/>
        <w:ind w:left="2228" w:right="0" w:hanging="1322"/>
        <w:jc w:val="left"/>
        <w:rPr>
          <w:sz w:val="31"/>
        </w:rPr>
      </w:pPr>
      <w:r>
        <w:rPr>
          <w:w w:val="102"/>
          <w:sz w:val="31"/>
        </w:rPr>
        <w:t>操纵制动手柄时，应先从</w:t>
      </w:r>
      <w:r>
        <w:rPr>
          <w:spacing w:val="-284"/>
          <w:w w:val="102"/>
          <w:sz w:val="31"/>
        </w:rPr>
        <w:t>“</w:t>
      </w:r>
      <w:r>
        <w:rPr>
          <w:spacing w:val="-11"/>
          <w:w w:val="102"/>
          <w:sz w:val="31"/>
        </w:rPr>
        <w:t>0</w:t>
      </w:r>
      <w:r>
        <w:rPr>
          <w:w w:val="102"/>
          <w:sz w:val="31"/>
        </w:rPr>
        <w:t>”位转到第一档。然后逐级增减速度，必要时不必经</w:t>
      </w:r>
      <w:r>
        <w:rPr>
          <w:spacing w:val="-273"/>
          <w:w w:val="102"/>
          <w:sz w:val="31"/>
        </w:rPr>
        <w:t>过</w:t>
      </w:r>
      <w:r>
        <w:rPr>
          <w:spacing w:val="-15"/>
          <w:w w:val="102"/>
          <w:sz w:val="31"/>
        </w:rPr>
        <w:t>0</w:t>
      </w:r>
      <w:r>
        <w:rPr>
          <w:spacing w:val="-134"/>
          <w:w w:val="102"/>
          <w:sz w:val="31"/>
        </w:rPr>
        <w:t>”“位。</w:t>
      </w:r>
      <w:r>
        <w:rPr>
          <w:w w:val="102"/>
          <w:sz w:val="31"/>
        </w:rPr>
        <w:t>（）</w:t>
      </w:r>
    </w:p>
    <w:p>
      <w:pPr>
        <w:pStyle w:val="ListParagraph"/>
        <w:numPr>
          <w:ilvl w:val="2"/>
          <w:numId w:val="21"/>
        </w:numPr>
        <w:tabs>
          <w:tab w:val="left" w:pos="2229"/>
        </w:tabs>
        <w:spacing w:before="143" w:after="0" w:line="240" w:lineRule="auto"/>
        <w:ind w:left="2228" w:right="0" w:hanging="1322"/>
        <w:jc w:val="left"/>
        <w:rPr>
          <w:sz w:val="31"/>
        </w:rPr>
      </w:pPr>
      <w:r>
        <w:rPr>
          <w:sz w:val="31"/>
        </w:rPr>
        <w:t>电器设备失火时应立即用泡沫灭火器扑</w:t>
      </w:r>
      <w:r>
        <w:rPr>
          <w:spacing w:val="-282"/>
          <w:sz w:val="31"/>
        </w:rPr>
        <w:t>救</w:t>
      </w:r>
      <w:r>
        <w:rPr>
          <w:spacing w:val="-36"/>
          <w:sz w:val="31"/>
        </w:rPr>
        <w:t>（</w:t>
      </w:r>
      <w:r>
        <w:rPr>
          <w:spacing w:val="-282"/>
          <w:sz w:val="31"/>
        </w:rPr>
        <w:t>。</w:t>
      </w:r>
      <w:r>
        <w:rPr>
          <w:sz w:val="31"/>
        </w:rPr>
        <w:t>）</w:t>
      </w:r>
    </w:p>
    <w:p>
      <w:pPr>
        <w:pStyle w:val="ListParagraph"/>
        <w:numPr>
          <w:ilvl w:val="2"/>
          <w:numId w:val="21"/>
        </w:numPr>
        <w:tabs>
          <w:tab w:val="left" w:pos="2229"/>
        </w:tabs>
        <w:spacing w:before="143" w:after="0" w:line="240" w:lineRule="auto"/>
        <w:ind w:left="2228" w:right="0" w:hanging="1322"/>
        <w:jc w:val="left"/>
        <w:rPr>
          <w:sz w:val="31"/>
        </w:rPr>
      </w:pPr>
      <w:r>
        <w:rPr>
          <w:sz w:val="31"/>
        </w:rPr>
        <w:t>维修时应将所有的控制手柄置于零</w:t>
      </w:r>
      <w:r>
        <w:rPr>
          <w:spacing w:val="-232"/>
          <w:sz w:val="31"/>
        </w:rPr>
        <w:t>位</w:t>
      </w:r>
      <w:r>
        <w:rPr>
          <w:spacing w:val="-86"/>
          <w:sz w:val="31"/>
        </w:rPr>
        <w:t>（</w:t>
      </w:r>
      <w:r>
        <w:rPr>
          <w:spacing w:val="-232"/>
          <w:sz w:val="31"/>
        </w:rPr>
        <w:t>。</w:t>
      </w:r>
      <w:r>
        <w:rPr>
          <w:sz w:val="31"/>
        </w:rPr>
        <w:t>）</w:t>
      </w:r>
    </w:p>
    <w:p>
      <w:pPr>
        <w:pStyle w:val="Heading2"/>
        <w:tabs>
          <w:tab w:val="left" w:pos="7596"/>
        </w:tabs>
        <w:spacing w:before="112"/>
        <w:ind w:left="6704"/>
      </w:pPr>
      <w:r>
        <w:rPr>
          <w:rFonts w:ascii="Arial" w:eastAsia="Arial"/>
        </w:rPr>
        <w:t>3.3</w:t>
        <w:tab/>
      </w:r>
      <w:r>
        <w:t>选择题</w:t>
      </w:r>
    </w:p>
    <w:p>
      <w:pPr>
        <w:pStyle w:val="BodyText"/>
        <w:spacing w:before="12"/>
        <w:ind w:left="0"/>
        <w:rPr>
          <w:b/>
          <w:sz w:val="13"/>
        </w:rPr>
      </w:pPr>
    </w:p>
    <w:p>
      <w:pPr>
        <w:spacing w:after="0"/>
        <w:rPr>
          <w:sz w:val="13"/>
        </w:rPr>
        <w:sectPr>
          <w:footerReference w:type="default" r:id="rId48"/>
          <w:pgSz w:w="17860" w:h="25260"/>
          <w:pgMar w:top="1400" w:right="0" w:bottom="1840" w:left="1340" w:header="0" w:footer="1593"/>
          <w:pgNumType w:start="26"/>
          <w:cols w:space="708"/>
        </w:sectPr>
      </w:pPr>
    </w:p>
    <w:p>
      <w:pPr>
        <w:pStyle w:val="ListParagraph"/>
        <w:numPr>
          <w:ilvl w:val="2"/>
          <w:numId w:val="20"/>
        </w:numPr>
        <w:tabs>
          <w:tab w:val="left" w:pos="1915"/>
        </w:tabs>
        <w:spacing w:before="63" w:after="0" w:line="240" w:lineRule="auto"/>
        <w:ind w:left="1915" w:right="0" w:hanging="1005"/>
        <w:jc w:val="left"/>
        <w:rPr>
          <w:sz w:val="31"/>
        </w:rPr>
      </w:pPr>
      <w:r>
        <w:rPr>
          <w:sz w:val="31"/>
        </w:rPr>
        <w:t>桥式起重机的金属结构主要由起重机桥架（</w:t>
      </w:r>
      <w:r>
        <w:rPr>
          <w:spacing w:val="-47"/>
          <w:sz w:val="31"/>
        </w:rPr>
        <w:t>又称大车桥、架</w:t>
      </w:r>
      <w:r>
        <w:rPr>
          <w:spacing w:val="-19"/>
          <w:sz w:val="31"/>
          <w:u w:val="thick"/>
        </w:rPr>
        <w:t>）</w:t>
      </w:r>
    </w:p>
    <w:p>
      <w:pPr>
        <w:pStyle w:val="BodyText"/>
        <w:tabs>
          <w:tab w:val="left" w:pos="2966"/>
          <w:tab w:val="left" w:pos="5310"/>
          <w:tab w:val="left" w:pos="7531"/>
        </w:tabs>
        <w:spacing w:before="142"/>
        <w:ind w:left="910"/>
      </w:pPr>
      <w:r>
        <w:rPr>
          <w:spacing w:val="-57"/>
        </w:rPr>
        <w:t>A</w:t>
      </w:r>
      <w:r>
        <w:rPr>
          <w:spacing w:val="-170"/>
        </w:rPr>
        <w:t>、</w:t>
      </w:r>
      <w:r>
        <w:t>、小车架</w:t>
        <w:tab/>
      </w:r>
      <w:r>
        <w:rPr>
          <w:spacing w:val="-62"/>
        </w:rPr>
        <w:t>B</w:t>
      </w:r>
      <w:r>
        <w:rPr>
          <w:spacing w:val="-170"/>
        </w:rPr>
        <w:t>、</w:t>
      </w:r>
      <w:r>
        <w:t>、起升机构</w:t>
        <w:tab/>
      </w:r>
      <w:r>
        <w:rPr>
          <w:spacing w:val="-62"/>
        </w:rPr>
        <w:t>C</w:t>
      </w:r>
      <w:r>
        <w:t>、行走轮</w:t>
        <w:tab/>
      </w:r>
      <w:r>
        <w:rPr>
          <w:spacing w:val="-83"/>
        </w:rPr>
        <w:t>D</w:t>
      </w:r>
      <w:r>
        <w:t>、走台</w:t>
      </w:r>
    </w:p>
    <w:p>
      <w:pPr>
        <w:pStyle w:val="BodyText"/>
        <w:spacing w:before="63"/>
        <w:ind w:left="80"/>
      </w:pPr>
      <w:r>
        <w:br w:type="column"/>
      </w:r>
      <w:r>
        <w:t>和操纵室（司机室）等三部分组成。</w:t>
      </w:r>
    </w:p>
    <w:p>
      <w:pPr>
        <w:spacing w:after="0"/>
        <w:sectPr>
          <w:footerReference w:type="default" r:id="rId49"/>
          <w:type w:val="continuous"/>
          <w:pgSz w:w="17860" w:h="25260"/>
          <w:pgMar w:top="1280" w:right="0" w:bottom="1780" w:left="1340" w:header="708" w:footer="708"/>
          <w:pgNumType w:start="27"/>
          <w:cols w:num="2" w:space="708" w:equalWidth="0">
            <w:col w:w="10152" w:space="40"/>
            <w:col w:w="6328" w:space="0"/>
          </w:cols>
        </w:sectPr>
      </w:pPr>
    </w:p>
    <w:p>
      <w:pPr>
        <w:pStyle w:val="ListParagraph"/>
        <w:numPr>
          <w:ilvl w:val="2"/>
          <w:numId w:val="20"/>
        </w:numPr>
        <w:tabs>
          <w:tab w:val="left" w:pos="1890"/>
          <w:tab w:val="left" w:pos="6437"/>
        </w:tabs>
        <w:spacing w:before="143" w:after="0" w:line="240" w:lineRule="auto"/>
        <w:ind w:left="1889" w:right="0" w:hanging="980"/>
        <w:jc w:val="left"/>
        <w:rPr>
          <w:sz w:val="31"/>
        </w:rPr>
      </w:pPr>
      <w:r>
        <w:rPr>
          <w:sz w:val="31"/>
        </w:rPr>
        <w:t>电动单梁起重机，小车部分</w:t>
      </w:r>
      <w:r>
        <w:rPr>
          <w:sz w:val="31"/>
          <w:u w:val="thick"/>
        </w:rPr>
        <w:t>是</w:t>
        <w:tab/>
      </w:r>
      <w:r>
        <w:rPr>
          <w:sz w:val="31"/>
        </w:rPr>
        <w:t>，沿主梁（工字梁）下翼缘运行。</w:t>
      </w:r>
    </w:p>
    <w:p>
      <w:pPr>
        <w:pStyle w:val="BodyText"/>
        <w:tabs>
          <w:tab w:val="left" w:pos="3268"/>
          <w:tab w:val="left" w:pos="5918"/>
          <w:tab w:val="left" w:pos="8118"/>
        </w:tabs>
        <w:ind w:left="910"/>
      </w:pPr>
      <w:r>
        <w:rPr>
          <w:spacing w:val="-57"/>
        </w:rPr>
        <w:t>A</w:t>
      </w:r>
      <w:r>
        <w:t>、起升机构</w:t>
        <w:tab/>
      </w:r>
      <w:r>
        <w:rPr>
          <w:spacing w:val="-69"/>
        </w:rPr>
        <w:t>B</w:t>
      </w:r>
      <w:r>
        <w:rPr>
          <w:spacing w:val="-173"/>
        </w:rPr>
        <w:t>、</w:t>
      </w:r>
      <w:r>
        <w:t>、电动葫芦</w:t>
        <w:tab/>
      </w:r>
      <w:r>
        <w:rPr>
          <w:spacing w:val="-83"/>
        </w:rPr>
        <w:t>C</w:t>
      </w:r>
      <w:r>
        <w:t>、行走轮</w:t>
        <w:tab/>
      </w:r>
      <w:r>
        <w:rPr>
          <w:spacing w:val="-83"/>
        </w:rPr>
        <w:t>D</w:t>
      </w:r>
      <w:r>
        <w:t>、卷筒</w:t>
      </w:r>
    </w:p>
    <w:p>
      <w:pPr>
        <w:pStyle w:val="ListParagraph"/>
        <w:numPr>
          <w:ilvl w:val="2"/>
          <w:numId w:val="20"/>
        </w:numPr>
        <w:tabs>
          <w:tab w:val="left" w:pos="1890"/>
          <w:tab w:val="left" w:pos="9955"/>
        </w:tabs>
        <w:spacing w:before="143" w:after="0" w:line="240" w:lineRule="auto"/>
        <w:ind w:left="1889" w:right="0" w:hanging="980"/>
        <w:jc w:val="left"/>
        <w:rPr>
          <w:sz w:val="31"/>
        </w:rPr>
      </w:pPr>
      <w:r>
        <w:rPr>
          <w:sz w:val="31"/>
        </w:rPr>
        <w:t>按功能而论，桥式起重机则是由金属结构、机械部分</w:t>
      </w:r>
      <w:r>
        <w:rPr>
          <w:sz w:val="31"/>
          <w:u w:val="thick"/>
        </w:rPr>
        <w:t>和</w:t>
        <w:tab/>
      </w:r>
      <w:r>
        <w:rPr>
          <w:sz w:val="31"/>
        </w:rPr>
        <w:t>等三大部分组成。</w:t>
      </w:r>
    </w:p>
    <w:p>
      <w:pPr>
        <w:pStyle w:val="BodyText"/>
        <w:tabs>
          <w:tab w:val="left" w:pos="3110"/>
          <w:tab w:val="left" w:pos="5616"/>
          <w:tab w:val="left" w:pos="8118"/>
        </w:tabs>
        <w:spacing w:before="144"/>
        <w:ind w:left="910"/>
      </w:pPr>
      <w:r>
        <w:rPr>
          <w:spacing w:val="-57"/>
        </w:rPr>
        <w:t>A</w:t>
      </w:r>
      <w:r>
        <w:t>、起升机构</w:t>
        <w:tab/>
      </w:r>
      <w:r>
        <w:rPr>
          <w:spacing w:val="-58"/>
        </w:rPr>
        <w:t>B</w:t>
      </w:r>
      <w:r>
        <w:rPr>
          <w:spacing w:val="-173"/>
        </w:rPr>
        <w:t>、</w:t>
      </w:r>
      <w:r>
        <w:t>、电动葫芦</w:t>
        <w:tab/>
      </w:r>
      <w:r>
        <w:rPr>
          <w:spacing w:val="-72"/>
        </w:rPr>
        <w:t>C</w:t>
      </w:r>
      <w:r>
        <w:t>、电气部分</w:t>
        <w:tab/>
      </w:r>
      <w:r>
        <w:rPr>
          <w:spacing w:val="-83"/>
        </w:rPr>
        <w:t>D</w:t>
      </w:r>
      <w:r>
        <w:t>、行走机构</w:t>
      </w:r>
    </w:p>
    <w:p>
      <w:pPr>
        <w:pStyle w:val="ListParagraph"/>
        <w:numPr>
          <w:ilvl w:val="2"/>
          <w:numId w:val="20"/>
        </w:numPr>
        <w:tabs>
          <w:tab w:val="left" w:pos="1890"/>
          <w:tab w:val="left" w:pos="12126"/>
        </w:tabs>
        <w:spacing w:before="142" w:after="11" w:line="312" w:lineRule="exact"/>
        <w:ind w:left="1889" w:right="0" w:hanging="980"/>
        <w:jc w:val="left"/>
        <w:rPr>
          <w:sz w:val="31"/>
        </w:rPr>
      </w:pPr>
      <w:r>
        <w:rPr>
          <w:w w:val="102"/>
          <w:sz w:val="31"/>
        </w:rPr>
        <w:t>主梁和端梁焊接连接的桥</w:t>
      </w:r>
      <w:r>
        <w:rPr>
          <w:spacing w:val="-62"/>
          <w:w w:val="102"/>
          <w:sz w:val="31"/>
        </w:rPr>
        <w:t>架</w:t>
      </w:r>
      <w:r>
        <w:rPr>
          <w:spacing w:val="-255"/>
          <w:w w:val="102"/>
          <w:sz w:val="31"/>
        </w:rPr>
        <w:t>以</w:t>
      </w:r>
      <w:r>
        <w:rPr>
          <w:spacing w:val="-62"/>
          <w:w w:val="102"/>
          <w:sz w:val="31"/>
        </w:rPr>
        <w:t>，</w:t>
      </w:r>
      <w:r>
        <w:rPr>
          <w:w w:val="102"/>
          <w:sz w:val="31"/>
        </w:rPr>
        <w:t>装车轮的基准点测得的对角线</w:t>
      </w:r>
      <w:r>
        <w:rPr>
          <w:spacing w:val="-59"/>
          <w:w w:val="102"/>
          <w:sz w:val="31"/>
        </w:rPr>
        <w:t>差</w:t>
      </w:r>
      <w:r>
        <w:rPr>
          <w:spacing w:val="-100"/>
          <w:w w:val="102"/>
          <w:sz w:val="31"/>
        </w:rPr>
        <w:t>S</w:t>
      </w:r>
      <w:r>
        <w:rPr>
          <w:spacing w:val="-157"/>
          <w:w w:val="102"/>
          <w:sz w:val="31"/>
        </w:rPr>
        <w:t>│</w:t>
      </w:r>
      <w:r>
        <w:rPr>
          <w:w w:val="102"/>
          <w:sz w:val="31"/>
        </w:rPr>
        <w:t>-S</w:t>
      </w:r>
      <w:r>
        <w:rPr>
          <w:spacing w:val="-112"/>
          <w:sz w:val="31"/>
        </w:rPr>
        <w:t xml:space="preserve"> </w:t>
      </w:r>
      <w:r>
        <w:rPr>
          <w:w w:val="102"/>
          <w:sz w:val="31"/>
        </w:rPr>
        <w:t>│≤</w:t>
      </w:r>
      <w:r>
        <w:rPr>
          <w:sz w:val="31"/>
        </w:rPr>
        <w:tab/>
      </w:r>
      <w:r>
        <w:rPr>
          <w:w w:val="102"/>
          <w:sz w:val="31"/>
        </w:rPr>
        <w:t>m</w:t>
      </w:r>
      <w:r>
        <w:rPr>
          <w:spacing w:val="-72"/>
          <w:w w:val="102"/>
          <w:sz w:val="31"/>
        </w:rPr>
        <w:t>m</w:t>
      </w:r>
      <w:r>
        <w:rPr>
          <w:spacing w:val="-98"/>
          <w:w w:val="102"/>
          <w:sz w:val="31"/>
        </w:rPr>
        <w:t>，</w:t>
      </w:r>
      <w:r>
        <w:rPr>
          <w:w w:val="102"/>
          <w:sz w:val="31"/>
        </w:rPr>
        <w:t>此值允许在运行机构</w:t>
      </w:r>
    </w:p>
    <w:p>
      <w:pPr>
        <w:pStyle w:val="BodyText"/>
        <w:spacing w:before="0" w:line="40" w:lineRule="exact"/>
        <w:ind w:left="11460"/>
        <w:rPr>
          <w:sz w:val="4"/>
        </w:rPr>
      </w:pPr>
      <w:r>
        <w:rPr>
          <w:position w:val="0"/>
          <w:sz w:val="4"/>
        </w:rPr>
        <w:pict>
          <v:group id="_x0000_i1083" style="width:31pt;height:2pt;mso-position-horizontal-relative:char;mso-position-vertical-relative:line" coordorigin="0,0" coordsize="620,40">
            <v:line id="_x0000_s1084" style="position:absolute" from="0,20" to="620,20" stroked="t" strokecolor="black" strokeweight="2pt">
              <v:stroke dashstyle="solid"/>
            </v:line>
            <w10:wrap type="none"/>
          </v:group>
        </w:pict>
      </w:r>
    </w:p>
    <w:p>
      <w:pPr>
        <w:tabs>
          <w:tab w:val="left" w:pos="5230"/>
        </w:tabs>
        <w:spacing w:before="0" w:line="137" w:lineRule="exact"/>
        <w:ind w:left="4867" w:right="0" w:firstLine="0"/>
        <w:jc w:val="center"/>
        <w:rPr>
          <w:sz w:val="16"/>
        </w:rPr>
      </w:pPr>
      <w:r>
        <w:rPr>
          <w:w w:val="105"/>
          <w:sz w:val="16"/>
        </w:rPr>
        <w:t>1</w:t>
        <w:tab/>
        <w:t>2</w:t>
      </w:r>
    </w:p>
    <w:p>
      <w:pPr>
        <w:pStyle w:val="BodyText"/>
        <w:spacing w:before="40"/>
        <w:ind w:left="907"/>
      </w:pPr>
      <w:r>
        <w:t>组装前测量控制。</w:t>
      </w:r>
    </w:p>
    <w:p>
      <w:pPr>
        <w:pStyle w:val="BodyText"/>
        <w:tabs>
          <w:tab w:val="left" w:pos="2098"/>
          <w:tab w:val="left" w:pos="3268"/>
          <w:tab w:val="left" w:pos="4283"/>
        </w:tabs>
        <w:ind w:left="910"/>
      </w:pPr>
      <w:r>
        <w:rPr>
          <w:spacing w:val="-57"/>
        </w:rPr>
        <w:t>A</w:t>
      </w:r>
      <w:r>
        <w:rPr>
          <w:spacing w:val="-22"/>
        </w:rPr>
        <w:t>、</w:t>
      </w:r>
      <w:r>
        <w:t>8</w:t>
        <w:tab/>
      </w:r>
      <w:r>
        <w:rPr>
          <w:spacing w:val="-73"/>
        </w:rPr>
        <w:t>B</w:t>
      </w:r>
      <w:r>
        <w:rPr>
          <w:spacing w:val="-26"/>
        </w:rPr>
        <w:t>、</w:t>
      </w:r>
      <w:r>
        <w:t>6</w:t>
        <w:tab/>
      </w:r>
      <w:r>
        <w:rPr>
          <w:spacing w:val="-72"/>
        </w:rPr>
        <w:t>C</w:t>
      </w:r>
      <w:r>
        <w:rPr>
          <w:spacing w:val="-22"/>
        </w:rPr>
        <w:t>、</w:t>
      </w:r>
      <w:r>
        <w:t>3</w:t>
        <w:tab/>
      </w:r>
      <w:r>
        <w:rPr>
          <w:spacing w:val="-57"/>
        </w:rPr>
        <w:t>D</w:t>
      </w:r>
      <w:r>
        <w:rPr>
          <w:spacing w:val="-25"/>
        </w:rPr>
        <w:t>、</w:t>
      </w:r>
      <w:r>
        <w:t>5</w:t>
      </w:r>
    </w:p>
    <w:p>
      <w:pPr>
        <w:pStyle w:val="ListParagraph"/>
        <w:numPr>
          <w:ilvl w:val="2"/>
          <w:numId w:val="20"/>
        </w:numPr>
        <w:tabs>
          <w:tab w:val="left" w:pos="1890"/>
          <w:tab w:val="left" w:pos="5411"/>
        </w:tabs>
        <w:spacing w:before="143" w:after="0" w:line="240" w:lineRule="auto"/>
        <w:ind w:left="1889" w:right="0" w:hanging="980"/>
        <w:jc w:val="left"/>
        <w:rPr>
          <w:sz w:val="31"/>
        </w:rPr>
      </w:pPr>
      <w:r>
        <w:pict>
          <v:line id="_x0000_s1085" style="mso-position-horizontal-relative:page;position:absolute;z-index:-251621376" from="293pt,24.25pt" to="339pt,24.25pt" stroked="t" strokecolor="black" strokeweight="2pt">
            <v:stroke dashstyle="solid"/>
          </v:line>
        </w:pict>
      </w:r>
      <w:r>
        <w:rPr>
          <w:sz w:val="31"/>
        </w:rPr>
        <w:t>室外用起重机宜设置</w:t>
        <w:tab/>
        <w:t>或锚定装置和其他防滑装置。</w:t>
      </w:r>
    </w:p>
    <w:p>
      <w:pPr>
        <w:pStyle w:val="BodyText"/>
        <w:tabs>
          <w:tab w:val="left" w:pos="3110"/>
          <w:tab w:val="left" w:pos="5177"/>
          <w:tab w:val="left" w:pos="7679"/>
        </w:tabs>
        <w:ind w:left="910"/>
      </w:pPr>
      <w:r>
        <w:rPr>
          <w:spacing w:val="-57"/>
        </w:rPr>
        <w:t>A</w:t>
      </w:r>
      <w:r>
        <w:t>、起升机构</w:t>
        <w:tab/>
      </w:r>
      <w:r>
        <w:rPr>
          <w:spacing w:val="-58"/>
        </w:rPr>
        <w:t>B</w:t>
      </w:r>
      <w:r>
        <w:t>、夹轨器</w:t>
        <w:tab/>
      </w:r>
      <w:r>
        <w:rPr>
          <w:spacing w:val="-72"/>
        </w:rPr>
        <w:t>C</w:t>
      </w:r>
      <w:r>
        <w:t>、防倾翻钩</w:t>
        <w:tab/>
      </w:r>
      <w:r>
        <w:rPr>
          <w:spacing w:val="-83"/>
        </w:rPr>
        <w:t>D</w:t>
      </w:r>
      <w:r>
        <w:t>、行走机构</w:t>
      </w:r>
    </w:p>
    <w:p>
      <w:pPr>
        <w:pStyle w:val="ListParagraph"/>
        <w:numPr>
          <w:ilvl w:val="2"/>
          <w:numId w:val="20"/>
        </w:numPr>
        <w:tabs>
          <w:tab w:val="left" w:pos="1890"/>
          <w:tab w:val="left" w:pos="8781"/>
        </w:tabs>
        <w:spacing w:before="143" w:after="0" w:line="240" w:lineRule="auto"/>
        <w:ind w:left="1889" w:right="0" w:hanging="980"/>
        <w:jc w:val="left"/>
        <w:rPr>
          <w:sz w:val="31"/>
        </w:rPr>
      </w:pPr>
      <w:r>
        <w:pict>
          <v:line id="_x0000_s1086" style="mso-position-horizontal-relative:page;position:absolute;z-index:-251620352" from="454pt,24.25pt" to="508pt,24.25pt" stroked="t" strokecolor="black" strokeweight="2pt">
            <v:stroke dashstyle="solid"/>
          </v:line>
        </w:pict>
      </w:r>
      <w:r>
        <w:rPr>
          <w:sz w:val="31"/>
        </w:rPr>
        <w:t>跨</w:t>
      </w:r>
      <w:r>
        <w:rPr>
          <w:spacing w:val="28"/>
          <w:sz w:val="31"/>
        </w:rPr>
        <w:t>度</w:t>
      </w:r>
      <w:r>
        <w:rPr>
          <w:spacing w:val="-8"/>
          <w:sz w:val="31"/>
        </w:rPr>
        <w:t>S≤26m</w:t>
      </w:r>
      <w:r>
        <w:rPr>
          <w:spacing w:val="14"/>
          <w:sz w:val="31"/>
        </w:rPr>
        <w:t xml:space="preserve"> </w:t>
      </w:r>
      <w:r>
        <w:rPr>
          <w:sz w:val="31"/>
        </w:rPr>
        <w:t>的门式起重</w:t>
      </w:r>
      <w:r>
        <w:rPr>
          <w:spacing w:val="-140"/>
          <w:sz w:val="31"/>
        </w:rPr>
        <w:t>机</w:t>
      </w:r>
      <w:r>
        <w:rPr>
          <w:spacing w:val="-15"/>
          <w:sz w:val="31"/>
        </w:rPr>
        <w:t>,</w:t>
      </w:r>
      <w:r>
        <w:rPr>
          <w:sz w:val="31"/>
        </w:rPr>
        <w:t>其跨度极限偏差为</w:t>
        <w:tab/>
        <w:t>。</w:t>
      </w:r>
    </w:p>
    <w:p>
      <w:pPr>
        <w:pStyle w:val="BodyText"/>
        <w:tabs>
          <w:tab w:val="left" w:pos="2717"/>
          <w:tab w:val="left" w:pos="4488"/>
          <w:tab w:val="left" w:pos="6098"/>
        </w:tabs>
        <w:spacing w:before="142"/>
        <w:ind w:left="910"/>
      </w:pPr>
      <w:r>
        <w:rPr>
          <w:spacing w:val="-57"/>
        </w:rPr>
        <w:t>A</w:t>
      </w:r>
      <w:r>
        <w:t>、</w:t>
      </w:r>
      <w:r>
        <w:rPr>
          <w:spacing w:val="-12"/>
        </w:rPr>
        <w:t>±15</w:t>
        <w:tab/>
      </w:r>
      <w:r>
        <w:rPr>
          <w:spacing w:val="-94"/>
        </w:rPr>
        <w:t>B</w:t>
      </w:r>
      <w:r>
        <w:t>、</w:t>
      </w:r>
      <w:r>
        <w:rPr>
          <w:spacing w:val="-12"/>
        </w:rPr>
        <w:t>±10</w:t>
        <w:tab/>
      </w:r>
      <w:r>
        <w:rPr>
          <w:spacing w:val="-97"/>
        </w:rPr>
        <w:t>C</w:t>
      </w:r>
      <w:r>
        <w:t>、±</w:t>
      </w:r>
      <w:r>
        <w:rPr>
          <w:spacing w:val="-26"/>
        </w:rPr>
        <w:t xml:space="preserve"> </w:t>
      </w:r>
      <w:r>
        <w:t>8</w:t>
        <w:tab/>
      </w:r>
      <w:r>
        <w:rPr>
          <w:spacing w:val="-83"/>
        </w:rPr>
        <w:t>D</w:t>
      </w:r>
      <w:r>
        <w:t>、</w:t>
      </w:r>
      <w:r>
        <w:rPr>
          <w:spacing w:val="-18"/>
        </w:rPr>
        <w:t>±5</w:t>
      </w:r>
    </w:p>
    <w:p>
      <w:pPr>
        <w:pStyle w:val="ListParagraph"/>
        <w:numPr>
          <w:ilvl w:val="2"/>
          <w:numId w:val="20"/>
        </w:numPr>
        <w:tabs>
          <w:tab w:val="left" w:pos="1932"/>
          <w:tab w:val="left" w:pos="1933"/>
          <w:tab w:val="left" w:pos="3740"/>
        </w:tabs>
        <w:spacing w:before="143" w:after="0" w:line="240" w:lineRule="auto"/>
        <w:ind w:left="1933" w:right="0" w:hanging="1026"/>
        <w:jc w:val="left"/>
        <w:rPr>
          <w:sz w:val="31"/>
        </w:rPr>
      </w:pPr>
      <w:r>
        <w:pict>
          <v:line id="_x0000_s1087" style="mso-position-horizontal-relative:page;position:absolute;z-index:-251619328" from="222pt,24.25pt" to="253pt,24.25pt" stroked="t" strokecolor="black" strokeweight="2pt">
            <v:stroke dashstyle="solid"/>
          </v:line>
        </w:pict>
      </w:r>
      <w:r>
        <w:rPr>
          <w:sz w:val="31"/>
        </w:rPr>
        <w:t>起重量≤</w:t>
        <w:tab/>
      </w:r>
      <w:r>
        <w:rPr>
          <w:spacing w:val="14"/>
          <w:sz w:val="31"/>
        </w:rPr>
        <w:t>t</w:t>
      </w:r>
      <w:r>
        <w:rPr>
          <w:sz w:val="31"/>
        </w:rPr>
        <w:t>的双梁桥式起重机，主梁水平弯曲只能向走台侧凸曲。</w:t>
      </w:r>
    </w:p>
    <w:p>
      <w:pPr>
        <w:spacing w:after="0" w:line="240" w:lineRule="auto"/>
        <w:jc w:val="left"/>
        <w:rPr>
          <w:sz w:val="31"/>
        </w:rPr>
        <w:sectPr>
          <w:footerReference w:type="default" r:id="rId50"/>
          <w:type w:val="continuous"/>
          <w:pgSz w:w="17860" w:h="25260"/>
          <w:pgMar w:top="1280" w:right="0" w:bottom="1780" w:left="1340" w:header="708" w:footer="708"/>
          <w:pgNumType w:start="28"/>
          <w:cols w:space="708"/>
        </w:sectPr>
      </w:pPr>
    </w:p>
    <w:p>
      <w:pPr>
        <w:pStyle w:val="BodyText"/>
        <w:tabs>
          <w:tab w:val="left" w:pos="2098"/>
          <w:tab w:val="left" w:pos="3268"/>
          <w:tab w:val="left" w:pos="4600"/>
        </w:tabs>
        <w:spacing w:before="48"/>
        <w:ind w:left="910"/>
      </w:pPr>
      <w:r>
        <w:rPr>
          <w:spacing w:val="-57"/>
        </w:rPr>
        <w:t>A</w:t>
      </w:r>
      <w:r>
        <w:rPr>
          <w:spacing w:val="-22"/>
        </w:rPr>
        <w:t>、</w:t>
      </w:r>
      <w:r>
        <w:t>20</w:t>
        <w:tab/>
      </w:r>
      <w:r>
        <w:rPr>
          <w:spacing w:val="-73"/>
        </w:rPr>
        <w:t>B</w:t>
      </w:r>
      <w:r>
        <w:rPr>
          <w:spacing w:val="-26"/>
        </w:rPr>
        <w:t>、</w:t>
      </w:r>
      <w:r>
        <w:t>30</w:t>
        <w:tab/>
      </w:r>
      <w:r>
        <w:rPr>
          <w:spacing w:val="-72"/>
        </w:rPr>
        <w:t>C</w:t>
      </w:r>
      <w:r>
        <w:rPr>
          <w:spacing w:val="-22"/>
        </w:rPr>
        <w:t>、</w:t>
      </w:r>
      <w:r>
        <w:t>40</w:t>
        <w:tab/>
      </w:r>
      <w:r>
        <w:rPr>
          <w:spacing w:val="-82"/>
        </w:rPr>
        <w:t>D</w:t>
      </w:r>
      <w:r>
        <w:rPr>
          <w:spacing w:val="-22"/>
        </w:rPr>
        <w:t>、</w:t>
      </w:r>
      <w:r>
        <w:t>50</w:t>
      </w:r>
    </w:p>
    <w:p>
      <w:pPr>
        <w:pStyle w:val="ListParagraph"/>
        <w:numPr>
          <w:ilvl w:val="2"/>
          <w:numId w:val="20"/>
        </w:numPr>
        <w:tabs>
          <w:tab w:val="left" w:pos="1890"/>
        </w:tabs>
        <w:spacing w:before="143" w:after="0" w:line="346" w:lineRule="exact"/>
        <w:ind w:left="1889" w:right="0" w:hanging="980"/>
        <w:jc w:val="left"/>
        <w:rPr>
          <w:sz w:val="31"/>
        </w:rPr>
      </w:pPr>
      <w:r>
        <w:rPr>
          <w:spacing w:val="-3"/>
          <w:sz w:val="31"/>
        </w:rPr>
        <w:t>主梁在水平方向产生的弯曲，对轨道居中的正轨箱形梁及半偏轨箱形梁不</w:t>
      </w:r>
      <w:r>
        <w:rPr>
          <w:spacing w:val="-64"/>
          <w:sz w:val="31"/>
        </w:rPr>
        <w:t>S</w:t>
      </w:r>
      <w:r>
        <w:rPr>
          <w:spacing w:val="-192"/>
          <w:sz w:val="31"/>
        </w:rPr>
        <w:t>大</w:t>
      </w:r>
      <w:r>
        <w:rPr>
          <w:sz w:val="31"/>
        </w:rPr>
        <w:t>/</w:t>
      </w:r>
      <w:r>
        <w:rPr>
          <w:spacing w:val="-120"/>
          <w:sz w:val="31"/>
        </w:rPr>
        <w:t xml:space="preserve"> </w:t>
      </w:r>
      <w:r>
        <w:rPr>
          <w:spacing w:val="-70"/>
          <w:sz w:val="31"/>
          <w:u w:val="thick"/>
        </w:rPr>
        <w:t>于</w:t>
      </w:r>
      <w:r>
        <w:rPr>
          <w:sz w:val="31"/>
        </w:rPr>
        <w:t>。</w:t>
      </w:r>
    </w:p>
    <w:p>
      <w:pPr>
        <w:spacing w:before="0" w:line="154" w:lineRule="exact"/>
        <w:ind w:left="0" w:right="4354" w:firstLine="0"/>
        <w:jc w:val="right"/>
        <w:rPr>
          <w:sz w:val="16"/>
        </w:rPr>
      </w:pPr>
      <w:r>
        <w:rPr>
          <w:w w:val="103"/>
          <w:sz w:val="16"/>
        </w:rPr>
        <w:t>1</w:t>
      </w:r>
    </w:p>
    <w:p>
      <w:pPr>
        <w:pStyle w:val="BodyText"/>
        <w:spacing w:before="41" w:line="346" w:lineRule="exact"/>
        <w:ind w:left="276"/>
      </w:pPr>
      <w:r>
        <w:rPr>
          <w:spacing w:val="-11"/>
        </w:rPr>
        <w:t>（S</w:t>
      </w:r>
      <w:r>
        <w:rPr>
          <w:spacing w:val="-8"/>
        </w:rPr>
        <w:t xml:space="preserve"> 为两端始于第一块大筋板的实测长</w:t>
      </w:r>
      <w:r>
        <w:rPr>
          <w:spacing w:val="-159"/>
        </w:rPr>
        <w:t>度。</w:t>
      </w:r>
      <w:r>
        <w:t>）</w:t>
      </w:r>
    </w:p>
    <w:p>
      <w:pPr>
        <w:spacing w:before="0" w:line="154" w:lineRule="exact"/>
        <w:ind w:left="720" w:right="0" w:firstLine="0"/>
        <w:jc w:val="left"/>
        <w:rPr>
          <w:sz w:val="16"/>
        </w:rPr>
      </w:pPr>
      <w:r>
        <w:rPr>
          <w:w w:val="103"/>
          <w:sz w:val="16"/>
        </w:rPr>
        <w:t>1</w:t>
      </w:r>
    </w:p>
    <w:p>
      <w:pPr>
        <w:pStyle w:val="BodyText"/>
        <w:tabs>
          <w:tab w:val="left" w:pos="2257"/>
          <w:tab w:val="left" w:pos="3732"/>
          <w:tab w:val="left" w:pos="5039"/>
        </w:tabs>
        <w:spacing w:before="41"/>
        <w:ind w:left="910"/>
      </w:pPr>
      <w:r>
        <w:rPr>
          <w:spacing w:val="-57"/>
        </w:rPr>
        <w:t>A</w:t>
      </w:r>
      <w:r>
        <w:rPr>
          <w:spacing w:val="-22"/>
        </w:rPr>
        <w:t>、</w:t>
      </w:r>
      <w:r>
        <w:t>1000</w:t>
        <w:tab/>
      </w:r>
      <w:r>
        <w:rPr>
          <w:spacing w:val="-87"/>
        </w:rPr>
        <w:t>B</w:t>
      </w:r>
      <w:r>
        <w:rPr>
          <w:spacing w:val="-22"/>
        </w:rPr>
        <w:t>、</w:t>
      </w:r>
      <w:r>
        <w:t>1500</w:t>
        <w:tab/>
      </w:r>
      <w:r>
        <w:rPr>
          <w:spacing w:val="-98"/>
        </w:rPr>
        <w:t>C</w:t>
      </w:r>
      <w:r>
        <w:rPr>
          <w:spacing w:val="-22"/>
        </w:rPr>
        <w:t>、</w:t>
      </w:r>
      <w:r>
        <w:t>2000</w:t>
        <w:tab/>
      </w:r>
      <w:r>
        <w:rPr>
          <w:spacing w:val="-82"/>
        </w:rPr>
        <w:t>D</w:t>
      </w:r>
      <w:r>
        <w:rPr>
          <w:spacing w:val="-22"/>
        </w:rPr>
        <w:t>、</w:t>
      </w:r>
      <w:r>
        <w:t>2500</w:t>
      </w:r>
    </w:p>
    <w:p>
      <w:pPr>
        <w:pStyle w:val="ListParagraph"/>
        <w:numPr>
          <w:ilvl w:val="2"/>
          <w:numId w:val="20"/>
        </w:numPr>
        <w:tabs>
          <w:tab w:val="left" w:pos="1890"/>
          <w:tab w:val="left" w:pos="6581"/>
        </w:tabs>
        <w:spacing w:before="143" w:after="0" w:line="240" w:lineRule="auto"/>
        <w:ind w:left="1889" w:right="0" w:hanging="980"/>
        <w:jc w:val="left"/>
        <w:rPr>
          <w:sz w:val="31"/>
        </w:rPr>
      </w:pPr>
      <w:r>
        <w:rPr>
          <w:sz w:val="31"/>
        </w:rPr>
        <w:t>桥式起重机重要受力构件</w:t>
      </w:r>
      <w:r>
        <w:rPr>
          <w:sz w:val="31"/>
          <w:u w:val="thick"/>
        </w:rPr>
        <w:t>为</w:t>
        <w:tab/>
      </w:r>
      <w:r>
        <w:rPr>
          <w:sz w:val="31"/>
        </w:rPr>
        <w:t>。</w:t>
      </w:r>
    </w:p>
    <w:p>
      <w:pPr>
        <w:pStyle w:val="BodyText"/>
        <w:tabs>
          <w:tab w:val="left" w:pos="2368"/>
          <w:tab w:val="left" w:pos="3833"/>
          <w:tab w:val="left" w:pos="5591"/>
        </w:tabs>
        <w:ind w:left="910"/>
      </w:pPr>
      <w:r>
        <w:rPr>
          <w:spacing w:val="-57"/>
        </w:rPr>
        <w:t>A</w:t>
      </w:r>
      <w:r>
        <w:t>、主梁</w:t>
        <w:tab/>
      </w:r>
      <w:r>
        <w:rPr>
          <w:spacing w:val="-51"/>
        </w:rPr>
        <w:t>B</w:t>
      </w:r>
      <w:r>
        <w:t>、栏杆</w:t>
        <w:tab/>
      </w:r>
      <w:r>
        <w:rPr>
          <w:spacing w:val="-51"/>
        </w:rPr>
        <w:t>C</w:t>
      </w:r>
      <w:r>
        <w:t>、司机室</w:t>
        <w:tab/>
      </w:r>
      <w:r>
        <w:rPr>
          <w:spacing w:val="-47"/>
        </w:rPr>
        <w:t>D</w:t>
      </w:r>
      <w:r>
        <w:t>、滑线防护架</w:t>
      </w:r>
    </w:p>
    <w:p>
      <w:pPr>
        <w:pStyle w:val="ListParagraph"/>
        <w:numPr>
          <w:ilvl w:val="2"/>
          <w:numId w:val="20"/>
        </w:numPr>
        <w:tabs>
          <w:tab w:val="left" w:pos="2174"/>
          <w:tab w:val="left" w:pos="2175"/>
          <w:tab w:val="left" w:pos="5893"/>
        </w:tabs>
        <w:spacing w:before="142" w:after="0" w:line="326" w:lineRule="auto"/>
        <w:ind w:left="907" w:right="957" w:firstLine="0"/>
        <w:jc w:val="left"/>
        <w:rPr>
          <w:sz w:val="31"/>
        </w:rPr>
      </w:pPr>
      <w:r>
        <w:rPr>
          <w:w w:val="102"/>
          <w:sz w:val="31"/>
        </w:rPr>
        <w:t>GB/T144</w:t>
      </w:r>
      <w:r>
        <w:rPr>
          <w:spacing w:val="-40"/>
          <w:w w:val="102"/>
          <w:sz w:val="31"/>
        </w:rPr>
        <w:t>0</w:t>
      </w:r>
      <w:r>
        <w:rPr>
          <w:spacing w:val="-277"/>
          <w:w w:val="102"/>
          <w:sz w:val="31"/>
        </w:rPr>
        <w:t>—</w:t>
      </w:r>
      <w:r>
        <w:rPr>
          <w:w w:val="102"/>
          <w:sz w:val="31"/>
        </w:rPr>
        <w:t>6</w:t>
      </w:r>
      <w:r>
        <w:rPr>
          <w:spacing w:val="-62"/>
          <w:sz w:val="31"/>
        </w:rPr>
        <w:t xml:space="preserve"> </w:t>
      </w:r>
      <w:r>
        <w:rPr>
          <w:w w:val="102"/>
          <w:sz w:val="31"/>
        </w:rPr>
        <w:t>199</w:t>
      </w:r>
      <w:r>
        <w:rPr>
          <w:spacing w:val="-69"/>
          <w:w w:val="102"/>
          <w:sz w:val="31"/>
        </w:rPr>
        <w:t>3</w:t>
      </w:r>
      <w:r>
        <w:rPr>
          <w:w w:val="102"/>
          <w:sz w:val="31"/>
        </w:rPr>
        <w:t>《通用门式起重机</w:t>
      </w:r>
      <w:r>
        <w:rPr>
          <w:spacing w:val="-235"/>
          <w:w w:val="102"/>
          <w:sz w:val="31"/>
        </w:rPr>
        <w:t>》</w:t>
      </w:r>
      <w:r>
        <w:rPr>
          <w:w w:val="102"/>
          <w:sz w:val="31"/>
        </w:rPr>
        <w:t>规定</w:t>
      </w:r>
      <w:r>
        <w:rPr>
          <w:spacing w:val="-86"/>
          <w:w w:val="102"/>
          <w:sz w:val="31"/>
        </w:rPr>
        <w:t>，</w:t>
      </w:r>
      <w:r>
        <w:rPr>
          <w:spacing w:val="-15"/>
          <w:w w:val="102"/>
          <w:sz w:val="31"/>
        </w:rPr>
        <w:t>A</w:t>
      </w:r>
      <w:r>
        <w:rPr>
          <w:spacing w:val="-43"/>
          <w:w w:val="102"/>
          <w:sz w:val="31"/>
        </w:rPr>
        <w:t>、</w:t>
      </w:r>
      <w:r>
        <w:rPr>
          <w:w w:val="102"/>
          <w:sz w:val="31"/>
        </w:rPr>
        <w:t>4-</w:t>
      </w:r>
      <w:r>
        <w:rPr>
          <w:spacing w:val="-37"/>
          <w:w w:val="102"/>
          <w:sz w:val="31"/>
        </w:rPr>
        <w:t>A</w:t>
      </w:r>
      <w:r>
        <w:rPr>
          <w:spacing w:val="-40"/>
          <w:w w:val="102"/>
          <w:sz w:val="31"/>
        </w:rPr>
        <w:t>、</w:t>
      </w:r>
      <w:r>
        <w:rPr>
          <w:w w:val="102"/>
          <w:sz w:val="31"/>
        </w:rPr>
        <w:t>6</w:t>
      </w:r>
      <w:r>
        <w:rPr>
          <w:spacing w:val="-94"/>
          <w:sz w:val="31"/>
        </w:rPr>
        <w:t xml:space="preserve"> </w:t>
      </w:r>
      <w:r>
        <w:rPr>
          <w:w w:val="102"/>
          <w:sz w:val="31"/>
        </w:rPr>
        <w:t>级桥式起重机</w:t>
      </w:r>
      <w:r>
        <w:rPr>
          <w:spacing w:val="-188"/>
          <w:w w:val="102"/>
          <w:sz w:val="31"/>
        </w:rPr>
        <w:t>，</w:t>
      </w:r>
      <w:r>
        <w:rPr>
          <w:w w:val="102"/>
          <w:sz w:val="31"/>
        </w:rPr>
        <w:t>由额定起重量和小车自重在主</w:t>
      </w:r>
      <w:r>
        <w:rPr>
          <w:spacing w:val="-12"/>
          <w:w w:val="102"/>
          <w:sz w:val="31"/>
        </w:rPr>
        <w:t>梁</w:t>
      </w:r>
      <w:r>
        <w:rPr>
          <w:sz w:val="31"/>
        </w:rPr>
        <w:t>跨中引起的垂直静挠度应不大</w:t>
      </w:r>
      <w:r>
        <w:rPr>
          <w:sz w:val="31"/>
          <w:u w:val="thick"/>
        </w:rPr>
        <w:t>于</w:t>
        <w:tab/>
      </w:r>
      <w:r>
        <w:rPr>
          <w:sz w:val="31"/>
        </w:rPr>
        <w:t>。</w:t>
      </w:r>
    </w:p>
    <w:p>
      <w:pPr>
        <w:spacing w:after="0" w:line="326" w:lineRule="auto"/>
        <w:jc w:val="left"/>
        <w:rPr>
          <w:sz w:val="31"/>
        </w:rPr>
        <w:sectPr>
          <w:footerReference w:type="default" r:id="rId51"/>
          <w:pgSz w:w="17860" w:h="25260"/>
          <w:pgMar w:top="1400" w:right="0" w:bottom="1820" w:left="1340" w:header="0" w:footer="1593"/>
          <w:pgNumType w:start="29"/>
          <w:cols w:space="708"/>
        </w:sectPr>
      </w:pPr>
    </w:p>
    <w:p>
      <w:pPr>
        <w:pStyle w:val="BodyText"/>
        <w:spacing w:before="0"/>
        <w:ind w:left="910"/>
      </w:pPr>
      <w:r>
        <w:rPr>
          <w:spacing w:val="-57"/>
        </w:rPr>
        <w:t>A</w:t>
      </w:r>
      <w:r>
        <w:rPr>
          <w:spacing w:val="-52"/>
        </w:rPr>
        <w:t xml:space="preserve"> 、 </w:t>
      </w:r>
      <w:r>
        <w:t>S/700</w:t>
      </w:r>
    </w:p>
    <w:p>
      <w:pPr>
        <w:pStyle w:val="BodyText"/>
        <w:tabs>
          <w:tab w:val="left" w:pos="2789"/>
        </w:tabs>
        <w:spacing w:before="0"/>
        <w:ind w:left="910"/>
      </w:pPr>
      <w:r>
        <w:br w:type="column"/>
      </w:r>
      <w:r>
        <w:rPr>
          <w:spacing w:val="-306"/>
        </w:rPr>
        <w:t>、</w:t>
      </w:r>
      <w:r>
        <w:t>B</w:t>
      </w:r>
      <w:r>
        <w:rPr>
          <w:spacing w:val="-20"/>
        </w:rPr>
        <w:t xml:space="preserve"> </w:t>
      </w:r>
      <w:r>
        <w:t>S/800</w:t>
        <w:tab/>
      </w:r>
      <w:r>
        <w:rPr>
          <w:spacing w:val="-129"/>
        </w:rPr>
        <w:t>C</w:t>
      </w:r>
      <w:r>
        <w:rPr>
          <w:spacing w:val="-22"/>
        </w:rPr>
        <w:t>、</w:t>
      </w:r>
      <w:r>
        <w:t>S/900</w:t>
      </w:r>
    </w:p>
    <w:p>
      <w:pPr>
        <w:pStyle w:val="BodyText"/>
        <w:spacing w:before="0"/>
        <w:ind w:left="910"/>
      </w:pPr>
      <w:r>
        <w:br w:type="column"/>
      </w:r>
      <w:r>
        <w:rPr>
          <w:spacing w:val="-296"/>
        </w:rPr>
        <w:t>、</w:t>
      </w:r>
      <w:r>
        <w:t>D S/1000</w:t>
      </w:r>
    </w:p>
    <w:p>
      <w:pPr>
        <w:spacing w:after="0"/>
        <w:sectPr>
          <w:footerReference w:type="default" r:id="rId52"/>
          <w:type w:val="continuous"/>
          <w:pgSz w:w="17860" w:h="25260"/>
          <w:pgMar w:top="1280" w:right="0" w:bottom="1780" w:left="1340" w:header="708" w:footer="708"/>
          <w:pgNumType w:start="30"/>
          <w:cols w:num="3" w:space="708" w:equalWidth="0">
            <w:col w:w="2298" w:space="147"/>
            <w:col w:w="3947" w:space="454"/>
            <w:col w:w="9674" w:space="0"/>
          </w:cols>
        </w:sectPr>
      </w:pPr>
    </w:p>
    <w:p>
      <w:pPr>
        <w:pStyle w:val="ListParagraph"/>
        <w:numPr>
          <w:ilvl w:val="2"/>
          <w:numId w:val="20"/>
        </w:numPr>
        <w:tabs>
          <w:tab w:val="left" w:pos="2081"/>
        </w:tabs>
        <w:spacing w:before="143" w:after="0" w:line="326" w:lineRule="auto"/>
        <w:ind w:left="907" w:right="1136" w:firstLine="0"/>
        <w:jc w:val="left"/>
        <w:rPr>
          <w:sz w:val="31"/>
        </w:rPr>
      </w:pPr>
      <w:r>
        <w:rPr>
          <w:sz w:val="31"/>
        </w:rPr>
        <w:t>司机在每天交接班时，应仔细检查重要零部件的完好状况，如钢丝绳、吊钩和</w:t>
      </w:r>
      <w:r>
        <w:rPr>
          <w:spacing w:val="-3"/>
          <w:sz w:val="31"/>
          <w:u w:val="thick"/>
        </w:rPr>
        <w:t>各机</w:t>
      </w:r>
      <w:r>
        <w:rPr>
          <w:spacing w:val="-49"/>
          <w:sz w:val="31"/>
        </w:rPr>
        <w:t xml:space="preserve">等构，发现问题 </w:t>
      </w:r>
      <w:r>
        <w:rPr>
          <w:sz w:val="31"/>
        </w:rPr>
        <w:t>必须及时解决。</w:t>
      </w:r>
    </w:p>
    <w:p>
      <w:pPr>
        <w:pStyle w:val="BodyText"/>
        <w:tabs>
          <w:tab w:val="left" w:pos="2966"/>
          <w:tab w:val="left" w:pos="5018"/>
          <w:tab w:val="left" w:pos="6786"/>
        </w:tabs>
        <w:spacing w:before="0" w:line="397" w:lineRule="exact"/>
        <w:ind w:left="910"/>
      </w:pPr>
      <w:r>
        <w:rPr>
          <w:spacing w:val="-57"/>
        </w:rPr>
        <w:t>A</w:t>
      </w:r>
      <w:r>
        <w:t>、</w:t>
      </w:r>
      <w:r>
        <w:rPr>
          <w:spacing w:val="-22"/>
        </w:rPr>
        <w:t xml:space="preserve"> </w:t>
      </w:r>
      <w:r>
        <w:t>减速器</w:t>
        <w:tab/>
      </w:r>
      <w:r>
        <w:rPr>
          <w:spacing w:val="-62"/>
        </w:rPr>
        <w:t>B</w:t>
      </w:r>
      <w:r>
        <w:t>、</w:t>
      </w:r>
      <w:r>
        <w:rPr>
          <w:spacing w:val="-21"/>
        </w:rPr>
        <w:t xml:space="preserve"> </w:t>
      </w:r>
      <w:r>
        <w:t>制动器</w:t>
        <w:tab/>
      </w:r>
      <w:r>
        <w:rPr>
          <w:spacing w:val="-62"/>
        </w:rPr>
        <w:t>C</w:t>
      </w:r>
      <w:r>
        <w:t>、卷筒</w:t>
        <w:tab/>
      </w:r>
      <w:r>
        <w:rPr>
          <w:spacing w:val="-72"/>
        </w:rPr>
        <w:t>D</w:t>
      </w:r>
      <w:r>
        <w:t>、润滑</w:t>
      </w:r>
    </w:p>
    <w:p>
      <w:pPr>
        <w:pStyle w:val="ListParagraph"/>
        <w:numPr>
          <w:ilvl w:val="2"/>
          <w:numId w:val="20"/>
        </w:numPr>
        <w:tabs>
          <w:tab w:val="left" w:pos="2038"/>
        </w:tabs>
        <w:spacing w:before="144" w:after="0" w:line="240" w:lineRule="auto"/>
        <w:ind w:left="2037" w:right="0" w:hanging="1128"/>
        <w:jc w:val="left"/>
        <w:rPr>
          <w:sz w:val="31"/>
        </w:rPr>
      </w:pPr>
      <w:r>
        <w:rPr>
          <w:sz w:val="31"/>
        </w:rPr>
        <w:t>起重机工作完毕后，应将吊钩升至接</w:t>
      </w:r>
      <w:r>
        <w:rPr>
          <w:sz w:val="31"/>
          <w:u w:val="thick"/>
        </w:rPr>
        <w:t>近</w:t>
      </w:r>
      <w:r>
        <w:rPr>
          <w:spacing w:val="3"/>
          <w:sz w:val="31"/>
        </w:rPr>
        <w:t xml:space="preserve"> 位置的高度。</w:t>
      </w:r>
    </w:p>
    <w:p>
      <w:pPr>
        <w:pStyle w:val="BodyText"/>
        <w:tabs>
          <w:tab w:val="left" w:pos="2843"/>
          <w:tab w:val="left" w:pos="4881"/>
          <w:tab w:val="left" w:pos="6775"/>
        </w:tabs>
        <w:spacing w:before="142"/>
        <w:ind w:left="910"/>
      </w:pPr>
      <w:r>
        <w:rPr>
          <w:spacing w:val="-57"/>
        </w:rPr>
        <w:t>A</w:t>
      </w:r>
      <w:r>
        <w:t>、工件</w:t>
        <w:tab/>
      </w:r>
      <w:r>
        <w:rPr>
          <w:spacing w:val="-87"/>
        </w:rPr>
        <w:t>B</w:t>
      </w:r>
      <w:r>
        <w:t>、下极限</w:t>
        <w:tab/>
      </w:r>
      <w:r>
        <w:rPr>
          <w:spacing w:val="-72"/>
        </w:rPr>
        <w:t>C</w:t>
      </w:r>
      <w:r>
        <w:t>、上极限</w:t>
        <w:tab/>
      </w:r>
      <w:r>
        <w:rPr>
          <w:spacing w:val="-62"/>
        </w:rPr>
        <w:t>D</w:t>
      </w:r>
      <w:r>
        <w:t>、司机室</w:t>
      </w:r>
    </w:p>
    <w:p>
      <w:pPr>
        <w:pStyle w:val="ListParagraph"/>
        <w:numPr>
          <w:ilvl w:val="2"/>
          <w:numId w:val="20"/>
        </w:numPr>
        <w:tabs>
          <w:tab w:val="left" w:pos="2038"/>
          <w:tab w:val="left" w:pos="3794"/>
        </w:tabs>
        <w:spacing w:before="143" w:after="0" w:line="240" w:lineRule="auto"/>
        <w:ind w:left="2037" w:right="0" w:hanging="1128"/>
        <w:jc w:val="left"/>
        <w:rPr>
          <w:sz w:val="31"/>
        </w:rPr>
      </w:pPr>
      <w:r>
        <w:pict>
          <v:line id="_x0000_s1088" style="mso-position-horizontal-relative:page;position:absolute;z-index:-251618304" from="212pt,23.75pt" to="258pt,23.75pt" stroked="t" strokecolor="black" strokeweight="2pt">
            <v:stroke dashstyle="longDash"/>
          </v:line>
        </w:pict>
      </w:r>
      <w:r>
        <w:rPr>
          <w:sz w:val="31"/>
        </w:rPr>
        <w:t>起重机</w:t>
        <w:tab/>
        <w:t>，吊钩不准吊挂吊具、吊物等。</w:t>
      </w:r>
    </w:p>
    <w:p>
      <w:pPr>
        <w:pStyle w:val="BodyText"/>
        <w:tabs>
          <w:tab w:val="left" w:pos="3246"/>
          <w:tab w:val="left" w:pos="5749"/>
          <w:tab w:val="left" w:pos="8082"/>
        </w:tabs>
        <w:ind w:left="910"/>
      </w:pPr>
      <w:r>
        <w:rPr>
          <w:spacing w:val="-57"/>
        </w:rPr>
        <w:t>A</w:t>
      </w:r>
      <w:r>
        <w:t>、工作开始前</w:t>
        <w:tab/>
      </w:r>
      <w:r>
        <w:rPr>
          <w:spacing w:val="-51"/>
        </w:rPr>
        <w:t>B</w:t>
      </w:r>
      <w:r>
        <w:t>、工作完毕后</w:t>
        <w:tab/>
      </w:r>
      <w:r>
        <w:rPr>
          <w:spacing w:val="-58"/>
        </w:rPr>
        <w:t>C</w:t>
      </w:r>
      <w:r>
        <w:t>、工作过程中</w:t>
        <w:tab/>
      </w:r>
      <w:r>
        <w:rPr>
          <w:spacing w:val="-47"/>
        </w:rPr>
        <w:t>D</w:t>
      </w:r>
      <w:r>
        <w:t>、运行时</w:t>
      </w:r>
    </w:p>
    <w:p>
      <w:pPr>
        <w:pStyle w:val="ListParagraph"/>
        <w:numPr>
          <w:ilvl w:val="2"/>
          <w:numId w:val="20"/>
        </w:numPr>
        <w:tabs>
          <w:tab w:val="left" w:pos="2038"/>
          <w:tab w:val="left" w:pos="10246"/>
        </w:tabs>
        <w:spacing w:before="143" w:after="0" w:line="240" w:lineRule="auto"/>
        <w:ind w:left="2037" w:right="0" w:hanging="1128"/>
        <w:jc w:val="left"/>
        <w:rPr>
          <w:sz w:val="31"/>
        </w:rPr>
      </w:pPr>
      <w:r>
        <w:rPr>
          <w:sz w:val="31"/>
        </w:rPr>
        <w:t>起重机工作完毕后，应将起重机小车停放在主梁远离</w:t>
      </w:r>
      <w:r>
        <w:rPr>
          <w:sz w:val="31"/>
          <w:u w:val="thick"/>
        </w:rPr>
        <w:t>大车</w:t>
        <w:tab/>
      </w:r>
      <w:r>
        <w:rPr>
          <w:sz w:val="31"/>
        </w:rPr>
        <w:t>。</w:t>
      </w:r>
    </w:p>
    <w:p>
      <w:pPr>
        <w:pStyle w:val="BodyText"/>
        <w:tabs>
          <w:tab w:val="left" w:pos="3855"/>
          <w:tab w:val="left" w:pos="5933"/>
          <w:tab w:val="left" w:pos="7826"/>
        </w:tabs>
        <w:ind w:left="910"/>
      </w:pPr>
      <w:r>
        <w:rPr>
          <w:spacing w:val="-57"/>
        </w:rPr>
        <w:t>A</w:t>
      </w:r>
      <w:r>
        <w:t>、滑触线的一端</w:t>
        <w:tab/>
      </w:r>
      <w:r>
        <w:rPr>
          <w:spacing w:val="-72"/>
        </w:rPr>
        <w:t>B</w:t>
      </w:r>
      <w:r>
        <w:t>、端部</w:t>
        <w:tab/>
      </w:r>
      <w:r>
        <w:rPr>
          <w:spacing w:val="-98"/>
        </w:rPr>
        <w:t>C</w:t>
      </w:r>
      <w:r>
        <w:t>、跨中</w:t>
        <w:tab/>
      </w:r>
      <w:r>
        <w:rPr>
          <w:spacing w:val="-83"/>
        </w:rPr>
        <w:t>D</w:t>
      </w:r>
      <w:r>
        <w:t>、司机室</w:t>
      </w:r>
    </w:p>
    <w:p>
      <w:pPr>
        <w:pStyle w:val="ListParagraph"/>
        <w:numPr>
          <w:ilvl w:val="2"/>
          <w:numId w:val="20"/>
        </w:numPr>
        <w:tabs>
          <w:tab w:val="left" w:pos="2038"/>
          <w:tab w:val="left" w:pos="8194"/>
        </w:tabs>
        <w:spacing w:before="142" w:after="0" w:line="240" w:lineRule="auto"/>
        <w:ind w:left="2037" w:right="0" w:hanging="1128"/>
        <w:jc w:val="left"/>
        <w:rPr>
          <w:sz w:val="31"/>
        </w:rPr>
      </w:pPr>
      <w:r>
        <w:rPr>
          <w:sz w:val="31"/>
        </w:rPr>
        <w:t>起重机工作完毕后，起重机小车不得置</w:t>
      </w:r>
      <w:r>
        <w:rPr>
          <w:sz w:val="31"/>
          <w:u w:val="thick"/>
        </w:rPr>
        <w:t>于</w:t>
        <w:tab/>
      </w:r>
      <w:r>
        <w:rPr>
          <w:sz w:val="31"/>
        </w:rPr>
        <w:t>部位。</w:t>
      </w:r>
    </w:p>
    <w:p>
      <w:pPr>
        <w:pStyle w:val="BodyText"/>
        <w:tabs>
          <w:tab w:val="left" w:pos="3855"/>
          <w:tab w:val="left" w:pos="5933"/>
          <w:tab w:val="left" w:pos="7826"/>
        </w:tabs>
        <w:ind w:left="910"/>
      </w:pPr>
      <w:r>
        <w:rPr>
          <w:spacing w:val="-57"/>
        </w:rPr>
        <w:t>A</w:t>
      </w:r>
      <w:r>
        <w:t>、滑触线的一端</w:t>
        <w:tab/>
      </w:r>
      <w:r>
        <w:rPr>
          <w:spacing w:val="-72"/>
        </w:rPr>
        <w:t>B</w:t>
      </w:r>
      <w:r>
        <w:t>、端部</w:t>
        <w:tab/>
      </w:r>
      <w:r>
        <w:rPr>
          <w:spacing w:val="-98"/>
        </w:rPr>
        <w:t>C</w:t>
      </w:r>
      <w:r>
        <w:t>、跨中</w:t>
        <w:tab/>
      </w:r>
      <w:r>
        <w:rPr>
          <w:spacing w:val="-83"/>
        </w:rPr>
        <w:t>D</w:t>
      </w:r>
      <w:r>
        <w:t>、司机室</w:t>
      </w:r>
    </w:p>
    <w:p>
      <w:pPr>
        <w:pStyle w:val="ListParagraph"/>
        <w:numPr>
          <w:ilvl w:val="2"/>
          <w:numId w:val="20"/>
        </w:numPr>
        <w:tabs>
          <w:tab w:val="left" w:pos="2038"/>
        </w:tabs>
        <w:spacing w:before="143" w:after="0" w:line="240" w:lineRule="auto"/>
        <w:ind w:left="2037" w:right="0" w:hanging="1128"/>
        <w:jc w:val="left"/>
        <w:rPr>
          <w:sz w:val="31"/>
        </w:rPr>
      </w:pPr>
      <w:r>
        <w:rPr>
          <w:sz w:val="31"/>
        </w:rPr>
        <w:t>电磁吸盘起重机工作完毕后，应</w:t>
      </w:r>
      <w:r>
        <w:rPr>
          <w:sz w:val="31"/>
          <w:u w:val="thick"/>
        </w:rPr>
        <w:t>将</w:t>
      </w:r>
      <w:r>
        <w:rPr>
          <w:spacing w:val="-9"/>
          <w:sz w:val="31"/>
        </w:rPr>
        <w:t xml:space="preserve"> 放在地面上，不得在空中悬挂。</w:t>
      </w:r>
    </w:p>
    <w:p>
      <w:pPr>
        <w:pStyle w:val="BodyText"/>
        <w:tabs>
          <w:tab w:val="left" w:pos="3002"/>
          <w:tab w:val="left" w:pos="4733"/>
          <w:tab w:val="left" w:pos="6494"/>
        </w:tabs>
        <w:spacing w:before="144"/>
        <w:ind w:left="910"/>
      </w:pPr>
      <w:r>
        <w:rPr>
          <w:spacing w:val="-57"/>
        </w:rPr>
        <w:t>A</w:t>
      </w:r>
      <w:r>
        <w:t>、重物</w:t>
        <w:tab/>
      </w:r>
      <w:r>
        <w:rPr>
          <w:spacing w:val="-98"/>
        </w:rPr>
        <w:t>B</w:t>
      </w:r>
      <w:r>
        <w:t>、吊钩</w:t>
        <w:tab/>
      </w:r>
      <w:r>
        <w:rPr>
          <w:spacing w:val="-68"/>
        </w:rPr>
        <w:t>C</w:t>
      </w:r>
      <w:r>
        <w:t>、吸盘</w:t>
        <w:tab/>
      </w:r>
      <w:r>
        <w:rPr>
          <w:spacing w:val="-72"/>
        </w:rPr>
        <w:t>D</w:t>
      </w:r>
      <w:r>
        <w:t>、抓斗</w:t>
      </w:r>
    </w:p>
    <w:p>
      <w:pPr>
        <w:pStyle w:val="ListParagraph"/>
        <w:numPr>
          <w:ilvl w:val="2"/>
          <w:numId w:val="20"/>
        </w:numPr>
        <w:tabs>
          <w:tab w:val="left" w:pos="2038"/>
        </w:tabs>
        <w:spacing w:before="142" w:after="0" w:line="240" w:lineRule="auto"/>
        <w:ind w:left="2037" w:right="0" w:hanging="1128"/>
        <w:jc w:val="left"/>
        <w:rPr>
          <w:sz w:val="31"/>
        </w:rPr>
      </w:pPr>
      <w:r>
        <w:rPr>
          <w:sz w:val="31"/>
        </w:rPr>
        <w:t>抓斗起重机工作完毕后，应</w:t>
      </w:r>
      <w:r>
        <w:rPr>
          <w:sz w:val="31"/>
          <w:u w:val="thick"/>
        </w:rPr>
        <w:t>将</w:t>
      </w:r>
      <w:r>
        <w:rPr>
          <w:spacing w:val="-4"/>
          <w:sz w:val="31"/>
        </w:rPr>
        <w:t xml:space="preserve"> 放在地面上，不得在空中悬挂。</w:t>
      </w:r>
    </w:p>
    <w:p>
      <w:pPr>
        <w:pStyle w:val="BodyText"/>
        <w:tabs>
          <w:tab w:val="left" w:pos="2685"/>
          <w:tab w:val="left" w:pos="4442"/>
          <w:tab w:val="left" w:pos="6045"/>
        </w:tabs>
        <w:ind w:left="910"/>
      </w:pPr>
      <w:r>
        <w:rPr>
          <w:spacing w:val="-57"/>
        </w:rPr>
        <w:t>A</w:t>
      </w:r>
      <w:r>
        <w:t>、重物</w:t>
        <w:tab/>
      </w:r>
      <w:r>
        <w:rPr>
          <w:spacing w:val="-72"/>
        </w:rPr>
        <w:t>B</w:t>
      </w:r>
      <w:r>
        <w:t>、吊钩</w:t>
        <w:tab/>
      </w:r>
      <w:r>
        <w:rPr>
          <w:spacing w:val="-71"/>
        </w:rPr>
        <w:t>C</w:t>
      </w:r>
      <w:r>
        <w:t>、吸盘</w:t>
        <w:tab/>
      </w:r>
      <w:r>
        <w:rPr>
          <w:spacing w:val="-62"/>
        </w:rPr>
        <w:t>D</w:t>
      </w:r>
      <w:r>
        <w:t>、抓斗</w:t>
      </w:r>
    </w:p>
    <w:p>
      <w:pPr>
        <w:pStyle w:val="ListParagraph"/>
        <w:numPr>
          <w:ilvl w:val="2"/>
          <w:numId w:val="20"/>
        </w:numPr>
        <w:tabs>
          <w:tab w:val="left" w:pos="2038"/>
          <w:tab w:val="left" w:pos="6581"/>
        </w:tabs>
        <w:spacing w:before="143" w:after="0" w:line="240" w:lineRule="auto"/>
        <w:ind w:left="2037" w:right="0" w:hanging="1128"/>
        <w:jc w:val="left"/>
        <w:rPr>
          <w:sz w:val="31"/>
        </w:rPr>
      </w:pPr>
      <w:r>
        <w:pict>
          <v:line id="_x0000_s1089" style="mso-position-horizontal-relative:page;position:absolute;z-index:-251617280" from="330pt,23.75pt" to="398pt,23.75pt" stroked="t" strokecolor="black" strokeweight="2pt">
            <v:stroke dashstyle="longDash"/>
          </v:line>
        </w:pict>
      </w:r>
      <w:r>
        <w:rPr>
          <w:sz w:val="31"/>
        </w:rPr>
        <w:t>起重机工作完毕后，所有</w:t>
        <w:tab/>
        <w:t>应回零位。</w:t>
      </w:r>
    </w:p>
    <w:p>
      <w:pPr>
        <w:pStyle w:val="BodyText"/>
        <w:tabs>
          <w:tab w:val="left" w:pos="3426"/>
          <w:tab w:val="left" w:pos="5760"/>
          <w:tab w:val="left" w:pos="7679"/>
        </w:tabs>
        <w:ind w:left="910"/>
      </w:pPr>
      <w:r>
        <w:rPr>
          <w:spacing w:val="-57"/>
        </w:rPr>
        <w:t>A</w:t>
      </w:r>
      <w:r>
        <w:t>、控制手柄</w:t>
        <w:tab/>
      </w:r>
      <w:r>
        <w:rPr>
          <w:spacing w:val="-83"/>
        </w:rPr>
        <w:t>B</w:t>
      </w:r>
      <w:r>
        <w:t>、起升机构</w:t>
        <w:tab/>
      </w:r>
      <w:r>
        <w:rPr>
          <w:spacing w:val="-72"/>
        </w:rPr>
        <w:t>C</w:t>
      </w:r>
      <w:r>
        <w:t>、大车</w:t>
        <w:tab/>
      </w:r>
      <w:r>
        <w:rPr>
          <w:spacing w:val="-83"/>
        </w:rPr>
        <w:t>D</w:t>
      </w:r>
      <w:r>
        <w:t>、小车</w:t>
      </w:r>
    </w:p>
    <w:p>
      <w:pPr>
        <w:pStyle w:val="ListParagraph"/>
        <w:numPr>
          <w:ilvl w:val="2"/>
          <w:numId w:val="20"/>
        </w:numPr>
        <w:tabs>
          <w:tab w:val="left" w:pos="2038"/>
          <w:tab w:val="left" w:pos="7020"/>
        </w:tabs>
        <w:spacing w:before="143" w:after="0" w:line="240" w:lineRule="auto"/>
        <w:ind w:left="2037" w:right="0" w:hanging="1128"/>
        <w:jc w:val="left"/>
        <w:rPr>
          <w:sz w:val="31"/>
        </w:rPr>
      </w:pPr>
      <w:r>
        <w:rPr>
          <w:sz w:val="31"/>
        </w:rPr>
        <w:t>露天工作的起重机工作完毕后</w:t>
      </w:r>
      <w:r>
        <w:rPr>
          <w:sz w:val="31"/>
          <w:u w:val="thick"/>
        </w:rPr>
        <w:t>，</w:t>
        <w:tab/>
      </w:r>
      <w:r>
        <w:rPr>
          <w:sz w:val="31"/>
        </w:rPr>
        <w:t>应采取措施固定牢靠，以防被大风吹跑。</w:t>
      </w:r>
    </w:p>
    <w:p>
      <w:pPr>
        <w:pStyle w:val="BodyText"/>
        <w:tabs>
          <w:tab w:val="left" w:pos="2843"/>
          <w:tab w:val="left" w:pos="5494"/>
          <w:tab w:val="left" w:pos="7546"/>
        </w:tabs>
        <w:spacing w:before="142"/>
        <w:ind w:left="910"/>
      </w:pPr>
      <w:r>
        <w:rPr>
          <w:spacing w:val="-57"/>
        </w:rPr>
        <w:t>A</w:t>
      </w:r>
      <w:r>
        <w:t>、吊钩</w:t>
        <w:tab/>
      </w:r>
      <w:r>
        <w:rPr>
          <w:spacing w:val="-87"/>
        </w:rPr>
        <w:t>B</w:t>
      </w:r>
      <w:r>
        <w:t>、起升机构</w:t>
        <w:tab/>
      </w:r>
      <w:r>
        <w:rPr>
          <w:spacing w:val="-98"/>
        </w:rPr>
        <w:t>C</w:t>
      </w:r>
      <w:r>
        <w:t>、重物</w:t>
        <w:tab/>
      </w:r>
      <w:r>
        <w:rPr>
          <w:spacing w:val="-98"/>
        </w:rPr>
        <w:t>D</w:t>
      </w:r>
      <w:r>
        <w:t>、大车、小车</w:t>
      </w:r>
    </w:p>
    <w:p>
      <w:pPr>
        <w:pStyle w:val="ListParagraph"/>
        <w:numPr>
          <w:ilvl w:val="2"/>
          <w:numId w:val="20"/>
        </w:numPr>
        <w:tabs>
          <w:tab w:val="left" w:pos="2915"/>
          <w:tab w:val="left" w:pos="2916"/>
        </w:tabs>
        <w:spacing w:before="143" w:after="0" w:line="240" w:lineRule="auto"/>
        <w:ind w:left="2915" w:right="0" w:hanging="2006"/>
        <w:jc w:val="left"/>
        <w:rPr>
          <w:sz w:val="31"/>
        </w:rPr>
      </w:pPr>
      <w:r>
        <w:pict>
          <v:line id="_x0000_s1090" style="mso-position-horizontal-relative:page;position:absolute;z-index:-251616256" from="168pt,23.75pt" to="214pt,23.75pt" stroked="t" strokecolor="black" strokeweight="2pt">
            <v:stroke dashstyle="longDash"/>
          </v:line>
        </w:pict>
      </w:r>
      <w:r>
        <w:rPr>
          <w:sz w:val="31"/>
        </w:rPr>
        <w:t>是起重机的核心机构。</w:t>
      </w:r>
    </w:p>
    <w:p>
      <w:pPr>
        <w:pStyle w:val="BodyText"/>
        <w:tabs>
          <w:tab w:val="left" w:pos="3473"/>
          <w:tab w:val="left" w:pos="6124"/>
          <w:tab w:val="left" w:pos="8150"/>
        </w:tabs>
        <w:ind w:left="907"/>
      </w:pPr>
      <w:r>
        <w:rPr>
          <w:spacing w:val="-11"/>
        </w:rPr>
        <w:t>A</w:t>
      </w:r>
      <w:r>
        <w:t>、运行机构</w:t>
        <w:tab/>
      </w:r>
      <w:r>
        <w:rPr>
          <w:spacing w:val="-87"/>
        </w:rPr>
        <w:t>B</w:t>
      </w:r>
      <w:r>
        <w:t>、起升机构</w:t>
        <w:tab/>
      </w:r>
      <w:r>
        <w:rPr>
          <w:spacing w:val="-98"/>
        </w:rPr>
        <w:t>C</w:t>
      </w:r>
      <w:r>
        <w:t>、司机室</w:t>
        <w:tab/>
      </w:r>
      <w:r>
        <w:rPr>
          <w:spacing w:val="-72"/>
        </w:rPr>
        <w:t>D</w:t>
      </w:r>
      <w:r>
        <w:t>、操纵台</w:t>
      </w:r>
    </w:p>
    <w:p>
      <w:pPr>
        <w:pStyle w:val="ListParagraph"/>
        <w:numPr>
          <w:ilvl w:val="2"/>
          <w:numId w:val="20"/>
        </w:numPr>
        <w:tabs>
          <w:tab w:val="left" w:pos="2081"/>
          <w:tab w:val="left" w:pos="2958"/>
        </w:tabs>
        <w:spacing w:before="143" w:after="0" w:line="326" w:lineRule="auto"/>
        <w:ind w:left="907" w:right="182" w:firstLine="0"/>
        <w:jc w:val="left"/>
        <w:rPr>
          <w:sz w:val="31"/>
        </w:rPr>
      </w:pPr>
      <w:r>
        <w:pict>
          <v:line id="_x0000_s1091" style="mso-position-horizontal-relative:page;position:absolute;z-index:-251615232" from="156pt,50.75pt" to="3in,50.75pt" stroked="t" strokecolor="black" strokeweight="2pt">
            <v:stroke dashstyle="longDash"/>
          </v:line>
        </w:pict>
      </w:r>
      <w:r>
        <w:rPr>
          <w:sz w:val="31"/>
        </w:rPr>
        <w:t>司机在日常使用过程中，应仔细检查与起重机安全运转直接相关的重要零部件的完好状况，如钢丝绳</w:t>
      </w:r>
      <w:r>
        <w:rPr>
          <w:spacing w:val="-19"/>
          <w:sz w:val="31"/>
        </w:rPr>
        <w:t xml:space="preserve">、 </w:t>
      </w:r>
      <w:r>
        <w:rPr>
          <w:sz w:val="31"/>
        </w:rPr>
        <w:t>吊钩和</w:t>
        <w:tab/>
        <w:t>等，发现问题必须及时解决。</w:t>
      </w:r>
    </w:p>
    <w:p>
      <w:pPr>
        <w:pStyle w:val="BodyText"/>
        <w:tabs>
          <w:tab w:val="left" w:pos="3473"/>
          <w:tab w:val="left" w:pos="5648"/>
          <w:tab w:val="left" w:pos="8590"/>
        </w:tabs>
        <w:spacing w:before="0"/>
        <w:ind w:left="907"/>
      </w:pPr>
      <w:r>
        <w:rPr>
          <w:spacing w:val="-11"/>
        </w:rPr>
        <w:t>A</w:t>
      </w:r>
      <w:r>
        <w:t>、运行机构</w:t>
        <w:tab/>
      </w:r>
      <w:r>
        <w:rPr>
          <w:spacing w:val="-87"/>
        </w:rPr>
        <w:t>B</w:t>
      </w:r>
      <w:r>
        <w:t>、起升机构</w:t>
        <w:tab/>
      </w:r>
      <w:r>
        <w:rPr>
          <w:spacing w:val="-62"/>
        </w:rPr>
        <w:t>C</w:t>
      </w:r>
      <w:r>
        <w:t>、各机构制动器</w:t>
        <w:tab/>
      </w:r>
      <w:r>
        <w:rPr>
          <w:spacing w:val="-72"/>
        </w:rPr>
        <w:t>D</w:t>
      </w:r>
      <w:r>
        <w:t>、操纵台</w:t>
      </w:r>
    </w:p>
    <w:p>
      <w:pPr>
        <w:pStyle w:val="ListParagraph"/>
        <w:numPr>
          <w:ilvl w:val="2"/>
          <w:numId w:val="20"/>
        </w:numPr>
        <w:tabs>
          <w:tab w:val="left" w:pos="2038"/>
          <w:tab w:val="left" w:pos="13178"/>
        </w:tabs>
        <w:spacing w:before="143" w:after="0" w:line="240" w:lineRule="auto"/>
        <w:ind w:left="2037" w:right="0" w:hanging="1128"/>
        <w:jc w:val="left"/>
        <w:rPr>
          <w:sz w:val="31"/>
        </w:rPr>
      </w:pPr>
      <w:r>
        <w:pict>
          <v:line id="_x0000_s1092" style="mso-position-horizontal-relative:page;position:absolute;z-index:-251614208" from="681pt,23.7pt" to="727pt,23.7pt" stroked="t" strokecolor="black" strokeweight="2pt">
            <v:stroke dashstyle="longDash"/>
          </v:line>
        </w:pict>
      </w:r>
      <w:r>
        <w:rPr>
          <w:sz w:val="31"/>
        </w:rPr>
        <w:t>起吊载荷时，必须逐步推转控制器手柄，不得猛烈扳转，直接</w:t>
      </w:r>
      <w:r>
        <w:rPr>
          <w:spacing w:val="-294"/>
          <w:sz w:val="31"/>
        </w:rPr>
        <w:t>用</w:t>
      </w:r>
      <w:r>
        <w:rPr>
          <w:sz w:val="31"/>
        </w:rPr>
        <w:t>5</w:t>
      </w:r>
      <w:r>
        <w:rPr>
          <w:spacing w:val="136"/>
          <w:sz w:val="31"/>
        </w:rPr>
        <w:t xml:space="preserve"> </w:t>
      </w:r>
      <w:r>
        <w:rPr>
          <w:spacing w:val="-240"/>
          <w:sz w:val="31"/>
        </w:rPr>
        <w:t>挡</w:t>
      </w:r>
      <w:r>
        <w:rPr>
          <w:spacing w:val="-78"/>
          <w:sz w:val="31"/>
        </w:rPr>
        <w:t>第</w:t>
      </w:r>
      <w:r>
        <w:rPr>
          <w:sz w:val="31"/>
        </w:rPr>
        <w:t>快速提升</w:t>
        <w:tab/>
        <w:t>。</w:t>
      </w:r>
    </w:p>
    <w:p>
      <w:pPr>
        <w:pStyle w:val="BodyText"/>
        <w:tabs>
          <w:tab w:val="left" w:pos="2886"/>
          <w:tab w:val="left" w:pos="5062"/>
          <w:tab w:val="left" w:pos="7124"/>
        </w:tabs>
        <w:ind w:left="907"/>
      </w:pPr>
      <w:r>
        <w:rPr>
          <w:spacing w:val="-11"/>
        </w:rPr>
        <w:t>A</w:t>
      </w:r>
      <w:r>
        <w:t>、吊物</w:t>
        <w:tab/>
      </w:r>
      <w:r>
        <w:rPr>
          <w:spacing w:val="-87"/>
        </w:rPr>
        <w:t>B</w:t>
      </w:r>
      <w:r>
        <w:t>、起升机构</w:t>
        <w:tab/>
      </w:r>
      <w:r>
        <w:rPr>
          <w:spacing w:val="-61"/>
        </w:rPr>
        <w:t>C</w:t>
      </w:r>
      <w:r>
        <w:t>、制动器</w:t>
        <w:tab/>
      </w:r>
      <w:r>
        <w:rPr>
          <w:spacing w:val="-72"/>
        </w:rPr>
        <w:t>D</w:t>
      </w:r>
      <w:r>
        <w:t>、</w:t>
      </w:r>
      <w:r>
        <w:rPr>
          <w:spacing w:val="-33"/>
        </w:rPr>
        <w:t xml:space="preserve"> </w:t>
      </w:r>
      <w:r>
        <w:t>卷筒</w:t>
      </w:r>
    </w:p>
    <w:p>
      <w:pPr>
        <w:pStyle w:val="ListParagraph"/>
        <w:numPr>
          <w:ilvl w:val="2"/>
          <w:numId w:val="20"/>
        </w:numPr>
        <w:tabs>
          <w:tab w:val="left" w:pos="2038"/>
          <w:tab w:val="left" w:pos="6142"/>
        </w:tabs>
        <w:spacing w:before="143" w:after="0" w:line="240" w:lineRule="auto"/>
        <w:ind w:left="2037" w:right="0" w:hanging="1128"/>
        <w:jc w:val="left"/>
        <w:rPr>
          <w:sz w:val="31"/>
        </w:rPr>
      </w:pPr>
      <w:r>
        <w:pict>
          <v:line id="_x0000_s1093" style="mso-position-horizontal-relative:page;position:absolute;z-index:-251613184" from="330pt,23.7pt" to="376pt,23.7pt" stroked="t" strokecolor="black" strokeweight="2pt">
            <v:stroke dashstyle="longDash"/>
          </v:line>
        </w:pict>
      </w:r>
      <w:r>
        <w:rPr>
          <w:sz w:val="31"/>
        </w:rPr>
        <w:t>司机必须熟悉大、小车的</w:t>
        <w:tab/>
        <w:t>，既掌握大、小车的运行速度及制动行程。</w:t>
      </w:r>
    </w:p>
    <w:p>
      <w:pPr>
        <w:pStyle w:val="BodyText"/>
        <w:tabs>
          <w:tab w:val="left" w:pos="3315"/>
          <w:tab w:val="left" w:pos="5501"/>
          <w:tab w:val="left" w:pos="7564"/>
        </w:tabs>
        <w:ind w:left="907"/>
      </w:pPr>
      <w:r>
        <w:rPr>
          <w:spacing w:val="-11"/>
        </w:rPr>
        <w:t>A</w:t>
      </w:r>
      <w:r>
        <w:t>、操纵手柄</w:t>
        <w:tab/>
      </w:r>
      <w:r>
        <w:rPr>
          <w:spacing w:val="-72"/>
        </w:rPr>
        <w:t>B</w:t>
      </w:r>
      <w:r>
        <w:t>、运行机构</w:t>
        <w:tab/>
      </w:r>
      <w:r>
        <w:rPr>
          <w:spacing w:val="-62"/>
        </w:rPr>
        <w:t>C</w:t>
      </w:r>
      <w:r>
        <w:t>、制动器</w:t>
        <w:tab/>
      </w:r>
      <w:r>
        <w:rPr>
          <w:spacing w:val="-72"/>
        </w:rPr>
        <w:t>D</w:t>
      </w:r>
      <w:r>
        <w:t>、运行性能</w:t>
      </w:r>
    </w:p>
    <w:p>
      <w:pPr>
        <w:pStyle w:val="ListParagraph"/>
        <w:numPr>
          <w:ilvl w:val="2"/>
          <w:numId w:val="20"/>
        </w:numPr>
        <w:tabs>
          <w:tab w:val="left" w:pos="2038"/>
          <w:tab w:val="left" w:pos="3941"/>
        </w:tabs>
        <w:spacing w:before="142" w:after="0" w:line="240" w:lineRule="auto"/>
        <w:ind w:left="2037" w:right="0" w:hanging="1128"/>
        <w:jc w:val="left"/>
        <w:rPr>
          <w:sz w:val="31"/>
        </w:rPr>
      </w:pPr>
      <w:r>
        <w:pict>
          <v:line id="_x0000_s1094" style="mso-position-horizontal-relative:page;position:absolute;z-index:-251612160" from="212pt,23.65pt" to="266pt,23.65pt" stroked="t" strokecolor="black" strokeweight="2pt">
            <v:stroke dashstyle="longDash"/>
          </v:line>
        </w:pict>
      </w:r>
      <w:r>
        <w:rPr>
          <w:sz w:val="31"/>
        </w:rPr>
        <w:t>严禁打</w:t>
        <w:tab/>
        <w:t>，需要反方向运行时，必须待控制手柄回零位，车体停止后再向反方向开车。</w:t>
      </w:r>
    </w:p>
    <w:p>
      <w:pPr>
        <w:pStyle w:val="BodyText"/>
        <w:tabs>
          <w:tab w:val="left" w:pos="3156"/>
          <w:tab w:val="left" w:pos="5195"/>
          <w:tab w:val="left" w:pos="7564"/>
        </w:tabs>
        <w:ind w:left="907"/>
      </w:pPr>
      <w:r>
        <w:rPr>
          <w:spacing w:val="-11"/>
        </w:rPr>
        <w:t>A</w:t>
      </w:r>
      <w:r>
        <w:t>、快速提升</w:t>
        <w:tab/>
      </w:r>
      <w:r>
        <w:rPr>
          <w:spacing w:val="-62"/>
        </w:rPr>
        <w:t>B</w:t>
      </w:r>
      <w:r>
        <w:t>、快速下降</w:t>
        <w:tab/>
      </w:r>
      <w:r>
        <w:rPr>
          <w:spacing w:val="-47"/>
        </w:rPr>
        <w:t>C</w:t>
      </w:r>
      <w:r>
        <w:t>、反车制动</w:t>
        <w:tab/>
      </w:r>
      <w:r>
        <w:rPr>
          <w:spacing w:val="-72"/>
        </w:rPr>
        <w:t>D</w:t>
      </w:r>
      <w:r>
        <w:t>、</w:t>
      </w:r>
      <w:r>
        <w:rPr>
          <w:spacing w:val="-33"/>
        </w:rPr>
        <w:t xml:space="preserve"> </w:t>
      </w:r>
      <w:r>
        <w:t>运行制动</w:t>
      </w:r>
    </w:p>
    <w:p>
      <w:pPr>
        <w:pStyle w:val="ListParagraph"/>
        <w:numPr>
          <w:ilvl w:val="2"/>
          <w:numId w:val="20"/>
        </w:numPr>
        <w:tabs>
          <w:tab w:val="left" w:pos="2038"/>
          <w:tab w:val="left" w:pos="7779"/>
        </w:tabs>
        <w:spacing w:before="143" w:after="0" w:line="240" w:lineRule="auto"/>
        <w:ind w:left="2037" w:right="0" w:hanging="1128"/>
        <w:jc w:val="left"/>
        <w:rPr>
          <w:sz w:val="31"/>
        </w:rPr>
      </w:pPr>
      <w:r>
        <w:rPr>
          <w:sz w:val="31"/>
        </w:rPr>
        <w:t>每班第一次吊物时，应将重物吊离地</w:t>
      </w:r>
      <w:r>
        <w:rPr>
          <w:sz w:val="31"/>
          <w:u w:val="thick"/>
        </w:rPr>
        <w:t>面</w:t>
        <w:tab/>
      </w:r>
      <w:r>
        <w:rPr>
          <w:spacing w:val="-35"/>
          <w:sz w:val="31"/>
        </w:rPr>
        <w:t>m，</w:t>
      </w:r>
      <w:r>
        <w:rPr>
          <w:sz w:val="31"/>
        </w:rPr>
        <w:t>然后下降以检查起升制动器工作的可靠性。</w:t>
      </w:r>
    </w:p>
    <w:p>
      <w:pPr>
        <w:spacing w:after="0" w:line="240" w:lineRule="auto"/>
        <w:jc w:val="left"/>
        <w:rPr>
          <w:sz w:val="31"/>
        </w:rPr>
        <w:sectPr>
          <w:footerReference w:type="default" r:id="rId53"/>
          <w:type w:val="continuous"/>
          <w:pgSz w:w="17860" w:h="25260"/>
          <w:pgMar w:top="1280" w:right="0" w:bottom="1780" w:left="1340" w:header="708" w:footer="708"/>
          <w:pgNumType w:start="31"/>
          <w:cols w:space="708"/>
        </w:sectPr>
      </w:pPr>
    </w:p>
    <w:tbl>
      <w:tblPr>
        <w:tblStyle w:val="TableNormal1"/>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73"/>
        <w:gridCol w:w="138"/>
        <w:gridCol w:w="14061"/>
      </w:tblGrid>
      <w:tr>
        <w:tblPrEx>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968"/>
          <w:jc w:val="left"/>
        </w:trPr>
        <w:tc>
          <w:tcPr>
            <w:tcW w:w="1773" w:type="dxa"/>
          </w:tcPr>
          <w:p>
            <w:pPr>
              <w:pStyle w:val="TableParagraph"/>
              <w:spacing w:before="0" w:line="347" w:lineRule="exact"/>
              <w:ind w:left="680"/>
              <w:rPr>
                <w:rFonts w:ascii="幼圆" w:eastAsia="幼圆" w:hint="eastAsia"/>
                <w:sz w:val="31"/>
              </w:rPr>
            </w:pPr>
            <w:r>
              <w:rPr>
                <w:rFonts w:ascii="幼圆" w:eastAsia="幼圆" w:hint="eastAsia"/>
                <w:spacing w:val="-11"/>
                <w:sz w:val="31"/>
              </w:rPr>
              <w:t>A</w:t>
            </w:r>
            <w:r>
              <w:rPr>
                <w:rFonts w:ascii="幼圆" w:eastAsia="幼圆" w:hint="eastAsia"/>
                <w:spacing w:val="-22"/>
                <w:sz w:val="31"/>
              </w:rPr>
              <w:t>、</w:t>
            </w:r>
            <w:r>
              <w:rPr>
                <w:rFonts w:ascii="幼圆" w:eastAsia="幼圆" w:hint="eastAsia"/>
                <w:sz w:val="31"/>
              </w:rPr>
              <w:t>2.0</w:t>
            </w:r>
          </w:p>
          <w:p>
            <w:pPr>
              <w:pStyle w:val="TableParagraph"/>
              <w:spacing w:before="143"/>
              <w:ind w:left="683"/>
              <w:rPr>
                <w:rFonts w:ascii="幼圆"/>
                <w:sz w:val="31"/>
              </w:rPr>
            </w:pPr>
            <w:r>
              <w:rPr>
                <w:rFonts w:ascii="幼圆"/>
                <w:sz w:val="31"/>
              </w:rPr>
              <w:t>3.3.26</w:t>
            </w:r>
          </w:p>
        </w:tc>
        <w:tc>
          <w:tcPr>
            <w:tcW w:w="14199" w:type="dxa"/>
            <w:gridSpan w:val="2"/>
          </w:tcPr>
          <w:p>
            <w:pPr>
              <w:pStyle w:val="TableParagraph"/>
              <w:tabs>
                <w:tab w:val="left" w:pos="1459"/>
                <w:tab w:val="left" w:pos="2791"/>
              </w:tabs>
              <w:spacing w:before="0" w:line="347" w:lineRule="exact"/>
              <w:ind w:left="301"/>
              <w:rPr>
                <w:rFonts w:ascii="幼圆" w:eastAsia="幼圆" w:hint="eastAsia"/>
                <w:sz w:val="31"/>
              </w:rPr>
            </w:pPr>
            <w:r>
              <w:rPr>
                <w:rFonts w:ascii="幼圆" w:eastAsia="幼圆" w:hint="eastAsia"/>
                <w:spacing w:val="-83"/>
                <w:sz w:val="31"/>
              </w:rPr>
              <w:t>B</w:t>
            </w:r>
            <w:r>
              <w:rPr>
                <w:rFonts w:ascii="幼圆" w:eastAsia="幼圆" w:hint="eastAsia"/>
                <w:spacing w:val="-26"/>
                <w:sz w:val="31"/>
              </w:rPr>
              <w:t>、</w:t>
            </w:r>
            <w:r>
              <w:rPr>
                <w:rFonts w:ascii="幼圆" w:eastAsia="幼圆" w:hint="eastAsia"/>
                <w:sz w:val="31"/>
              </w:rPr>
              <w:t>1.5</w:t>
              <w:tab/>
            </w:r>
            <w:r>
              <w:rPr>
                <w:rFonts w:ascii="幼圆" w:eastAsia="幼圆" w:hint="eastAsia"/>
                <w:spacing w:val="-72"/>
                <w:sz w:val="31"/>
              </w:rPr>
              <w:t>C</w:t>
            </w:r>
            <w:r>
              <w:rPr>
                <w:rFonts w:ascii="幼圆" w:eastAsia="幼圆" w:hint="eastAsia"/>
                <w:spacing w:val="-22"/>
                <w:sz w:val="31"/>
              </w:rPr>
              <w:t>、</w:t>
            </w:r>
            <w:r>
              <w:rPr>
                <w:rFonts w:ascii="幼圆" w:eastAsia="幼圆" w:hint="eastAsia"/>
                <w:sz w:val="31"/>
              </w:rPr>
              <w:t>1.0</w:t>
              <w:tab/>
            </w:r>
            <w:r>
              <w:rPr>
                <w:rFonts w:ascii="幼圆" w:eastAsia="幼圆" w:hint="eastAsia"/>
                <w:spacing w:val="-82"/>
                <w:sz w:val="31"/>
              </w:rPr>
              <w:t>D</w:t>
            </w:r>
            <w:r>
              <w:rPr>
                <w:rFonts w:ascii="幼圆" w:eastAsia="幼圆" w:hint="eastAsia"/>
                <w:spacing w:val="-22"/>
                <w:sz w:val="31"/>
              </w:rPr>
              <w:t>、</w:t>
            </w:r>
            <w:r>
              <w:rPr>
                <w:rFonts w:ascii="幼圆" w:eastAsia="幼圆" w:hint="eastAsia"/>
                <w:sz w:val="31"/>
              </w:rPr>
              <w:t>0.5</w:t>
            </w:r>
          </w:p>
          <w:p>
            <w:pPr>
              <w:pStyle w:val="TableParagraph"/>
              <w:tabs>
                <w:tab w:val="left" w:pos="4873"/>
              </w:tabs>
              <w:spacing w:before="143"/>
              <w:ind w:left="38"/>
              <w:rPr>
                <w:rFonts w:ascii="幼圆" w:eastAsia="幼圆" w:hAnsi="幼圆" w:hint="eastAsia"/>
                <w:sz w:val="31"/>
              </w:rPr>
            </w:pPr>
            <w:r>
              <w:rPr>
                <w:rFonts w:ascii="幼圆" w:eastAsia="幼圆" w:hAnsi="幼圆" w:hint="eastAsia"/>
                <w:sz w:val="31"/>
              </w:rPr>
              <w:t>室内使用的起重机环境不超</w:t>
            </w:r>
            <w:r>
              <w:rPr>
                <w:rFonts w:ascii="幼圆" w:eastAsia="幼圆" w:hAnsi="幼圆" w:hint="eastAsia"/>
                <w:sz w:val="31"/>
                <w:u w:val="thick"/>
              </w:rPr>
              <w:t>过</w:t>
              <w:tab/>
            </w:r>
            <w:r>
              <w:rPr>
                <w:rFonts w:ascii="幼圆" w:eastAsia="幼圆" w:hAnsi="幼圆" w:hint="eastAsia"/>
                <w:sz w:val="31"/>
              </w:rPr>
              <w:t>℃。</w:t>
            </w:r>
          </w:p>
        </w:tc>
      </w:tr>
      <w:tr>
        <w:tblPrEx>
          <w:tblW w:w="0" w:type="auto"/>
          <w:jc w:val="left"/>
          <w:tblInd w:w="233" w:type="dxa"/>
          <w:tblLayout w:type="fixed"/>
          <w:tblCellMar>
            <w:top w:w="0" w:type="dxa"/>
            <w:left w:w="0" w:type="dxa"/>
            <w:bottom w:w="0" w:type="dxa"/>
            <w:right w:w="0" w:type="dxa"/>
          </w:tblCellMar>
          <w:tblLook w:val="01E0"/>
        </w:tblPrEx>
        <w:trPr>
          <w:trHeight w:val="540"/>
          <w:jc w:val="left"/>
        </w:trPr>
        <w:tc>
          <w:tcPr>
            <w:tcW w:w="1773" w:type="dxa"/>
          </w:tcPr>
          <w:p>
            <w:pPr>
              <w:pStyle w:val="TableParagraph"/>
              <w:spacing w:before="61"/>
              <w:ind w:right="172"/>
              <w:jc w:val="right"/>
              <w:rPr>
                <w:rFonts w:ascii="幼圆" w:eastAsia="幼圆" w:hint="eastAsia"/>
                <w:sz w:val="31"/>
              </w:rPr>
            </w:pPr>
            <w:r>
              <w:rPr>
                <w:rFonts w:ascii="幼圆" w:eastAsia="幼圆" w:hint="eastAsia"/>
                <w:sz w:val="31"/>
              </w:rPr>
              <w:t>A、+45</w:t>
            </w:r>
          </w:p>
        </w:tc>
        <w:tc>
          <w:tcPr>
            <w:tcW w:w="14199" w:type="dxa"/>
            <w:gridSpan w:val="2"/>
          </w:tcPr>
          <w:p>
            <w:pPr>
              <w:pStyle w:val="TableParagraph"/>
              <w:tabs>
                <w:tab w:val="left" w:pos="1765"/>
                <w:tab w:val="left" w:pos="3241"/>
              </w:tabs>
              <w:spacing w:before="61"/>
              <w:ind w:left="459"/>
              <w:rPr>
                <w:rFonts w:ascii="幼圆" w:eastAsia="幼圆" w:hint="eastAsia"/>
                <w:sz w:val="31"/>
              </w:rPr>
            </w:pPr>
            <w:r>
              <w:rPr>
                <w:rFonts w:ascii="幼圆" w:eastAsia="幼圆" w:hint="eastAsia"/>
                <w:spacing w:val="-98"/>
                <w:sz w:val="31"/>
              </w:rPr>
              <w:t>B</w:t>
            </w:r>
            <w:r>
              <w:rPr>
                <w:rFonts w:ascii="幼圆" w:eastAsia="幼圆" w:hint="eastAsia"/>
                <w:spacing w:val="-22"/>
                <w:sz w:val="31"/>
              </w:rPr>
              <w:t>、</w:t>
            </w:r>
            <w:r>
              <w:rPr>
                <w:rFonts w:ascii="幼圆" w:eastAsia="幼圆" w:hint="eastAsia"/>
                <w:sz w:val="31"/>
              </w:rPr>
              <w:t>+40</w:t>
              <w:tab/>
            </w:r>
            <w:r>
              <w:rPr>
                <w:rFonts w:ascii="幼圆" w:eastAsia="幼圆" w:hint="eastAsia"/>
                <w:spacing w:val="-83"/>
                <w:sz w:val="31"/>
              </w:rPr>
              <w:t>C</w:t>
            </w:r>
            <w:r>
              <w:rPr>
                <w:rFonts w:ascii="幼圆" w:eastAsia="幼圆" w:hint="eastAsia"/>
                <w:spacing w:val="-26"/>
                <w:sz w:val="31"/>
              </w:rPr>
              <w:t>、</w:t>
            </w:r>
            <w:r>
              <w:rPr>
                <w:rFonts w:ascii="幼圆" w:eastAsia="幼圆" w:hint="eastAsia"/>
                <w:sz w:val="31"/>
              </w:rPr>
              <w:t>+35</w:t>
              <w:tab/>
            </w:r>
            <w:r>
              <w:rPr>
                <w:rFonts w:ascii="幼圆" w:eastAsia="幼圆" w:hint="eastAsia"/>
                <w:spacing w:val="-93"/>
                <w:sz w:val="31"/>
              </w:rPr>
              <w:t>D</w:t>
            </w:r>
            <w:r>
              <w:rPr>
                <w:rFonts w:ascii="幼圆" w:eastAsia="幼圆" w:hint="eastAsia"/>
                <w:spacing w:val="-22"/>
                <w:sz w:val="31"/>
              </w:rPr>
              <w:t>、</w:t>
            </w:r>
            <w:r>
              <w:rPr>
                <w:rFonts w:ascii="幼圆" w:eastAsia="幼圆" w:hint="eastAsia"/>
                <w:sz w:val="31"/>
              </w:rPr>
              <w:t>+30</w:t>
            </w:r>
          </w:p>
        </w:tc>
      </w:tr>
      <w:tr>
        <w:tblPrEx>
          <w:tblW w:w="0" w:type="auto"/>
          <w:jc w:val="left"/>
          <w:tblInd w:w="233" w:type="dxa"/>
          <w:tblLayout w:type="fixed"/>
          <w:tblCellMar>
            <w:top w:w="0" w:type="dxa"/>
            <w:left w:w="0" w:type="dxa"/>
            <w:bottom w:w="0" w:type="dxa"/>
            <w:right w:w="0" w:type="dxa"/>
          </w:tblCellMar>
          <w:tblLook w:val="01E0"/>
        </w:tblPrEx>
        <w:trPr>
          <w:trHeight w:val="540"/>
          <w:jc w:val="left"/>
        </w:trPr>
        <w:tc>
          <w:tcPr>
            <w:tcW w:w="1773" w:type="dxa"/>
          </w:tcPr>
          <w:p>
            <w:pPr>
              <w:pStyle w:val="TableParagraph"/>
              <w:spacing w:before="61"/>
              <w:ind w:right="138"/>
              <w:jc w:val="right"/>
              <w:rPr>
                <w:rFonts w:ascii="幼圆"/>
                <w:sz w:val="31"/>
              </w:rPr>
            </w:pPr>
            <w:r>
              <w:rPr>
                <w:rFonts w:ascii="幼圆"/>
                <w:sz w:val="31"/>
              </w:rPr>
              <w:t>3.3.27</w:t>
            </w:r>
          </w:p>
        </w:tc>
        <w:tc>
          <w:tcPr>
            <w:tcW w:w="14199" w:type="dxa"/>
            <w:gridSpan w:val="2"/>
          </w:tcPr>
          <w:p>
            <w:pPr>
              <w:pStyle w:val="TableParagraph"/>
              <w:tabs>
                <w:tab w:val="left" w:pos="4873"/>
              </w:tabs>
              <w:spacing w:before="61"/>
              <w:ind w:left="38"/>
              <w:rPr>
                <w:rFonts w:ascii="幼圆" w:eastAsia="幼圆" w:hAnsi="幼圆" w:hint="eastAsia"/>
                <w:sz w:val="31"/>
              </w:rPr>
            </w:pPr>
            <w:r>
              <w:rPr>
                <w:rFonts w:ascii="幼圆" w:eastAsia="幼圆" w:hAnsi="幼圆" w:hint="eastAsia"/>
                <w:sz w:val="31"/>
              </w:rPr>
              <w:t>室内使用的起重机环境不低</w:t>
            </w:r>
            <w:r>
              <w:rPr>
                <w:rFonts w:ascii="幼圆" w:eastAsia="幼圆" w:hAnsi="幼圆" w:hint="eastAsia"/>
                <w:sz w:val="31"/>
                <w:u w:val="thick"/>
              </w:rPr>
              <w:t>于</w:t>
              <w:tab/>
            </w:r>
            <w:r>
              <w:rPr>
                <w:rFonts w:ascii="幼圆" w:eastAsia="幼圆" w:hAnsi="幼圆" w:hint="eastAsia"/>
                <w:sz w:val="31"/>
              </w:rPr>
              <w:t>℃。</w:t>
            </w:r>
          </w:p>
        </w:tc>
      </w:tr>
      <w:tr>
        <w:tblPrEx>
          <w:tblW w:w="0" w:type="auto"/>
          <w:jc w:val="left"/>
          <w:tblInd w:w="233" w:type="dxa"/>
          <w:tblLayout w:type="fixed"/>
          <w:tblCellMar>
            <w:top w:w="0" w:type="dxa"/>
            <w:left w:w="0" w:type="dxa"/>
            <w:bottom w:w="0" w:type="dxa"/>
            <w:right w:w="0" w:type="dxa"/>
          </w:tblCellMar>
          <w:tblLook w:val="01E0"/>
        </w:tblPrEx>
        <w:trPr>
          <w:trHeight w:val="540"/>
          <w:jc w:val="left"/>
        </w:trPr>
        <w:tc>
          <w:tcPr>
            <w:tcW w:w="1773" w:type="dxa"/>
          </w:tcPr>
          <w:p>
            <w:pPr>
              <w:pStyle w:val="TableParagraph"/>
              <w:spacing w:before="61"/>
              <w:ind w:right="172"/>
              <w:jc w:val="right"/>
              <w:rPr>
                <w:rFonts w:ascii="幼圆" w:eastAsia="幼圆" w:hint="eastAsia"/>
                <w:sz w:val="31"/>
              </w:rPr>
            </w:pPr>
            <w:r>
              <w:rPr>
                <w:rFonts w:ascii="幼圆" w:eastAsia="幼圆" w:hint="eastAsia"/>
                <w:sz w:val="31"/>
              </w:rPr>
              <w:t>A、-25</w:t>
            </w:r>
          </w:p>
        </w:tc>
        <w:tc>
          <w:tcPr>
            <w:tcW w:w="14199" w:type="dxa"/>
            <w:gridSpan w:val="2"/>
          </w:tcPr>
          <w:p>
            <w:pPr>
              <w:pStyle w:val="TableParagraph"/>
              <w:tabs>
                <w:tab w:val="left" w:pos="2082"/>
                <w:tab w:val="left" w:pos="3379"/>
              </w:tabs>
              <w:spacing w:before="61"/>
              <w:ind w:left="459"/>
              <w:rPr>
                <w:rFonts w:ascii="幼圆" w:eastAsia="幼圆" w:hint="eastAsia"/>
                <w:sz w:val="31"/>
              </w:rPr>
            </w:pPr>
            <w:r>
              <w:rPr>
                <w:rFonts w:ascii="幼圆" w:eastAsia="幼圆" w:hint="eastAsia"/>
                <w:spacing w:val="-98"/>
                <w:sz w:val="31"/>
              </w:rPr>
              <w:t>B</w:t>
            </w:r>
            <w:r>
              <w:rPr>
                <w:rFonts w:ascii="幼圆" w:eastAsia="幼圆" w:hint="eastAsia"/>
                <w:spacing w:val="-22"/>
                <w:sz w:val="31"/>
              </w:rPr>
              <w:t>、</w:t>
            </w:r>
            <w:r>
              <w:rPr>
                <w:rFonts w:ascii="幼圆" w:eastAsia="幼圆" w:hint="eastAsia"/>
                <w:sz w:val="31"/>
              </w:rPr>
              <w:t>-10</w:t>
              <w:tab/>
            </w:r>
            <w:r>
              <w:rPr>
                <w:rFonts w:ascii="幼圆" w:eastAsia="幼圆" w:hint="eastAsia"/>
                <w:spacing w:val="-108"/>
                <w:sz w:val="31"/>
              </w:rPr>
              <w:t>C</w:t>
            </w:r>
            <w:r>
              <w:rPr>
                <w:rFonts w:ascii="幼圆" w:eastAsia="幼圆" w:hint="eastAsia"/>
                <w:spacing w:val="-21"/>
                <w:sz w:val="31"/>
              </w:rPr>
              <w:t>、</w:t>
            </w:r>
            <w:r>
              <w:rPr>
                <w:rFonts w:ascii="幼圆" w:eastAsia="幼圆" w:hint="eastAsia"/>
                <w:sz w:val="31"/>
              </w:rPr>
              <w:t>-5</w:t>
              <w:tab/>
            </w:r>
            <w:r>
              <w:rPr>
                <w:rFonts w:ascii="幼圆" w:eastAsia="幼圆" w:hint="eastAsia"/>
                <w:spacing w:val="-83"/>
                <w:sz w:val="31"/>
              </w:rPr>
              <w:t>D</w:t>
            </w:r>
            <w:r>
              <w:rPr>
                <w:rFonts w:ascii="幼圆" w:eastAsia="幼圆" w:hint="eastAsia"/>
                <w:spacing w:val="-26"/>
                <w:sz w:val="31"/>
              </w:rPr>
              <w:t>、</w:t>
            </w:r>
            <w:r>
              <w:rPr>
                <w:rFonts w:ascii="幼圆" w:eastAsia="幼圆" w:hint="eastAsia"/>
                <w:sz w:val="31"/>
              </w:rPr>
              <w:t>0</w:t>
            </w:r>
          </w:p>
        </w:tc>
      </w:tr>
      <w:tr>
        <w:tblPrEx>
          <w:tblW w:w="0" w:type="auto"/>
          <w:jc w:val="left"/>
          <w:tblInd w:w="233" w:type="dxa"/>
          <w:tblLayout w:type="fixed"/>
          <w:tblCellMar>
            <w:top w:w="0" w:type="dxa"/>
            <w:left w:w="0" w:type="dxa"/>
            <w:bottom w:w="0" w:type="dxa"/>
            <w:right w:w="0" w:type="dxa"/>
          </w:tblCellMar>
          <w:tblLook w:val="01E0"/>
        </w:tblPrEx>
        <w:trPr>
          <w:trHeight w:val="540"/>
          <w:jc w:val="left"/>
        </w:trPr>
        <w:tc>
          <w:tcPr>
            <w:tcW w:w="1773" w:type="dxa"/>
          </w:tcPr>
          <w:p>
            <w:pPr>
              <w:pStyle w:val="TableParagraph"/>
              <w:spacing w:before="61"/>
              <w:ind w:right="138"/>
              <w:jc w:val="right"/>
              <w:rPr>
                <w:rFonts w:ascii="幼圆"/>
                <w:sz w:val="31"/>
              </w:rPr>
            </w:pPr>
            <w:r>
              <w:rPr>
                <w:rFonts w:ascii="幼圆"/>
                <w:sz w:val="31"/>
              </w:rPr>
              <w:t>3.3.28</w:t>
            </w:r>
          </w:p>
        </w:tc>
        <w:tc>
          <w:tcPr>
            <w:tcW w:w="14199" w:type="dxa"/>
            <w:gridSpan w:val="2"/>
          </w:tcPr>
          <w:p>
            <w:pPr>
              <w:pStyle w:val="TableParagraph"/>
              <w:tabs>
                <w:tab w:val="left" w:pos="4873"/>
              </w:tabs>
              <w:spacing w:before="61"/>
              <w:ind w:left="38"/>
              <w:rPr>
                <w:rFonts w:ascii="幼圆" w:eastAsia="幼圆" w:hAnsi="幼圆" w:hint="eastAsia"/>
                <w:sz w:val="31"/>
              </w:rPr>
            </w:pPr>
            <w:r>
              <w:rPr>
                <w:rFonts w:ascii="幼圆" w:eastAsia="幼圆" w:hAnsi="幼圆" w:hint="eastAsia"/>
                <w:sz w:val="31"/>
              </w:rPr>
              <w:t>室外使用的起重机环境不超</w:t>
            </w:r>
            <w:r>
              <w:rPr>
                <w:rFonts w:ascii="幼圆" w:eastAsia="幼圆" w:hAnsi="幼圆" w:hint="eastAsia"/>
                <w:sz w:val="31"/>
                <w:u w:val="thick"/>
              </w:rPr>
              <w:t>过</w:t>
              <w:tab/>
            </w:r>
            <w:r>
              <w:rPr>
                <w:rFonts w:ascii="幼圆" w:eastAsia="幼圆" w:hAnsi="幼圆" w:hint="eastAsia"/>
                <w:sz w:val="31"/>
              </w:rPr>
              <w:t>℃。</w:t>
            </w:r>
          </w:p>
        </w:tc>
      </w:tr>
      <w:tr>
        <w:tblPrEx>
          <w:tblW w:w="0" w:type="auto"/>
          <w:jc w:val="left"/>
          <w:tblInd w:w="233" w:type="dxa"/>
          <w:tblLayout w:type="fixed"/>
          <w:tblCellMar>
            <w:top w:w="0" w:type="dxa"/>
            <w:left w:w="0" w:type="dxa"/>
            <w:bottom w:w="0" w:type="dxa"/>
            <w:right w:w="0" w:type="dxa"/>
          </w:tblCellMar>
          <w:tblLook w:val="01E0"/>
        </w:tblPrEx>
        <w:trPr>
          <w:trHeight w:val="540"/>
          <w:jc w:val="left"/>
        </w:trPr>
        <w:tc>
          <w:tcPr>
            <w:tcW w:w="1773" w:type="dxa"/>
          </w:tcPr>
          <w:p>
            <w:pPr>
              <w:pStyle w:val="TableParagraph"/>
              <w:spacing w:before="61"/>
              <w:ind w:right="172"/>
              <w:jc w:val="right"/>
              <w:rPr>
                <w:rFonts w:ascii="幼圆" w:eastAsia="幼圆" w:hint="eastAsia"/>
                <w:sz w:val="31"/>
              </w:rPr>
            </w:pPr>
            <w:r>
              <w:rPr>
                <w:rFonts w:ascii="幼圆" w:eastAsia="幼圆" w:hint="eastAsia"/>
                <w:sz w:val="31"/>
              </w:rPr>
              <w:t>A、+45</w:t>
            </w:r>
          </w:p>
        </w:tc>
        <w:tc>
          <w:tcPr>
            <w:tcW w:w="14199" w:type="dxa"/>
            <w:gridSpan w:val="2"/>
          </w:tcPr>
          <w:p>
            <w:pPr>
              <w:pStyle w:val="TableParagraph"/>
              <w:tabs>
                <w:tab w:val="left" w:pos="2230"/>
                <w:tab w:val="left" w:pos="3840"/>
              </w:tabs>
              <w:spacing w:before="61"/>
              <w:ind w:left="617"/>
              <w:rPr>
                <w:rFonts w:ascii="幼圆" w:eastAsia="幼圆" w:hint="eastAsia"/>
                <w:sz w:val="31"/>
              </w:rPr>
            </w:pPr>
            <w:r>
              <w:rPr>
                <w:rFonts w:ascii="幼圆" w:eastAsia="幼圆" w:hint="eastAsia"/>
                <w:spacing w:val="-109"/>
                <w:sz w:val="31"/>
              </w:rPr>
              <w:t>B</w:t>
            </w:r>
            <w:r>
              <w:rPr>
                <w:rFonts w:ascii="幼圆" w:eastAsia="幼圆" w:hint="eastAsia"/>
                <w:spacing w:val="-22"/>
                <w:sz w:val="31"/>
              </w:rPr>
              <w:t>、</w:t>
            </w:r>
            <w:r>
              <w:rPr>
                <w:rFonts w:ascii="幼圆" w:eastAsia="幼圆" w:hint="eastAsia"/>
                <w:sz w:val="31"/>
              </w:rPr>
              <w:t>+40</w:t>
              <w:tab/>
            </w:r>
            <w:r>
              <w:rPr>
                <w:rFonts w:ascii="幼圆" w:eastAsia="幼圆" w:hint="eastAsia"/>
                <w:spacing w:val="-108"/>
                <w:sz w:val="31"/>
              </w:rPr>
              <w:t>C</w:t>
            </w:r>
            <w:r>
              <w:rPr>
                <w:rFonts w:ascii="幼圆" w:eastAsia="幼圆" w:hint="eastAsia"/>
                <w:spacing w:val="-25"/>
                <w:sz w:val="31"/>
              </w:rPr>
              <w:t>、</w:t>
            </w:r>
            <w:r>
              <w:rPr>
                <w:rFonts w:ascii="幼圆" w:eastAsia="幼圆" w:hint="eastAsia"/>
                <w:sz w:val="31"/>
              </w:rPr>
              <w:t>+35</w:t>
              <w:tab/>
            </w:r>
            <w:r>
              <w:rPr>
                <w:rFonts w:ascii="幼圆" w:eastAsia="幼圆" w:hint="eastAsia"/>
                <w:spacing w:val="-105"/>
                <w:sz w:val="31"/>
              </w:rPr>
              <w:t>D</w:t>
            </w:r>
            <w:r>
              <w:rPr>
                <w:rFonts w:ascii="幼圆" w:eastAsia="幼圆" w:hint="eastAsia"/>
                <w:spacing w:val="-22"/>
                <w:sz w:val="31"/>
              </w:rPr>
              <w:t>、</w:t>
            </w:r>
            <w:r>
              <w:rPr>
                <w:rFonts w:ascii="幼圆" w:eastAsia="幼圆" w:hint="eastAsia"/>
                <w:sz w:val="31"/>
              </w:rPr>
              <w:t>+30</w:t>
            </w:r>
          </w:p>
        </w:tc>
      </w:tr>
      <w:tr>
        <w:tblPrEx>
          <w:tblW w:w="0" w:type="auto"/>
          <w:jc w:val="left"/>
          <w:tblInd w:w="233" w:type="dxa"/>
          <w:tblLayout w:type="fixed"/>
          <w:tblCellMar>
            <w:top w:w="0" w:type="dxa"/>
            <w:left w:w="0" w:type="dxa"/>
            <w:bottom w:w="0" w:type="dxa"/>
            <w:right w:w="0" w:type="dxa"/>
          </w:tblCellMar>
          <w:tblLook w:val="01E0"/>
        </w:tblPrEx>
        <w:trPr>
          <w:trHeight w:val="540"/>
          <w:jc w:val="left"/>
        </w:trPr>
        <w:tc>
          <w:tcPr>
            <w:tcW w:w="1773" w:type="dxa"/>
          </w:tcPr>
          <w:p>
            <w:pPr>
              <w:pStyle w:val="TableParagraph"/>
              <w:spacing w:before="61"/>
              <w:ind w:right="138"/>
              <w:jc w:val="right"/>
              <w:rPr>
                <w:rFonts w:ascii="幼圆"/>
                <w:sz w:val="31"/>
              </w:rPr>
            </w:pPr>
            <w:r>
              <w:rPr>
                <w:rFonts w:ascii="幼圆"/>
                <w:sz w:val="31"/>
              </w:rPr>
              <w:t>3.3.29</w:t>
            </w:r>
          </w:p>
        </w:tc>
        <w:tc>
          <w:tcPr>
            <w:tcW w:w="14199" w:type="dxa"/>
            <w:gridSpan w:val="2"/>
          </w:tcPr>
          <w:p>
            <w:pPr>
              <w:pStyle w:val="TableParagraph"/>
              <w:tabs>
                <w:tab w:val="left" w:pos="4873"/>
              </w:tabs>
              <w:spacing w:before="61"/>
              <w:ind w:left="38"/>
              <w:rPr>
                <w:rFonts w:ascii="幼圆" w:eastAsia="幼圆" w:hAnsi="幼圆" w:hint="eastAsia"/>
                <w:sz w:val="31"/>
              </w:rPr>
            </w:pPr>
            <w:r>
              <w:rPr>
                <w:rFonts w:ascii="幼圆" w:eastAsia="幼圆" w:hAnsi="幼圆" w:hint="eastAsia"/>
                <w:sz w:val="31"/>
              </w:rPr>
              <w:t>室外使用的起重机环境不低</w:t>
            </w:r>
            <w:r>
              <w:rPr>
                <w:rFonts w:ascii="幼圆" w:eastAsia="幼圆" w:hAnsi="幼圆" w:hint="eastAsia"/>
                <w:sz w:val="31"/>
                <w:u w:val="thick"/>
              </w:rPr>
              <w:t>于</w:t>
              <w:tab/>
            </w:r>
            <w:r>
              <w:rPr>
                <w:rFonts w:ascii="幼圆" w:eastAsia="幼圆" w:hAnsi="幼圆" w:hint="eastAsia"/>
                <w:sz w:val="31"/>
              </w:rPr>
              <w:t>℃。</w:t>
            </w:r>
          </w:p>
        </w:tc>
      </w:tr>
      <w:tr>
        <w:tblPrEx>
          <w:tblW w:w="0" w:type="auto"/>
          <w:jc w:val="left"/>
          <w:tblInd w:w="233" w:type="dxa"/>
          <w:tblLayout w:type="fixed"/>
          <w:tblCellMar>
            <w:top w:w="0" w:type="dxa"/>
            <w:left w:w="0" w:type="dxa"/>
            <w:bottom w:w="0" w:type="dxa"/>
            <w:right w:w="0" w:type="dxa"/>
          </w:tblCellMar>
          <w:tblLook w:val="01E0"/>
        </w:tblPrEx>
        <w:trPr>
          <w:trHeight w:val="540"/>
          <w:jc w:val="left"/>
        </w:trPr>
        <w:tc>
          <w:tcPr>
            <w:tcW w:w="1773" w:type="dxa"/>
          </w:tcPr>
          <w:p>
            <w:pPr>
              <w:pStyle w:val="TableParagraph"/>
              <w:spacing w:before="61"/>
              <w:ind w:left="683"/>
              <w:rPr>
                <w:rFonts w:ascii="幼圆" w:eastAsia="幼圆" w:hint="eastAsia"/>
                <w:sz w:val="31"/>
              </w:rPr>
            </w:pPr>
            <w:r>
              <w:rPr>
                <w:rFonts w:ascii="幼圆" w:eastAsia="幼圆" w:hint="eastAsia"/>
                <w:spacing w:val="-57"/>
                <w:sz w:val="31"/>
              </w:rPr>
              <w:t>A</w:t>
            </w:r>
            <w:r>
              <w:rPr>
                <w:rFonts w:ascii="幼圆" w:eastAsia="幼圆" w:hint="eastAsia"/>
                <w:spacing w:val="-22"/>
                <w:sz w:val="31"/>
              </w:rPr>
              <w:t>、</w:t>
            </w:r>
            <w:r>
              <w:rPr>
                <w:rFonts w:ascii="幼圆" w:eastAsia="幼圆" w:hint="eastAsia"/>
                <w:sz w:val="31"/>
              </w:rPr>
              <w:t>-25</w:t>
            </w:r>
          </w:p>
        </w:tc>
        <w:tc>
          <w:tcPr>
            <w:tcW w:w="14199" w:type="dxa"/>
            <w:gridSpan w:val="2"/>
          </w:tcPr>
          <w:p>
            <w:pPr>
              <w:pStyle w:val="TableParagraph"/>
              <w:tabs>
                <w:tab w:val="left" w:pos="2331"/>
                <w:tab w:val="left" w:pos="3786"/>
              </w:tabs>
              <w:spacing w:before="61"/>
              <w:ind w:left="733"/>
              <w:rPr>
                <w:rFonts w:ascii="幼圆" w:eastAsia="幼圆" w:hint="eastAsia"/>
                <w:sz w:val="31"/>
              </w:rPr>
            </w:pPr>
            <w:r>
              <w:rPr>
                <w:rFonts w:ascii="幼圆" w:eastAsia="幼圆" w:hint="eastAsia"/>
                <w:spacing w:val="-119"/>
                <w:sz w:val="31"/>
              </w:rPr>
              <w:t>B</w:t>
            </w:r>
            <w:r>
              <w:rPr>
                <w:rFonts w:ascii="幼圆" w:eastAsia="幼圆" w:hint="eastAsia"/>
                <w:spacing w:val="-26"/>
                <w:sz w:val="31"/>
              </w:rPr>
              <w:t>、</w:t>
            </w:r>
            <w:r>
              <w:rPr>
                <w:rFonts w:ascii="幼圆" w:eastAsia="幼圆" w:hint="eastAsia"/>
                <w:sz w:val="31"/>
              </w:rPr>
              <w:t>-10</w:t>
              <w:tab/>
            </w:r>
            <w:r>
              <w:rPr>
                <w:rFonts w:ascii="幼圆" w:eastAsia="幼圆" w:hint="eastAsia"/>
                <w:spacing w:val="-104"/>
                <w:sz w:val="31"/>
              </w:rPr>
              <w:t>C</w:t>
            </w:r>
            <w:r>
              <w:rPr>
                <w:rFonts w:ascii="幼圆" w:eastAsia="幼圆" w:hint="eastAsia"/>
                <w:spacing w:val="-25"/>
                <w:sz w:val="31"/>
              </w:rPr>
              <w:t>、</w:t>
            </w:r>
            <w:r>
              <w:rPr>
                <w:rFonts w:ascii="幼圆" w:eastAsia="幼圆" w:hint="eastAsia"/>
                <w:sz w:val="31"/>
              </w:rPr>
              <w:t>-5</w:t>
              <w:tab/>
            </w:r>
            <w:r>
              <w:rPr>
                <w:rFonts w:ascii="幼圆" w:eastAsia="幼圆" w:hint="eastAsia"/>
                <w:spacing w:val="-94"/>
                <w:sz w:val="31"/>
              </w:rPr>
              <w:t>D</w:t>
            </w:r>
            <w:r>
              <w:rPr>
                <w:rFonts w:ascii="幼圆" w:eastAsia="幼圆" w:hint="eastAsia"/>
                <w:spacing w:val="-26"/>
                <w:sz w:val="31"/>
              </w:rPr>
              <w:t>、</w:t>
            </w:r>
            <w:r>
              <w:rPr>
                <w:rFonts w:ascii="幼圆" w:eastAsia="幼圆" w:hint="eastAsia"/>
                <w:sz w:val="31"/>
              </w:rPr>
              <w:t>0</w:t>
            </w:r>
          </w:p>
        </w:tc>
      </w:tr>
      <w:tr>
        <w:tblPrEx>
          <w:tblW w:w="0" w:type="auto"/>
          <w:jc w:val="left"/>
          <w:tblInd w:w="233" w:type="dxa"/>
          <w:tblLayout w:type="fixed"/>
          <w:tblCellMar>
            <w:top w:w="0" w:type="dxa"/>
            <w:left w:w="0" w:type="dxa"/>
            <w:bottom w:w="0" w:type="dxa"/>
            <w:right w:w="0" w:type="dxa"/>
          </w:tblCellMar>
          <w:tblLook w:val="01E0"/>
        </w:tblPrEx>
        <w:trPr>
          <w:trHeight w:val="540"/>
          <w:jc w:val="left"/>
        </w:trPr>
        <w:tc>
          <w:tcPr>
            <w:tcW w:w="1773" w:type="dxa"/>
          </w:tcPr>
          <w:p>
            <w:pPr>
              <w:pStyle w:val="TableParagraph"/>
              <w:spacing w:before="61"/>
              <w:ind w:right="138"/>
              <w:jc w:val="right"/>
              <w:rPr>
                <w:rFonts w:ascii="幼圆"/>
                <w:sz w:val="31"/>
              </w:rPr>
            </w:pPr>
            <w:r>
              <w:rPr>
                <w:rFonts w:ascii="幼圆"/>
                <w:sz w:val="31"/>
              </w:rPr>
              <w:t>3.3.30</w:t>
            </w:r>
          </w:p>
        </w:tc>
        <w:tc>
          <w:tcPr>
            <w:tcW w:w="14199" w:type="dxa"/>
            <w:gridSpan w:val="2"/>
          </w:tcPr>
          <w:p>
            <w:pPr>
              <w:pStyle w:val="TableParagraph"/>
              <w:tabs>
                <w:tab w:val="left" w:pos="5340"/>
              </w:tabs>
              <w:spacing w:before="61"/>
              <w:ind w:left="38"/>
              <w:rPr>
                <w:rFonts w:ascii="幼圆" w:eastAsia="幼圆" w:hint="eastAsia"/>
                <w:sz w:val="31"/>
              </w:rPr>
            </w:pPr>
            <w:r>
              <w:rPr>
                <w:rFonts w:ascii="幼圆" w:eastAsia="幼圆" w:hint="eastAsia"/>
                <w:sz w:val="31"/>
              </w:rPr>
              <w:t>四绳双颚板抓斗的抓满率应不小</w:t>
            </w:r>
            <w:r>
              <w:rPr>
                <w:rFonts w:ascii="幼圆" w:eastAsia="幼圆" w:hint="eastAsia"/>
                <w:sz w:val="31"/>
                <w:u w:val="thick"/>
              </w:rPr>
              <w:t>于</w:t>
              <w:tab/>
            </w:r>
            <w:r>
              <w:rPr>
                <w:rFonts w:ascii="幼圆" w:eastAsia="幼圆" w:hint="eastAsia"/>
                <w:sz w:val="31"/>
              </w:rPr>
              <w:t>%</w:t>
            </w:r>
            <w:r>
              <w:rPr>
                <w:rFonts w:ascii="幼圆" w:eastAsia="幼圆" w:hint="eastAsia"/>
                <w:spacing w:val="-94"/>
                <w:sz w:val="31"/>
              </w:rPr>
              <w:t xml:space="preserve"> </w:t>
            </w:r>
            <w:r>
              <w:rPr>
                <w:rFonts w:ascii="幼圆" w:eastAsia="幼圆" w:hint="eastAsia"/>
                <w:sz w:val="31"/>
              </w:rPr>
              <w:t>。</w:t>
            </w:r>
          </w:p>
        </w:tc>
      </w:tr>
      <w:tr>
        <w:tblPrEx>
          <w:tblW w:w="0" w:type="auto"/>
          <w:jc w:val="left"/>
          <w:tblInd w:w="233" w:type="dxa"/>
          <w:tblLayout w:type="fixed"/>
          <w:tblCellMar>
            <w:top w:w="0" w:type="dxa"/>
            <w:left w:w="0" w:type="dxa"/>
            <w:bottom w:w="0" w:type="dxa"/>
            <w:right w:w="0" w:type="dxa"/>
          </w:tblCellMar>
          <w:tblLook w:val="01E0"/>
        </w:tblPrEx>
        <w:trPr>
          <w:trHeight w:val="540"/>
          <w:jc w:val="left"/>
        </w:trPr>
        <w:tc>
          <w:tcPr>
            <w:tcW w:w="1773" w:type="dxa"/>
          </w:tcPr>
          <w:p>
            <w:pPr>
              <w:pStyle w:val="TableParagraph"/>
              <w:spacing w:before="61"/>
              <w:ind w:left="683"/>
              <w:rPr>
                <w:rFonts w:ascii="幼圆" w:eastAsia="幼圆" w:hint="eastAsia"/>
                <w:sz w:val="31"/>
              </w:rPr>
            </w:pPr>
            <w:r>
              <w:rPr>
                <w:rFonts w:ascii="幼圆" w:eastAsia="幼圆" w:hint="eastAsia"/>
                <w:spacing w:val="-57"/>
                <w:sz w:val="31"/>
              </w:rPr>
              <w:t>A</w:t>
            </w:r>
            <w:r>
              <w:rPr>
                <w:rFonts w:ascii="幼圆" w:eastAsia="幼圆" w:hint="eastAsia"/>
                <w:spacing w:val="-22"/>
                <w:sz w:val="31"/>
              </w:rPr>
              <w:t>、</w:t>
            </w:r>
            <w:r>
              <w:rPr>
                <w:rFonts w:ascii="幼圆" w:eastAsia="幼圆" w:hint="eastAsia"/>
                <w:sz w:val="31"/>
              </w:rPr>
              <w:t>70</w:t>
            </w:r>
          </w:p>
        </w:tc>
        <w:tc>
          <w:tcPr>
            <w:tcW w:w="14199" w:type="dxa"/>
            <w:gridSpan w:val="2"/>
          </w:tcPr>
          <w:p>
            <w:pPr>
              <w:pStyle w:val="TableParagraph"/>
              <w:tabs>
                <w:tab w:val="left" w:pos="1575"/>
                <w:tab w:val="left" w:pos="2892"/>
              </w:tabs>
              <w:spacing w:before="61"/>
              <w:ind w:left="257"/>
              <w:rPr>
                <w:rFonts w:ascii="幼圆" w:eastAsia="幼圆" w:hint="eastAsia"/>
                <w:sz w:val="31"/>
              </w:rPr>
            </w:pPr>
            <w:r>
              <w:rPr>
                <w:rFonts w:ascii="幼圆" w:eastAsia="幼圆" w:hint="eastAsia"/>
                <w:spacing w:val="-87"/>
                <w:sz w:val="31"/>
              </w:rPr>
              <w:t>B</w:t>
            </w:r>
            <w:r>
              <w:rPr>
                <w:rFonts w:ascii="幼圆" w:eastAsia="幼圆" w:hint="eastAsia"/>
                <w:spacing w:val="-22"/>
                <w:sz w:val="31"/>
              </w:rPr>
              <w:t>、</w:t>
            </w:r>
            <w:r>
              <w:rPr>
                <w:rFonts w:ascii="幼圆" w:eastAsia="幼圆" w:hint="eastAsia"/>
                <w:sz w:val="31"/>
              </w:rPr>
              <w:t>80</w:t>
              <w:tab/>
            </w:r>
            <w:r>
              <w:rPr>
                <w:rFonts w:ascii="幼圆" w:eastAsia="幼圆" w:hint="eastAsia"/>
                <w:spacing w:val="-83"/>
                <w:sz w:val="31"/>
              </w:rPr>
              <w:t>C</w:t>
            </w:r>
            <w:r>
              <w:rPr>
                <w:rFonts w:ascii="幼圆" w:eastAsia="幼圆" w:hint="eastAsia"/>
                <w:spacing w:val="-26"/>
                <w:sz w:val="31"/>
              </w:rPr>
              <w:t>、</w:t>
            </w:r>
            <w:r>
              <w:rPr>
                <w:rFonts w:ascii="幼圆" w:eastAsia="幼圆" w:hint="eastAsia"/>
                <w:sz w:val="31"/>
              </w:rPr>
              <w:t>90</w:t>
              <w:tab/>
            </w:r>
            <w:r>
              <w:rPr>
                <w:rFonts w:ascii="幼圆" w:eastAsia="幼圆" w:hint="eastAsia"/>
                <w:spacing w:val="-82"/>
                <w:sz w:val="31"/>
              </w:rPr>
              <w:t>D</w:t>
            </w:r>
            <w:r>
              <w:rPr>
                <w:rFonts w:ascii="幼圆" w:eastAsia="幼圆" w:hint="eastAsia"/>
                <w:spacing w:val="-22"/>
                <w:sz w:val="31"/>
              </w:rPr>
              <w:t>、</w:t>
            </w:r>
            <w:r>
              <w:rPr>
                <w:rFonts w:ascii="幼圆" w:eastAsia="幼圆" w:hint="eastAsia"/>
                <w:sz w:val="31"/>
              </w:rPr>
              <w:t>100</w:t>
            </w:r>
          </w:p>
        </w:tc>
      </w:tr>
      <w:tr>
        <w:tblPrEx>
          <w:tblW w:w="0" w:type="auto"/>
          <w:jc w:val="left"/>
          <w:tblInd w:w="233" w:type="dxa"/>
          <w:tblLayout w:type="fixed"/>
          <w:tblCellMar>
            <w:top w:w="0" w:type="dxa"/>
            <w:left w:w="0" w:type="dxa"/>
            <w:bottom w:w="0" w:type="dxa"/>
            <w:right w:w="0" w:type="dxa"/>
          </w:tblCellMar>
          <w:tblLook w:val="01E0"/>
        </w:tblPrEx>
        <w:trPr>
          <w:trHeight w:val="540"/>
          <w:jc w:val="left"/>
        </w:trPr>
        <w:tc>
          <w:tcPr>
            <w:tcW w:w="1773" w:type="dxa"/>
          </w:tcPr>
          <w:p>
            <w:pPr>
              <w:pStyle w:val="TableParagraph"/>
              <w:spacing w:before="61"/>
              <w:ind w:right="139"/>
              <w:jc w:val="right"/>
              <w:rPr>
                <w:rFonts w:ascii="幼圆"/>
                <w:sz w:val="31"/>
              </w:rPr>
            </w:pPr>
            <w:r>
              <w:rPr>
                <w:rFonts w:ascii="幼圆"/>
                <w:sz w:val="31"/>
              </w:rPr>
              <w:t>3.3.31</w:t>
            </w:r>
          </w:p>
        </w:tc>
        <w:tc>
          <w:tcPr>
            <w:tcW w:w="14199" w:type="dxa"/>
            <w:gridSpan w:val="2"/>
          </w:tcPr>
          <w:p>
            <w:pPr>
              <w:pStyle w:val="TableParagraph"/>
              <w:spacing w:before="61"/>
              <w:ind w:left="81"/>
              <w:rPr>
                <w:rFonts w:ascii="幼圆" w:eastAsia="幼圆" w:hint="eastAsia"/>
                <w:sz w:val="31"/>
              </w:rPr>
            </w:pPr>
            <w:r>
              <w:rPr>
                <w:rFonts w:ascii="幼圆" w:eastAsia="幼圆" w:hint="eastAsia"/>
                <w:sz w:val="31"/>
              </w:rPr>
              <w:t>《起重机械监督检验规程》规定，钢丝绳端固定应牢固、可靠。压板固定时，压板</w:t>
            </w:r>
            <w:r>
              <w:rPr>
                <w:rFonts w:ascii="幼圆" w:eastAsia="幼圆" w:hint="eastAsia"/>
                <w:spacing w:val="-10"/>
                <w:sz w:val="31"/>
                <w:u w:val="thick"/>
              </w:rPr>
              <w:t>不少</w:t>
            </w:r>
            <w:r>
              <w:rPr>
                <w:rFonts w:ascii="幼圆" w:eastAsia="幼圆" w:hint="eastAsia"/>
                <w:spacing w:val="-107"/>
                <w:sz w:val="31"/>
              </w:rPr>
              <w:t>个于。</w:t>
            </w:r>
          </w:p>
        </w:tc>
      </w:tr>
      <w:tr>
        <w:tblPrEx>
          <w:tblW w:w="0" w:type="auto"/>
          <w:jc w:val="left"/>
          <w:tblInd w:w="233" w:type="dxa"/>
          <w:tblLayout w:type="fixed"/>
          <w:tblCellMar>
            <w:top w:w="0" w:type="dxa"/>
            <w:left w:w="0" w:type="dxa"/>
            <w:bottom w:w="0" w:type="dxa"/>
            <w:right w:w="0" w:type="dxa"/>
          </w:tblCellMar>
          <w:tblLook w:val="01E0"/>
        </w:tblPrEx>
        <w:trPr>
          <w:trHeight w:val="540"/>
          <w:jc w:val="left"/>
        </w:trPr>
        <w:tc>
          <w:tcPr>
            <w:tcW w:w="1773" w:type="dxa"/>
          </w:tcPr>
          <w:p>
            <w:pPr>
              <w:pStyle w:val="TableParagraph"/>
              <w:spacing w:before="62"/>
              <w:ind w:left="683"/>
              <w:rPr>
                <w:rFonts w:ascii="幼圆" w:eastAsia="幼圆" w:hint="eastAsia"/>
                <w:sz w:val="31"/>
              </w:rPr>
            </w:pPr>
            <w:r>
              <w:rPr>
                <w:rFonts w:ascii="幼圆" w:eastAsia="幼圆" w:hint="eastAsia"/>
                <w:spacing w:val="-57"/>
                <w:sz w:val="31"/>
              </w:rPr>
              <w:t>A</w:t>
            </w:r>
            <w:r>
              <w:rPr>
                <w:rFonts w:ascii="幼圆" w:eastAsia="幼圆" w:hint="eastAsia"/>
                <w:spacing w:val="-22"/>
                <w:sz w:val="31"/>
              </w:rPr>
              <w:t>、</w:t>
            </w:r>
            <w:r>
              <w:rPr>
                <w:rFonts w:ascii="幼圆" w:eastAsia="幼圆" w:hint="eastAsia"/>
                <w:sz w:val="31"/>
              </w:rPr>
              <w:t>4</w:t>
            </w:r>
          </w:p>
        </w:tc>
        <w:tc>
          <w:tcPr>
            <w:tcW w:w="14199" w:type="dxa"/>
            <w:gridSpan w:val="2"/>
          </w:tcPr>
          <w:p>
            <w:pPr>
              <w:pStyle w:val="TableParagraph"/>
              <w:tabs>
                <w:tab w:val="left" w:pos="1269"/>
                <w:tab w:val="left" w:pos="2284"/>
              </w:tabs>
              <w:spacing w:before="62"/>
              <w:ind w:left="99"/>
              <w:rPr>
                <w:rFonts w:ascii="幼圆" w:eastAsia="幼圆" w:hint="eastAsia"/>
                <w:sz w:val="31"/>
              </w:rPr>
            </w:pPr>
            <w:r>
              <w:rPr>
                <w:rFonts w:ascii="幼圆" w:eastAsia="幼圆" w:hint="eastAsia"/>
                <w:spacing w:val="-73"/>
                <w:sz w:val="31"/>
              </w:rPr>
              <w:t>B</w:t>
            </w:r>
            <w:r>
              <w:rPr>
                <w:rFonts w:ascii="幼圆" w:eastAsia="幼圆" w:hint="eastAsia"/>
                <w:spacing w:val="-26"/>
                <w:sz w:val="31"/>
              </w:rPr>
              <w:t>、</w:t>
            </w:r>
            <w:r>
              <w:rPr>
                <w:rFonts w:ascii="幼圆" w:eastAsia="幼圆" w:hint="eastAsia"/>
                <w:sz w:val="31"/>
              </w:rPr>
              <w:t>3</w:t>
              <w:tab/>
            </w:r>
            <w:r>
              <w:rPr>
                <w:rFonts w:ascii="幼圆" w:eastAsia="幼圆" w:hint="eastAsia"/>
                <w:spacing w:val="-72"/>
                <w:sz w:val="31"/>
              </w:rPr>
              <w:t>C</w:t>
            </w:r>
            <w:r>
              <w:rPr>
                <w:rFonts w:ascii="幼圆" w:eastAsia="幼圆" w:hint="eastAsia"/>
                <w:spacing w:val="-22"/>
                <w:sz w:val="31"/>
              </w:rPr>
              <w:t>、</w:t>
            </w:r>
            <w:r>
              <w:rPr>
                <w:rFonts w:ascii="幼圆" w:eastAsia="幼圆" w:hint="eastAsia"/>
                <w:sz w:val="31"/>
              </w:rPr>
              <w:t>2</w:t>
              <w:tab/>
            </w:r>
            <w:r>
              <w:rPr>
                <w:rFonts w:ascii="幼圆" w:eastAsia="幼圆" w:hint="eastAsia"/>
                <w:spacing w:val="-57"/>
                <w:sz w:val="31"/>
              </w:rPr>
              <w:t>D</w:t>
            </w:r>
            <w:r>
              <w:rPr>
                <w:rFonts w:ascii="幼圆" w:eastAsia="幼圆" w:hint="eastAsia"/>
                <w:spacing w:val="-25"/>
                <w:sz w:val="31"/>
              </w:rPr>
              <w:t>、</w:t>
            </w:r>
            <w:r>
              <w:rPr>
                <w:rFonts w:ascii="幼圆" w:eastAsia="幼圆" w:hint="eastAsia"/>
                <w:sz w:val="31"/>
              </w:rPr>
              <w:t>1</w:t>
            </w:r>
          </w:p>
        </w:tc>
      </w:tr>
      <w:tr>
        <w:tblPrEx>
          <w:tblW w:w="0" w:type="auto"/>
          <w:jc w:val="left"/>
          <w:tblInd w:w="233" w:type="dxa"/>
          <w:tblLayout w:type="fixed"/>
          <w:tblCellMar>
            <w:top w:w="0" w:type="dxa"/>
            <w:left w:w="0" w:type="dxa"/>
            <w:bottom w:w="0" w:type="dxa"/>
            <w:right w:w="0" w:type="dxa"/>
          </w:tblCellMar>
          <w:tblLook w:val="01E0"/>
        </w:tblPrEx>
        <w:trPr>
          <w:trHeight w:val="540"/>
          <w:jc w:val="left"/>
        </w:trPr>
        <w:tc>
          <w:tcPr>
            <w:tcW w:w="1773" w:type="dxa"/>
          </w:tcPr>
          <w:p>
            <w:pPr>
              <w:pStyle w:val="TableParagraph"/>
              <w:spacing w:before="61"/>
              <w:ind w:right="138"/>
              <w:jc w:val="right"/>
              <w:rPr>
                <w:rFonts w:ascii="幼圆"/>
                <w:sz w:val="31"/>
              </w:rPr>
            </w:pPr>
            <w:r>
              <w:rPr>
                <w:rFonts w:ascii="幼圆"/>
                <w:sz w:val="31"/>
              </w:rPr>
              <w:t>3.3.32</w:t>
            </w:r>
          </w:p>
        </w:tc>
        <w:tc>
          <w:tcPr>
            <w:tcW w:w="14199" w:type="dxa"/>
            <w:gridSpan w:val="2"/>
          </w:tcPr>
          <w:p>
            <w:pPr>
              <w:pStyle w:val="TableParagraph"/>
              <w:tabs>
                <w:tab w:val="left" w:pos="12204"/>
              </w:tabs>
              <w:spacing w:before="61"/>
              <w:ind w:left="38"/>
              <w:rPr>
                <w:rFonts w:ascii="幼圆" w:eastAsia="幼圆" w:hint="eastAsia"/>
                <w:sz w:val="31"/>
              </w:rPr>
            </w:pPr>
            <w:r>
              <w:rPr>
                <w:rFonts w:ascii="幼圆" w:eastAsia="幼圆" w:hint="eastAsia"/>
                <w:sz w:val="31"/>
              </w:rPr>
              <w:t>《起重机械监督检验规程》规定，钢丝绳端固定应牢固、可靠。电动葫芦压板不</w:t>
            </w:r>
            <w:r>
              <w:rPr>
                <w:rFonts w:ascii="幼圆" w:eastAsia="幼圆" w:hint="eastAsia"/>
                <w:sz w:val="31"/>
                <w:u w:val="thick"/>
              </w:rPr>
              <w:t>少于</w:t>
              <w:tab/>
            </w:r>
            <w:r>
              <w:rPr>
                <w:rFonts w:ascii="幼圆" w:eastAsia="幼圆" w:hint="eastAsia"/>
                <w:sz w:val="31"/>
              </w:rPr>
              <w:t>个。</w:t>
            </w:r>
          </w:p>
        </w:tc>
      </w:tr>
      <w:tr>
        <w:tblPrEx>
          <w:tblW w:w="0" w:type="auto"/>
          <w:jc w:val="left"/>
          <w:tblInd w:w="233" w:type="dxa"/>
          <w:tblLayout w:type="fixed"/>
          <w:tblCellMar>
            <w:top w:w="0" w:type="dxa"/>
            <w:left w:w="0" w:type="dxa"/>
            <w:bottom w:w="0" w:type="dxa"/>
            <w:right w:w="0" w:type="dxa"/>
          </w:tblCellMar>
          <w:tblLook w:val="01E0"/>
        </w:tblPrEx>
        <w:trPr>
          <w:trHeight w:val="540"/>
          <w:jc w:val="left"/>
        </w:trPr>
        <w:tc>
          <w:tcPr>
            <w:tcW w:w="1773" w:type="dxa"/>
          </w:tcPr>
          <w:p>
            <w:pPr>
              <w:pStyle w:val="TableParagraph"/>
              <w:spacing w:before="61"/>
              <w:ind w:left="683"/>
              <w:rPr>
                <w:rFonts w:ascii="幼圆" w:eastAsia="幼圆" w:hint="eastAsia"/>
                <w:sz w:val="31"/>
              </w:rPr>
            </w:pPr>
            <w:r>
              <w:rPr>
                <w:rFonts w:ascii="幼圆" w:eastAsia="幼圆" w:hint="eastAsia"/>
                <w:spacing w:val="-57"/>
                <w:sz w:val="31"/>
              </w:rPr>
              <w:t>A</w:t>
            </w:r>
            <w:r>
              <w:rPr>
                <w:rFonts w:ascii="幼圆" w:eastAsia="幼圆" w:hint="eastAsia"/>
                <w:spacing w:val="-22"/>
                <w:sz w:val="31"/>
              </w:rPr>
              <w:t>、</w:t>
            </w:r>
            <w:r>
              <w:rPr>
                <w:rFonts w:ascii="幼圆" w:eastAsia="幼圆" w:hint="eastAsia"/>
                <w:sz w:val="31"/>
              </w:rPr>
              <w:t>4</w:t>
            </w:r>
          </w:p>
        </w:tc>
        <w:tc>
          <w:tcPr>
            <w:tcW w:w="14199" w:type="dxa"/>
            <w:gridSpan w:val="2"/>
          </w:tcPr>
          <w:p>
            <w:pPr>
              <w:pStyle w:val="TableParagraph"/>
              <w:tabs>
                <w:tab w:val="left" w:pos="1269"/>
                <w:tab w:val="left" w:pos="2759"/>
              </w:tabs>
              <w:spacing w:before="61"/>
              <w:ind w:left="99"/>
              <w:rPr>
                <w:rFonts w:ascii="幼圆" w:eastAsia="幼圆" w:hint="eastAsia"/>
                <w:sz w:val="31"/>
              </w:rPr>
            </w:pPr>
            <w:r>
              <w:rPr>
                <w:rFonts w:ascii="幼圆" w:eastAsia="幼圆" w:hint="eastAsia"/>
                <w:spacing w:val="-73"/>
                <w:sz w:val="31"/>
              </w:rPr>
              <w:t>B</w:t>
            </w:r>
            <w:r>
              <w:rPr>
                <w:rFonts w:ascii="幼圆" w:eastAsia="幼圆" w:hint="eastAsia"/>
                <w:spacing w:val="-26"/>
                <w:sz w:val="31"/>
              </w:rPr>
              <w:t>、</w:t>
            </w:r>
            <w:r>
              <w:rPr>
                <w:rFonts w:ascii="幼圆" w:eastAsia="幼圆" w:hint="eastAsia"/>
                <w:sz w:val="31"/>
              </w:rPr>
              <w:t>3</w:t>
              <w:tab/>
            </w:r>
            <w:r>
              <w:rPr>
                <w:rFonts w:ascii="幼圆" w:eastAsia="幼圆" w:hint="eastAsia"/>
                <w:spacing w:val="-72"/>
                <w:sz w:val="31"/>
              </w:rPr>
              <w:t>C</w:t>
            </w:r>
            <w:r>
              <w:rPr>
                <w:rFonts w:ascii="幼圆" w:eastAsia="幼圆" w:hint="eastAsia"/>
                <w:spacing w:val="-22"/>
                <w:sz w:val="31"/>
              </w:rPr>
              <w:t>、</w:t>
            </w:r>
            <w:r>
              <w:rPr>
                <w:rFonts w:ascii="幼圆" w:eastAsia="幼圆" w:hint="eastAsia"/>
                <w:sz w:val="31"/>
              </w:rPr>
              <w:t>2</w:t>
              <w:tab/>
            </w:r>
            <w:r>
              <w:rPr>
                <w:rFonts w:ascii="幼圆" w:eastAsia="幼圆" w:hint="eastAsia"/>
                <w:spacing w:val="-93"/>
                <w:sz w:val="31"/>
              </w:rPr>
              <w:t>D</w:t>
            </w:r>
            <w:r>
              <w:rPr>
                <w:rFonts w:ascii="幼圆" w:eastAsia="幼圆" w:hint="eastAsia"/>
                <w:spacing w:val="-26"/>
                <w:sz w:val="31"/>
              </w:rPr>
              <w:t>、</w:t>
            </w:r>
            <w:r>
              <w:rPr>
                <w:rFonts w:ascii="幼圆" w:eastAsia="幼圆" w:hint="eastAsia"/>
                <w:sz w:val="31"/>
              </w:rPr>
              <w:t>1</w:t>
            </w:r>
          </w:p>
        </w:tc>
      </w:tr>
      <w:tr>
        <w:tblPrEx>
          <w:tblW w:w="0" w:type="auto"/>
          <w:jc w:val="left"/>
          <w:tblInd w:w="233" w:type="dxa"/>
          <w:tblLayout w:type="fixed"/>
          <w:tblCellMar>
            <w:top w:w="0" w:type="dxa"/>
            <w:left w:w="0" w:type="dxa"/>
            <w:bottom w:w="0" w:type="dxa"/>
            <w:right w:w="0" w:type="dxa"/>
          </w:tblCellMar>
          <w:tblLook w:val="01E0"/>
        </w:tblPrEx>
        <w:trPr>
          <w:trHeight w:val="540"/>
          <w:jc w:val="left"/>
        </w:trPr>
        <w:tc>
          <w:tcPr>
            <w:tcW w:w="1773" w:type="dxa"/>
          </w:tcPr>
          <w:p>
            <w:pPr>
              <w:pStyle w:val="TableParagraph"/>
              <w:spacing w:before="61"/>
              <w:ind w:right="138"/>
              <w:jc w:val="right"/>
              <w:rPr>
                <w:rFonts w:ascii="幼圆"/>
                <w:sz w:val="31"/>
              </w:rPr>
            </w:pPr>
            <w:r>
              <w:rPr>
                <w:rFonts w:ascii="幼圆"/>
                <w:sz w:val="31"/>
              </w:rPr>
              <w:t>3.3.33</w:t>
            </w:r>
          </w:p>
        </w:tc>
        <w:tc>
          <w:tcPr>
            <w:tcW w:w="14199" w:type="dxa"/>
            <w:gridSpan w:val="2"/>
          </w:tcPr>
          <w:p>
            <w:pPr>
              <w:pStyle w:val="TableParagraph"/>
              <w:tabs>
                <w:tab w:val="left" w:pos="9125"/>
              </w:tabs>
              <w:spacing w:before="61"/>
              <w:ind w:left="177"/>
              <w:rPr>
                <w:rFonts w:ascii="幼圆" w:eastAsia="幼圆" w:hAnsi="幼圆" w:hint="eastAsia"/>
                <w:sz w:val="31"/>
              </w:rPr>
            </w:pPr>
            <w:r>
              <w:rPr>
                <w:rFonts w:ascii="幼圆" w:eastAsia="幼圆" w:hAnsi="幼圆" w:hint="eastAsia"/>
                <w:w w:val="102"/>
                <w:sz w:val="31"/>
              </w:rPr>
              <w:t>GB60</w:t>
            </w:r>
            <w:r>
              <w:rPr>
                <w:rFonts w:ascii="幼圆" w:eastAsia="幼圆" w:hAnsi="幼圆" w:hint="eastAsia"/>
                <w:spacing w:val="-54"/>
                <w:w w:val="102"/>
                <w:sz w:val="31"/>
              </w:rPr>
              <w:t>6</w:t>
            </w:r>
            <w:r>
              <w:rPr>
                <w:rFonts w:ascii="幼圆" w:eastAsia="幼圆" w:hAnsi="幼圆" w:hint="eastAsia"/>
                <w:spacing w:val="-264"/>
                <w:w w:val="102"/>
                <w:sz w:val="31"/>
              </w:rPr>
              <w:t>—</w:t>
            </w:r>
            <w:r>
              <w:rPr>
                <w:rFonts w:ascii="幼圆" w:eastAsia="幼圆" w:hAnsi="幼圆" w:hint="eastAsia"/>
                <w:w w:val="102"/>
                <w:sz w:val="31"/>
              </w:rPr>
              <w:t>7</w:t>
            </w:r>
            <w:r>
              <w:rPr>
                <w:rFonts w:ascii="幼圆" w:eastAsia="幼圆" w:hAnsi="幼圆" w:hint="eastAsia"/>
                <w:spacing w:val="-72"/>
                <w:sz w:val="31"/>
              </w:rPr>
              <w:t xml:space="preserve"> </w:t>
            </w:r>
            <w:r>
              <w:rPr>
                <w:rFonts w:ascii="幼圆" w:eastAsia="幼圆" w:hAnsi="幼圆" w:hint="eastAsia"/>
                <w:w w:val="102"/>
                <w:sz w:val="31"/>
              </w:rPr>
              <w:t>198</w:t>
            </w:r>
            <w:r>
              <w:rPr>
                <w:rFonts w:ascii="幼圆" w:eastAsia="幼圆" w:hAnsi="幼圆" w:hint="eastAsia"/>
                <w:spacing w:val="-51"/>
                <w:w w:val="102"/>
                <w:sz w:val="31"/>
              </w:rPr>
              <w:t>5</w:t>
            </w:r>
            <w:r>
              <w:rPr>
                <w:rFonts w:ascii="幼圆" w:eastAsia="幼圆" w:hAnsi="幼圆" w:hint="eastAsia"/>
                <w:w w:val="102"/>
                <w:sz w:val="31"/>
              </w:rPr>
              <w:t>《起重机械安全规程》规定，重要受力构件失</w:t>
            </w:r>
            <w:r>
              <w:rPr>
                <w:rFonts w:ascii="幼圆" w:eastAsia="幼圆" w:hAnsi="幼圆" w:hint="eastAsia"/>
                <w:w w:val="102"/>
                <w:sz w:val="31"/>
                <w:u w:val="thick"/>
              </w:rPr>
              <w:t>去</w:t>
            </w:r>
            <w:r>
              <w:rPr>
                <w:rFonts w:ascii="幼圆" w:eastAsia="幼圆" w:hAnsi="幼圆" w:hint="eastAsia"/>
                <w:sz w:val="31"/>
                <w:u w:val="thick"/>
              </w:rPr>
              <w:tab/>
            </w:r>
            <w:r>
              <w:rPr>
                <w:rFonts w:ascii="幼圆" w:eastAsia="幼圆" w:hAnsi="幼圆" w:hint="eastAsia"/>
                <w:w w:val="102"/>
                <w:sz w:val="31"/>
              </w:rPr>
              <w:t>时不应修复，应报废。</w:t>
            </w:r>
          </w:p>
        </w:tc>
      </w:tr>
      <w:tr>
        <w:tblPrEx>
          <w:tblW w:w="0" w:type="auto"/>
          <w:jc w:val="left"/>
          <w:tblInd w:w="233" w:type="dxa"/>
          <w:tblLayout w:type="fixed"/>
          <w:tblCellMar>
            <w:top w:w="0" w:type="dxa"/>
            <w:left w:w="0" w:type="dxa"/>
            <w:bottom w:w="0" w:type="dxa"/>
            <w:right w:w="0" w:type="dxa"/>
          </w:tblCellMar>
          <w:tblLook w:val="01E0"/>
        </w:tblPrEx>
        <w:trPr>
          <w:trHeight w:val="540"/>
          <w:jc w:val="left"/>
        </w:trPr>
        <w:tc>
          <w:tcPr>
            <w:tcW w:w="1773" w:type="dxa"/>
          </w:tcPr>
          <w:p>
            <w:pPr>
              <w:pStyle w:val="TableParagraph"/>
              <w:spacing w:before="61"/>
              <w:ind w:right="35"/>
              <w:jc w:val="right"/>
              <w:rPr>
                <w:rFonts w:ascii="幼圆" w:eastAsia="幼圆" w:hint="eastAsia"/>
                <w:sz w:val="31"/>
              </w:rPr>
            </w:pPr>
            <w:r>
              <w:rPr>
                <w:rFonts w:ascii="幼圆" w:eastAsia="幼圆" w:hint="eastAsia"/>
                <w:spacing w:val="-57"/>
                <w:sz w:val="31"/>
              </w:rPr>
              <w:t>A</w:t>
            </w:r>
            <w:r>
              <w:rPr>
                <w:rFonts w:ascii="幼圆" w:eastAsia="幼圆" w:hint="eastAsia"/>
                <w:sz w:val="31"/>
              </w:rPr>
              <w:t>、强度</w:t>
            </w:r>
          </w:p>
        </w:tc>
        <w:tc>
          <w:tcPr>
            <w:tcW w:w="14199" w:type="dxa"/>
            <w:gridSpan w:val="2"/>
          </w:tcPr>
          <w:p>
            <w:pPr>
              <w:pStyle w:val="TableParagraph"/>
              <w:tabs>
                <w:tab w:val="left" w:pos="2601"/>
                <w:tab w:val="left" w:pos="4351"/>
              </w:tabs>
              <w:spacing w:before="61"/>
              <w:ind w:left="686"/>
              <w:rPr>
                <w:rFonts w:ascii="幼圆" w:eastAsia="幼圆" w:hint="eastAsia"/>
                <w:sz w:val="31"/>
              </w:rPr>
            </w:pPr>
            <w:r>
              <w:rPr>
                <w:rFonts w:ascii="幼圆" w:eastAsia="幼圆" w:hint="eastAsia"/>
                <w:spacing w:val="-72"/>
                <w:sz w:val="31"/>
              </w:rPr>
              <w:t>B</w:t>
            </w:r>
            <w:r>
              <w:rPr>
                <w:rFonts w:ascii="幼圆" w:eastAsia="幼圆" w:hint="eastAsia"/>
                <w:sz w:val="31"/>
              </w:rPr>
              <w:t>、刚度</w:t>
              <w:tab/>
            </w:r>
            <w:r>
              <w:rPr>
                <w:rFonts w:ascii="幼圆" w:eastAsia="幼圆" w:hint="eastAsia"/>
                <w:spacing w:val="-82"/>
                <w:sz w:val="31"/>
              </w:rPr>
              <w:t>C</w:t>
            </w:r>
            <w:r>
              <w:rPr>
                <w:rFonts w:ascii="幼圆" w:eastAsia="幼圆" w:hint="eastAsia"/>
                <w:sz w:val="31"/>
              </w:rPr>
              <w:t>、硬度</w:t>
              <w:tab/>
            </w:r>
            <w:r>
              <w:rPr>
                <w:rFonts w:ascii="幼圆" w:eastAsia="幼圆" w:hint="eastAsia"/>
                <w:spacing w:val="-72"/>
                <w:sz w:val="31"/>
              </w:rPr>
              <w:t>D</w:t>
            </w:r>
            <w:r>
              <w:rPr>
                <w:rFonts w:ascii="幼圆" w:eastAsia="幼圆" w:hint="eastAsia"/>
                <w:sz w:val="31"/>
              </w:rPr>
              <w:t>、整体稳定性</w:t>
            </w:r>
          </w:p>
        </w:tc>
      </w:tr>
      <w:tr>
        <w:tblPrEx>
          <w:tblW w:w="0" w:type="auto"/>
          <w:jc w:val="left"/>
          <w:tblInd w:w="233" w:type="dxa"/>
          <w:tblLayout w:type="fixed"/>
          <w:tblCellMar>
            <w:top w:w="0" w:type="dxa"/>
            <w:left w:w="0" w:type="dxa"/>
            <w:bottom w:w="0" w:type="dxa"/>
            <w:right w:w="0" w:type="dxa"/>
          </w:tblCellMar>
          <w:tblLook w:val="01E0"/>
        </w:tblPrEx>
        <w:trPr>
          <w:trHeight w:val="540"/>
          <w:jc w:val="left"/>
        </w:trPr>
        <w:tc>
          <w:tcPr>
            <w:tcW w:w="1773" w:type="dxa"/>
          </w:tcPr>
          <w:p>
            <w:pPr>
              <w:pStyle w:val="TableParagraph"/>
              <w:spacing w:before="61"/>
              <w:ind w:right="138"/>
              <w:jc w:val="right"/>
              <w:rPr>
                <w:rFonts w:ascii="幼圆"/>
                <w:sz w:val="31"/>
              </w:rPr>
            </w:pPr>
            <w:r>
              <w:rPr>
                <w:rFonts w:ascii="幼圆"/>
                <w:sz w:val="31"/>
              </w:rPr>
              <w:t>3.3.34</w:t>
            </w:r>
          </w:p>
        </w:tc>
        <w:tc>
          <w:tcPr>
            <w:tcW w:w="14199" w:type="dxa"/>
            <w:gridSpan w:val="2"/>
          </w:tcPr>
          <w:p>
            <w:pPr>
              <w:pStyle w:val="TableParagraph"/>
              <w:spacing w:before="61"/>
              <w:ind w:left="177"/>
              <w:rPr>
                <w:rFonts w:ascii="幼圆" w:eastAsia="幼圆" w:hAnsi="幼圆" w:hint="eastAsia"/>
                <w:sz w:val="31"/>
              </w:rPr>
            </w:pPr>
            <w:r>
              <w:rPr>
                <w:rFonts w:ascii="幼圆" w:eastAsia="幼圆" w:hAnsi="幼圆" w:hint="eastAsia"/>
                <w:w w:val="102"/>
                <w:sz w:val="31"/>
              </w:rPr>
              <w:t>GB60</w:t>
            </w:r>
            <w:r>
              <w:rPr>
                <w:rFonts w:ascii="幼圆" w:eastAsia="幼圆" w:hAnsi="幼圆" w:hint="eastAsia"/>
                <w:spacing w:val="-54"/>
                <w:w w:val="102"/>
                <w:sz w:val="31"/>
              </w:rPr>
              <w:t>6</w:t>
            </w:r>
            <w:r>
              <w:rPr>
                <w:rFonts w:ascii="幼圆" w:eastAsia="幼圆" w:hAnsi="幼圆" w:hint="eastAsia"/>
                <w:spacing w:val="-264"/>
                <w:w w:val="102"/>
                <w:sz w:val="31"/>
              </w:rPr>
              <w:t>—</w:t>
            </w:r>
            <w:r>
              <w:rPr>
                <w:rFonts w:ascii="幼圆" w:eastAsia="幼圆" w:hAnsi="幼圆" w:hint="eastAsia"/>
                <w:w w:val="102"/>
                <w:sz w:val="31"/>
              </w:rPr>
              <w:t>7</w:t>
            </w:r>
            <w:r>
              <w:rPr>
                <w:rFonts w:ascii="幼圆" w:eastAsia="幼圆" w:hAnsi="幼圆" w:hint="eastAsia"/>
                <w:spacing w:val="-72"/>
                <w:sz w:val="31"/>
              </w:rPr>
              <w:t xml:space="preserve"> </w:t>
            </w:r>
            <w:r>
              <w:rPr>
                <w:rFonts w:ascii="幼圆" w:eastAsia="幼圆" w:hAnsi="幼圆" w:hint="eastAsia"/>
                <w:w w:val="102"/>
                <w:sz w:val="31"/>
              </w:rPr>
              <w:t>198</w:t>
            </w:r>
            <w:r>
              <w:rPr>
                <w:rFonts w:ascii="幼圆" w:eastAsia="幼圆" w:hAnsi="幼圆" w:hint="eastAsia"/>
                <w:spacing w:val="-51"/>
                <w:w w:val="102"/>
                <w:sz w:val="31"/>
              </w:rPr>
              <w:t>5</w:t>
            </w:r>
            <w:r>
              <w:rPr>
                <w:rFonts w:ascii="幼圆" w:eastAsia="幼圆" w:hAnsi="幼圆" w:hint="eastAsia"/>
                <w:w w:val="102"/>
                <w:sz w:val="31"/>
              </w:rPr>
              <w:t>《起重机械安全规程》规定，当重要受力构件端面腐蚀达原厚</w:t>
            </w:r>
            <w:r>
              <w:rPr>
                <w:rFonts w:ascii="幼圆" w:eastAsia="幼圆" w:hAnsi="幼圆" w:hint="eastAsia"/>
                <w:spacing w:val="-24"/>
                <w:w w:val="102"/>
                <w:sz w:val="31"/>
                <w:u w:val="thick"/>
              </w:rPr>
              <w:t>度的</w:t>
            </w:r>
            <w:r>
              <w:rPr>
                <w:rFonts w:ascii="幼圆" w:eastAsia="幼圆" w:hAnsi="幼圆" w:hint="eastAsia"/>
                <w:spacing w:val="-8"/>
                <w:w w:val="102"/>
                <w:sz w:val="31"/>
              </w:rPr>
              <w:t>%时，如不能修复，</w:t>
            </w:r>
          </w:p>
        </w:tc>
      </w:tr>
      <w:tr>
        <w:tblPrEx>
          <w:tblW w:w="0" w:type="auto"/>
          <w:jc w:val="left"/>
          <w:tblInd w:w="233" w:type="dxa"/>
          <w:tblLayout w:type="fixed"/>
          <w:tblCellMar>
            <w:top w:w="0" w:type="dxa"/>
            <w:left w:w="0" w:type="dxa"/>
            <w:bottom w:w="0" w:type="dxa"/>
            <w:right w:w="0" w:type="dxa"/>
          </w:tblCellMar>
          <w:tblLook w:val="01E0"/>
        </w:tblPrEx>
        <w:trPr>
          <w:trHeight w:val="540"/>
          <w:jc w:val="left"/>
        </w:trPr>
        <w:tc>
          <w:tcPr>
            <w:tcW w:w="1773" w:type="dxa"/>
          </w:tcPr>
          <w:p>
            <w:pPr>
              <w:pStyle w:val="TableParagraph"/>
              <w:spacing w:before="61"/>
              <w:ind w:left="50"/>
              <w:rPr>
                <w:rFonts w:ascii="幼圆" w:eastAsia="幼圆" w:hint="eastAsia"/>
                <w:sz w:val="31"/>
              </w:rPr>
            </w:pPr>
            <w:r>
              <w:rPr>
                <w:rFonts w:ascii="幼圆" w:eastAsia="幼圆" w:hint="eastAsia"/>
                <w:sz w:val="31"/>
              </w:rPr>
              <w:t>应报废。</w:t>
            </w:r>
          </w:p>
        </w:tc>
        <w:tc>
          <w:tcPr>
            <w:tcW w:w="14199" w:type="dxa"/>
            <w:gridSpan w:val="2"/>
          </w:tcPr>
          <w:p>
            <w:pPr>
              <w:pStyle w:val="TableParagraph"/>
              <w:spacing w:before="0"/>
              <w:rPr>
                <w:rFonts w:ascii="Times New Roman"/>
                <w:sz w:val="30"/>
              </w:rPr>
            </w:pPr>
          </w:p>
        </w:tc>
      </w:tr>
      <w:tr>
        <w:tblPrEx>
          <w:tblW w:w="0" w:type="auto"/>
          <w:jc w:val="left"/>
          <w:tblInd w:w="233" w:type="dxa"/>
          <w:tblLayout w:type="fixed"/>
          <w:tblCellMar>
            <w:top w:w="0" w:type="dxa"/>
            <w:left w:w="0" w:type="dxa"/>
            <w:bottom w:w="0" w:type="dxa"/>
            <w:right w:w="0" w:type="dxa"/>
          </w:tblCellMar>
          <w:tblLook w:val="01E0"/>
        </w:tblPrEx>
        <w:trPr>
          <w:trHeight w:val="540"/>
          <w:jc w:val="left"/>
        </w:trPr>
        <w:tc>
          <w:tcPr>
            <w:tcW w:w="1773" w:type="dxa"/>
          </w:tcPr>
          <w:p>
            <w:pPr>
              <w:pStyle w:val="TableParagraph"/>
              <w:spacing w:before="61"/>
              <w:ind w:left="683"/>
              <w:rPr>
                <w:rFonts w:ascii="幼圆" w:eastAsia="幼圆" w:hint="eastAsia"/>
                <w:sz w:val="31"/>
              </w:rPr>
            </w:pPr>
            <w:r>
              <w:rPr>
                <w:rFonts w:ascii="幼圆" w:eastAsia="幼圆" w:hint="eastAsia"/>
                <w:spacing w:val="-57"/>
                <w:sz w:val="31"/>
              </w:rPr>
              <w:t>A</w:t>
            </w:r>
            <w:r>
              <w:rPr>
                <w:rFonts w:ascii="幼圆" w:eastAsia="幼圆" w:hint="eastAsia"/>
                <w:spacing w:val="-22"/>
                <w:sz w:val="31"/>
              </w:rPr>
              <w:t>、</w:t>
            </w:r>
            <w:r>
              <w:rPr>
                <w:rFonts w:ascii="幼圆" w:eastAsia="幼圆" w:hint="eastAsia"/>
                <w:sz w:val="31"/>
              </w:rPr>
              <w:t>10</w:t>
            </w:r>
          </w:p>
        </w:tc>
        <w:tc>
          <w:tcPr>
            <w:tcW w:w="14199" w:type="dxa"/>
            <w:gridSpan w:val="2"/>
          </w:tcPr>
          <w:p>
            <w:pPr>
              <w:pStyle w:val="TableParagraph"/>
              <w:tabs>
                <w:tab w:val="left" w:pos="1585"/>
                <w:tab w:val="left" w:pos="2892"/>
              </w:tabs>
              <w:spacing w:before="61"/>
              <w:ind w:left="99"/>
              <w:rPr>
                <w:rFonts w:ascii="幼圆" w:eastAsia="幼圆" w:hint="eastAsia"/>
                <w:sz w:val="31"/>
              </w:rPr>
            </w:pPr>
            <w:r>
              <w:rPr>
                <w:rFonts w:ascii="幼圆" w:eastAsia="幼圆" w:hint="eastAsia"/>
                <w:spacing w:val="-73"/>
                <w:sz w:val="31"/>
              </w:rPr>
              <w:t>B</w:t>
            </w:r>
            <w:r>
              <w:rPr>
                <w:rFonts w:ascii="幼圆" w:eastAsia="幼圆" w:hint="eastAsia"/>
                <w:spacing w:val="-26"/>
                <w:sz w:val="31"/>
              </w:rPr>
              <w:t>、</w:t>
            </w:r>
            <w:r>
              <w:rPr>
                <w:rFonts w:ascii="幼圆" w:eastAsia="幼圆" w:hint="eastAsia"/>
                <w:sz w:val="31"/>
              </w:rPr>
              <w:t>12</w:t>
              <w:tab/>
            </w:r>
            <w:r>
              <w:rPr>
                <w:rFonts w:ascii="幼圆" w:eastAsia="幼圆" w:hint="eastAsia"/>
                <w:spacing w:val="-94"/>
                <w:sz w:val="31"/>
              </w:rPr>
              <w:t>C</w:t>
            </w:r>
            <w:r>
              <w:rPr>
                <w:rFonts w:ascii="幼圆" w:eastAsia="幼圆" w:hint="eastAsia"/>
                <w:spacing w:val="-26"/>
                <w:sz w:val="31"/>
              </w:rPr>
              <w:t>、</w:t>
            </w:r>
            <w:r>
              <w:rPr>
                <w:rFonts w:ascii="幼圆" w:eastAsia="幼圆" w:hint="eastAsia"/>
                <w:sz w:val="31"/>
              </w:rPr>
              <w:t>15</w:t>
              <w:tab/>
            </w:r>
            <w:r>
              <w:rPr>
                <w:rFonts w:ascii="幼圆" w:eastAsia="幼圆" w:hint="eastAsia"/>
                <w:spacing w:val="-82"/>
                <w:sz w:val="31"/>
              </w:rPr>
              <w:t>D</w:t>
            </w:r>
            <w:r>
              <w:rPr>
                <w:rFonts w:ascii="幼圆" w:eastAsia="幼圆" w:hint="eastAsia"/>
                <w:spacing w:val="-22"/>
                <w:sz w:val="31"/>
              </w:rPr>
              <w:t>、</w:t>
            </w:r>
            <w:r>
              <w:rPr>
                <w:rFonts w:ascii="幼圆" w:eastAsia="幼圆" w:hint="eastAsia"/>
                <w:sz w:val="31"/>
              </w:rPr>
              <w:t>20</w:t>
            </w:r>
          </w:p>
        </w:tc>
      </w:tr>
      <w:tr>
        <w:tblPrEx>
          <w:tblW w:w="0" w:type="auto"/>
          <w:jc w:val="left"/>
          <w:tblInd w:w="233" w:type="dxa"/>
          <w:tblLayout w:type="fixed"/>
          <w:tblCellMar>
            <w:top w:w="0" w:type="dxa"/>
            <w:left w:w="0" w:type="dxa"/>
            <w:bottom w:w="0" w:type="dxa"/>
            <w:right w:w="0" w:type="dxa"/>
          </w:tblCellMar>
          <w:tblLook w:val="01E0"/>
        </w:tblPrEx>
        <w:trPr>
          <w:trHeight w:val="428"/>
          <w:jc w:val="left"/>
        </w:trPr>
        <w:tc>
          <w:tcPr>
            <w:tcW w:w="1773" w:type="dxa"/>
          </w:tcPr>
          <w:p>
            <w:pPr>
              <w:pStyle w:val="TableParagraph"/>
              <w:spacing w:before="61" w:line="347" w:lineRule="exact"/>
              <w:ind w:right="138"/>
              <w:jc w:val="right"/>
              <w:rPr>
                <w:rFonts w:ascii="幼圆"/>
                <w:sz w:val="31"/>
              </w:rPr>
            </w:pPr>
            <w:r>
              <w:rPr>
                <w:rFonts w:ascii="幼圆"/>
                <w:sz w:val="31"/>
              </w:rPr>
              <w:t>3.3.35</w:t>
            </w:r>
          </w:p>
        </w:tc>
        <w:tc>
          <w:tcPr>
            <w:tcW w:w="14199" w:type="dxa"/>
            <w:gridSpan w:val="2"/>
          </w:tcPr>
          <w:p>
            <w:pPr>
              <w:pStyle w:val="TableParagraph"/>
              <w:spacing w:before="61" w:line="347" w:lineRule="exact"/>
              <w:ind w:left="177"/>
              <w:rPr>
                <w:rFonts w:ascii="幼圆" w:eastAsia="幼圆" w:hAnsi="幼圆" w:hint="eastAsia"/>
                <w:sz w:val="31"/>
              </w:rPr>
            </w:pPr>
            <w:r>
              <w:rPr>
                <w:rFonts w:ascii="幼圆" w:eastAsia="幼圆" w:hAnsi="幼圆" w:hint="eastAsia"/>
                <w:w w:val="102"/>
                <w:sz w:val="31"/>
              </w:rPr>
              <w:t>GB60</w:t>
            </w:r>
            <w:r>
              <w:rPr>
                <w:rFonts w:ascii="幼圆" w:eastAsia="幼圆" w:hAnsi="幼圆" w:hint="eastAsia"/>
                <w:spacing w:val="-54"/>
                <w:w w:val="102"/>
                <w:sz w:val="31"/>
              </w:rPr>
              <w:t>6</w:t>
            </w:r>
            <w:r>
              <w:rPr>
                <w:rFonts w:ascii="幼圆" w:eastAsia="幼圆" w:hAnsi="幼圆" w:hint="eastAsia"/>
                <w:spacing w:val="-264"/>
                <w:w w:val="102"/>
                <w:sz w:val="31"/>
              </w:rPr>
              <w:t>—</w:t>
            </w:r>
            <w:r>
              <w:rPr>
                <w:rFonts w:ascii="幼圆" w:eastAsia="幼圆" w:hAnsi="幼圆" w:hint="eastAsia"/>
                <w:w w:val="102"/>
                <w:sz w:val="31"/>
              </w:rPr>
              <w:t>7</w:t>
            </w:r>
            <w:r>
              <w:rPr>
                <w:rFonts w:ascii="幼圆" w:eastAsia="幼圆" w:hAnsi="幼圆" w:hint="eastAsia"/>
                <w:spacing w:val="-72"/>
                <w:sz w:val="31"/>
              </w:rPr>
              <w:t xml:space="preserve"> </w:t>
            </w:r>
            <w:r>
              <w:rPr>
                <w:rFonts w:ascii="幼圆" w:eastAsia="幼圆" w:hAnsi="幼圆" w:hint="eastAsia"/>
                <w:w w:val="102"/>
                <w:sz w:val="31"/>
              </w:rPr>
              <w:t>198</w:t>
            </w:r>
            <w:r>
              <w:rPr>
                <w:rFonts w:ascii="幼圆" w:eastAsia="幼圆" w:hAnsi="幼圆" w:hint="eastAsia"/>
                <w:spacing w:val="-51"/>
                <w:w w:val="102"/>
                <w:sz w:val="31"/>
              </w:rPr>
              <w:t>5</w:t>
            </w:r>
            <w:r>
              <w:rPr>
                <w:rFonts w:ascii="幼圆" w:eastAsia="幼圆" w:hAnsi="幼圆" w:hint="eastAsia"/>
                <w:w w:val="102"/>
                <w:sz w:val="31"/>
              </w:rPr>
              <w:t>《起重机械安全规程》规定，对于一般桥式类型起重机，当小车处于跨中，并且在额定载</w:t>
            </w:r>
          </w:p>
        </w:tc>
      </w:tr>
      <w:tr>
        <w:tblPrEx>
          <w:tblW w:w="0" w:type="auto"/>
          <w:jc w:val="left"/>
          <w:tblInd w:w="233" w:type="dxa"/>
          <w:tblLayout w:type="fixed"/>
          <w:tblCellMar>
            <w:top w:w="0" w:type="dxa"/>
            <w:left w:w="0" w:type="dxa"/>
            <w:bottom w:w="0" w:type="dxa"/>
            <w:right w:w="0" w:type="dxa"/>
          </w:tblCellMar>
          <w:tblLook w:val="01E0"/>
        </w:tblPrEx>
        <w:trPr>
          <w:trHeight w:val="540"/>
          <w:jc w:val="left"/>
        </w:trPr>
        <w:tc>
          <w:tcPr>
            <w:tcW w:w="15972" w:type="dxa"/>
            <w:gridSpan w:val="3"/>
          </w:tcPr>
          <w:p>
            <w:pPr>
              <w:pStyle w:val="TableParagraph"/>
              <w:spacing w:before="173" w:line="347" w:lineRule="exact"/>
              <w:ind w:left="50"/>
              <w:rPr>
                <w:rFonts w:ascii="幼圆" w:eastAsia="幼圆" w:hint="eastAsia"/>
                <w:sz w:val="31"/>
              </w:rPr>
            </w:pPr>
            <w:r>
              <w:rPr>
                <w:rFonts w:ascii="幼圆" w:eastAsia="幼圆" w:hint="eastAsia"/>
                <w:sz w:val="31"/>
              </w:rPr>
              <w:t>荷下，主梁跨中的下挠值在水平线下，达到跨度的时，如不能修复，应报废。</w:t>
            </w:r>
          </w:p>
        </w:tc>
      </w:tr>
      <w:tr>
        <w:tblPrEx>
          <w:tblW w:w="0" w:type="auto"/>
          <w:jc w:val="left"/>
          <w:tblInd w:w="233" w:type="dxa"/>
          <w:tblLayout w:type="fixed"/>
          <w:tblCellMar>
            <w:top w:w="0" w:type="dxa"/>
            <w:left w:w="0" w:type="dxa"/>
            <w:bottom w:w="0" w:type="dxa"/>
            <w:right w:w="0" w:type="dxa"/>
          </w:tblCellMar>
          <w:tblLook w:val="01E0"/>
        </w:tblPrEx>
        <w:trPr>
          <w:trHeight w:val="651"/>
          <w:jc w:val="left"/>
        </w:trPr>
        <w:tc>
          <w:tcPr>
            <w:tcW w:w="1911" w:type="dxa"/>
            <w:gridSpan w:val="2"/>
          </w:tcPr>
          <w:p>
            <w:pPr>
              <w:pStyle w:val="TableParagraph"/>
              <w:spacing w:before="173"/>
              <w:ind w:left="683"/>
              <w:rPr>
                <w:rFonts w:ascii="幼圆" w:eastAsia="幼圆" w:hint="eastAsia"/>
                <w:sz w:val="31"/>
              </w:rPr>
            </w:pPr>
            <w:r>
              <w:rPr>
                <w:rFonts w:ascii="幼圆" w:eastAsia="幼圆" w:hint="eastAsia"/>
                <w:spacing w:val="-57"/>
                <w:sz w:val="31"/>
              </w:rPr>
              <w:t>A</w:t>
            </w:r>
            <w:r>
              <w:rPr>
                <w:rFonts w:ascii="幼圆" w:eastAsia="幼圆" w:hint="eastAsia"/>
                <w:spacing w:val="-22"/>
                <w:sz w:val="31"/>
              </w:rPr>
              <w:t>、</w:t>
            </w:r>
            <w:r>
              <w:rPr>
                <w:rFonts w:ascii="幼圆" w:eastAsia="幼圆" w:hint="eastAsia"/>
                <w:sz w:val="31"/>
              </w:rPr>
              <w:t>1/600</w:t>
            </w:r>
          </w:p>
        </w:tc>
        <w:tc>
          <w:tcPr>
            <w:tcW w:w="14061" w:type="dxa"/>
          </w:tcPr>
          <w:p>
            <w:pPr>
              <w:pStyle w:val="TableParagraph"/>
              <w:tabs>
                <w:tab w:val="left" w:pos="2805"/>
                <w:tab w:val="left" w:pos="4868"/>
              </w:tabs>
              <w:spacing w:before="173"/>
              <w:ind w:left="911"/>
              <w:rPr>
                <w:rFonts w:ascii="幼圆" w:eastAsia="幼圆" w:hint="eastAsia"/>
                <w:sz w:val="31"/>
              </w:rPr>
            </w:pPr>
            <w:r>
              <w:rPr>
                <w:rFonts w:ascii="幼圆" w:eastAsia="幼圆" w:hint="eastAsia"/>
                <w:spacing w:val="-145"/>
                <w:sz w:val="31"/>
              </w:rPr>
              <w:t>B</w:t>
            </w:r>
            <w:r>
              <w:rPr>
                <w:rFonts w:ascii="幼圆" w:eastAsia="幼圆" w:hint="eastAsia"/>
                <w:spacing w:val="-22"/>
                <w:sz w:val="31"/>
              </w:rPr>
              <w:t>、</w:t>
            </w:r>
            <w:r>
              <w:rPr>
                <w:rFonts w:ascii="幼圆" w:eastAsia="幼圆" w:hint="eastAsia"/>
                <w:sz w:val="31"/>
              </w:rPr>
              <w:t>1/700</w:t>
              <w:tab/>
            </w:r>
            <w:r>
              <w:rPr>
                <w:rFonts w:ascii="幼圆" w:eastAsia="幼圆" w:hint="eastAsia"/>
                <w:spacing w:val="-133"/>
                <w:sz w:val="31"/>
              </w:rPr>
              <w:t>C</w:t>
            </w:r>
            <w:r>
              <w:rPr>
                <w:rFonts w:ascii="幼圆" w:eastAsia="幼圆" w:hint="eastAsia"/>
                <w:spacing w:val="-22"/>
                <w:sz w:val="31"/>
              </w:rPr>
              <w:t>、</w:t>
            </w:r>
            <w:r>
              <w:rPr>
                <w:rFonts w:ascii="幼圆" w:eastAsia="幼圆" w:hint="eastAsia"/>
                <w:sz w:val="31"/>
              </w:rPr>
              <w:t>1/750</w:t>
              <w:tab/>
            </w:r>
            <w:r>
              <w:rPr>
                <w:rFonts w:ascii="幼圆" w:eastAsia="幼圆" w:hint="eastAsia"/>
                <w:spacing w:val="-145"/>
                <w:sz w:val="31"/>
              </w:rPr>
              <w:t>D</w:t>
            </w:r>
            <w:r>
              <w:rPr>
                <w:rFonts w:ascii="幼圆" w:eastAsia="幼圆" w:hint="eastAsia"/>
                <w:spacing w:val="-22"/>
                <w:sz w:val="31"/>
              </w:rPr>
              <w:t>、</w:t>
            </w:r>
            <w:r>
              <w:rPr>
                <w:rFonts w:ascii="幼圆" w:eastAsia="幼圆" w:hint="eastAsia"/>
                <w:sz w:val="31"/>
              </w:rPr>
              <w:t>1/800</w:t>
            </w:r>
          </w:p>
        </w:tc>
      </w:tr>
      <w:tr>
        <w:tblPrEx>
          <w:tblW w:w="0" w:type="auto"/>
          <w:jc w:val="left"/>
          <w:tblInd w:w="233" w:type="dxa"/>
          <w:tblLayout w:type="fixed"/>
          <w:tblCellMar>
            <w:top w:w="0" w:type="dxa"/>
            <w:left w:w="0" w:type="dxa"/>
            <w:bottom w:w="0" w:type="dxa"/>
            <w:right w:w="0" w:type="dxa"/>
          </w:tblCellMar>
          <w:tblLook w:val="01E0"/>
        </w:tblPrEx>
        <w:trPr>
          <w:trHeight w:val="540"/>
          <w:jc w:val="left"/>
        </w:trPr>
        <w:tc>
          <w:tcPr>
            <w:tcW w:w="1911" w:type="dxa"/>
            <w:gridSpan w:val="2"/>
          </w:tcPr>
          <w:p>
            <w:pPr>
              <w:pStyle w:val="TableParagraph"/>
              <w:spacing w:before="61"/>
              <w:ind w:left="683"/>
              <w:rPr>
                <w:rFonts w:ascii="幼圆"/>
                <w:sz w:val="31"/>
              </w:rPr>
            </w:pPr>
            <w:r>
              <w:rPr>
                <w:rFonts w:ascii="幼圆"/>
                <w:sz w:val="31"/>
              </w:rPr>
              <w:t>3.3.36</w:t>
            </w:r>
          </w:p>
        </w:tc>
        <w:tc>
          <w:tcPr>
            <w:tcW w:w="14061" w:type="dxa"/>
          </w:tcPr>
          <w:p>
            <w:pPr>
              <w:pStyle w:val="TableParagraph"/>
              <w:tabs>
                <w:tab w:val="left" w:pos="10182"/>
              </w:tabs>
              <w:spacing w:before="61"/>
              <w:ind w:left="39"/>
              <w:rPr>
                <w:rFonts w:ascii="幼圆" w:eastAsia="幼圆" w:hAnsi="幼圆" w:hint="eastAsia"/>
                <w:sz w:val="31"/>
              </w:rPr>
            </w:pPr>
            <w:r>
              <w:rPr>
                <w:rFonts w:ascii="幼圆" w:eastAsia="幼圆" w:hAnsi="幼圆" w:hint="eastAsia"/>
                <w:w w:val="102"/>
                <w:sz w:val="31"/>
              </w:rPr>
              <w:t>GB60</w:t>
            </w:r>
            <w:r>
              <w:rPr>
                <w:rFonts w:ascii="幼圆" w:eastAsia="幼圆" w:hAnsi="幼圆" w:hint="eastAsia"/>
                <w:spacing w:val="-54"/>
                <w:w w:val="102"/>
                <w:sz w:val="31"/>
              </w:rPr>
              <w:t>6</w:t>
            </w:r>
            <w:r>
              <w:rPr>
                <w:rFonts w:ascii="幼圆" w:eastAsia="幼圆" w:hAnsi="幼圆" w:hint="eastAsia"/>
                <w:spacing w:val="-264"/>
                <w:w w:val="102"/>
                <w:sz w:val="31"/>
              </w:rPr>
              <w:t>—</w:t>
            </w:r>
            <w:r>
              <w:rPr>
                <w:rFonts w:ascii="幼圆" w:eastAsia="幼圆" w:hAnsi="幼圆" w:hint="eastAsia"/>
                <w:w w:val="102"/>
                <w:sz w:val="31"/>
              </w:rPr>
              <w:t>7</w:t>
            </w:r>
            <w:r>
              <w:rPr>
                <w:rFonts w:ascii="幼圆" w:eastAsia="幼圆" w:hAnsi="幼圆" w:hint="eastAsia"/>
                <w:spacing w:val="-72"/>
                <w:sz w:val="31"/>
              </w:rPr>
              <w:t xml:space="preserve"> </w:t>
            </w:r>
            <w:r>
              <w:rPr>
                <w:rFonts w:ascii="幼圆" w:eastAsia="幼圆" w:hAnsi="幼圆" w:hint="eastAsia"/>
                <w:w w:val="102"/>
                <w:sz w:val="31"/>
              </w:rPr>
              <w:t>198</w:t>
            </w:r>
            <w:r>
              <w:rPr>
                <w:rFonts w:ascii="幼圆" w:eastAsia="幼圆" w:hAnsi="幼圆" w:hint="eastAsia"/>
                <w:spacing w:val="-51"/>
                <w:w w:val="102"/>
                <w:sz w:val="31"/>
              </w:rPr>
              <w:t>5</w:t>
            </w:r>
            <w:r>
              <w:rPr>
                <w:rFonts w:ascii="幼圆" w:eastAsia="幼圆" w:hAnsi="幼圆" w:hint="eastAsia"/>
                <w:w w:val="102"/>
                <w:sz w:val="31"/>
              </w:rPr>
              <w:t>《起重机械安全规程》规定，吊钩危险断面磨损达原尺</w:t>
            </w:r>
            <w:r>
              <w:rPr>
                <w:rFonts w:ascii="幼圆" w:eastAsia="幼圆" w:hAnsi="幼圆" w:hint="eastAsia"/>
                <w:w w:val="102"/>
                <w:sz w:val="31"/>
                <w:u w:val="thick"/>
              </w:rPr>
              <w:t>寸的</w:t>
            </w:r>
            <w:r>
              <w:rPr>
                <w:rFonts w:ascii="幼圆" w:eastAsia="幼圆" w:hAnsi="幼圆" w:hint="eastAsia"/>
                <w:sz w:val="31"/>
                <w:u w:val="thick"/>
              </w:rPr>
              <w:tab/>
            </w:r>
            <w:r>
              <w:rPr>
                <w:rFonts w:ascii="幼圆" w:eastAsia="幼圆" w:hAnsi="幼圆" w:hint="eastAsia"/>
                <w:spacing w:val="-104"/>
                <w:sz w:val="31"/>
              </w:rPr>
              <w:t xml:space="preserve"> </w:t>
            </w:r>
            <w:r>
              <w:rPr>
                <w:rFonts w:ascii="幼圆" w:eastAsia="幼圆" w:hAnsi="幼圆" w:hint="eastAsia"/>
                <w:spacing w:val="-86"/>
                <w:w w:val="102"/>
                <w:sz w:val="31"/>
              </w:rPr>
              <w:t>%</w:t>
            </w:r>
            <w:r>
              <w:rPr>
                <w:rFonts w:ascii="幼圆" w:eastAsia="幼圆" w:hAnsi="幼圆" w:hint="eastAsia"/>
                <w:w w:val="102"/>
                <w:sz w:val="31"/>
              </w:rPr>
              <w:t>时，吊钩应报废。</w:t>
            </w:r>
          </w:p>
        </w:tc>
      </w:tr>
      <w:tr>
        <w:tblPrEx>
          <w:tblW w:w="0" w:type="auto"/>
          <w:jc w:val="left"/>
          <w:tblInd w:w="233" w:type="dxa"/>
          <w:tblLayout w:type="fixed"/>
          <w:tblCellMar>
            <w:top w:w="0" w:type="dxa"/>
            <w:left w:w="0" w:type="dxa"/>
            <w:bottom w:w="0" w:type="dxa"/>
            <w:right w:w="0" w:type="dxa"/>
          </w:tblCellMar>
          <w:tblLook w:val="01E0"/>
        </w:tblPrEx>
        <w:trPr>
          <w:trHeight w:val="540"/>
          <w:jc w:val="left"/>
        </w:trPr>
        <w:tc>
          <w:tcPr>
            <w:tcW w:w="1911" w:type="dxa"/>
            <w:gridSpan w:val="2"/>
          </w:tcPr>
          <w:p>
            <w:pPr>
              <w:pStyle w:val="TableParagraph"/>
              <w:spacing w:before="61"/>
              <w:ind w:left="683"/>
              <w:rPr>
                <w:rFonts w:ascii="幼圆" w:eastAsia="幼圆" w:hint="eastAsia"/>
                <w:sz w:val="31"/>
              </w:rPr>
            </w:pPr>
            <w:r>
              <w:rPr>
                <w:rFonts w:ascii="幼圆" w:eastAsia="幼圆" w:hint="eastAsia"/>
                <w:spacing w:val="-57"/>
                <w:sz w:val="31"/>
              </w:rPr>
              <w:t>A</w:t>
            </w:r>
            <w:r>
              <w:rPr>
                <w:rFonts w:ascii="幼圆" w:eastAsia="幼圆" w:hint="eastAsia"/>
                <w:spacing w:val="-22"/>
                <w:sz w:val="31"/>
              </w:rPr>
              <w:t>、</w:t>
            </w:r>
            <w:r>
              <w:rPr>
                <w:rFonts w:ascii="幼圆" w:eastAsia="幼圆" w:hint="eastAsia"/>
                <w:sz w:val="31"/>
              </w:rPr>
              <w:t>20</w:t>
            </w:r>
          </w:p>
        </w:tc>
        <w:tc>
          <w:tcPr>
            <w:tcW w:w="14061" w:type="dxa"/>
          </w:tcPr>
          <w:p>
            <w:pPr>
              <w:pStyle w:val="TableParagraph"/>
              <w:tabs>
                <w:tab w:val="left" w:pos="1743"/>
                <w:tab w:val="left" w:pos="3049"/>
              </w:tabs>
              <w:spacing w:before="61"/>
              <w:ind w:left="278"/>
              <w:rPr>
                <w:rFonts w:ascii="幼圆" w:eastAsia="幼圆" w:hint="eastAsia"/>
                <w:sz w:val="31"/>
              </w:rPr>
            </w:pPr>
            <w:r>
              <w:rPr>
                <w:rFonts w:ascii="幼圆" w:eastAsia="幼圆" w:hint="eastAsia"/>
                <w:spacing w:val="-98"/>
                <w:sz w:val="31"/>
              </w:rPr>
              <w:t>B</w:t>
            </w:r>
            <w:r>
              <w:rPr>
                <w:rFonts w:ascii="幼圆" w:eastAsia="幼圆" w:hint="eastAsia"/>
                <w:spacing w:val="-22"/>
                <w:sz w:val="31"/>
              </w:rPr>
              <w:t>、</w:t>
            </w:r>
            <w:r>
              <w:rPr>
                <w:rFonts w:ascii="幼圆" w:eastAsia="幼圆" w:hint="eastAsia"/>
                <w:sz w:val="31"/>
              </w:rPr>
              <w:t>18</w:t>
              <w:tab/>
            </w:r>
            <w:r>
              <w:rPr>
                <w:rFonts w:ascii="幼圆" w:eastAsia="幼圆" w:hint="eastAsia"/>
                <w:spacing w:val="-98"/>
                <w:sz w:val="31"/>
              </w:rPr>
              <w:t>C</w:t>
            </w:r>
            <w:r>
              <w:rPr>
                <w:rFonts w:ascii="幼圆" w:eastAsia="幼圆" w:hint="eastAsia"/>
                <w:spacing w:val="-22"/>
                <w:sz w:val="31"/>
              </w:rPr>
              <w:t>、</w:t>
            </w:r>
            <w:r>
              <w:rPr>
                <w:rFonts w:ascii="幼圆" w:eastAsia="幼圆" w:hint="eastAsia"/>
                <w:sz w:val="31"/>
              </w:rPr>
              <w:t>15</w:t>
              <w:tab/>
            </w:r>
            <w:r>
              <w:rPr>
                <w:rFonts w:ascii="幼圆" w:eastAsia="幼圆" w:hint="eastAsia"/>
                <w:spacing w:val="-82"/>
                <w:sz w:val="31"/>
              </w:rPr>
              <w:t>D</w:t>
            </w:r>
            <w:r>
              <w:rPr>
                <w:rFonts w:ascii="幼圆" w:eastAsia="幼圆" w:hint="eastAsia"/>
                <w:spacing w:val="-22"/>
                <w:sz w:val="31"/>
              </w:rPr>
              <w:t>、</w:t>
            </w:r>
            <w:r>
              <w:rPr>
                <w:rFonts w:ascii="幼圆" w:eastAsia="幼圆" w:hint="eastAsia"/>
                <w:sz w:val="31"/>
              </w:rPr>
              <w:t>10</w:t>
            </w:r>
          </w:p>
        </w:tc>
      </w:tr>
      <w:tr>
        <w:tblPrEx>
          <w:tblW w:w="0" w:type="auto"/>
          <w:jc w:val="left"/>
          <w:tblInd w:w="233" w:type="dxa"/>
          <w:tblLayout w:type="fixed"/>
          <w:tblCellMar>
            <w:top w:w="0" w:type="dxa"/>
            <w:left w:w="0" w:type="dxa"/>
            <w:bottom w:w="0" w:type="dxa"/>
            <w:right w:w="0" w:type="dxa"/>
          </w:tblCellMar>
          <w:tblLook w:val="01E0"/>
        </w:tblPrEx>
        <w:trPr>
          <w:trHeight w:val="428"/>
          <w:jc w:val="left"/>
        </w:trPr>
        <w:tc>
          <w:tcPr>
            <w:tcW w:w="1911" w:type="dxa"/>
            <w:gridSpan w:val="2"/>
          </w:tcPr>
          <w:p>
            <w:pPr>
              <w:pStyle w:val="TableParagraph"/>
              <w:spacing w:before="61" w:line="347" w:lineRule="exact"/>
              <w:ind w:left="683"/>
              <w:rPr>
                <w:rFonts w:ascii="幼圆"/>
                <w:sz w:val="31"/>
              </w:rPr>
            </w:pPr>
            <w:r>
              <w:rPr>
                <w:rFonts w:ascii="幼圆"/>
                <w:sz w:val="31"/>
              </w:rPr>
              <w:t>3.3.37</w:t>
            </w:r>
          </w:p>
        </w:tc>
        <w:tc>
          <w:tcPr>
            <w:tcW w:w="14061" w:type="dxa"/>
          </w:tcPr>
          <w:p>
            <w:pPr>
              <w:pStyle w:val="TableParagraph"/>
              <w:spacing w:before="61" w:line="347" w:lineRule="exact"/>
              <w:ind w:left="39"/>
              <w:rPr>
                <w:rFonts w:ascii="幼圆" w:eastAsia="幼圆" w:hAnsi="幼圆" w:hint="eastAsia"/>
                <w:sz w:val="31"/>
              </w:rPr>
            </w:pPr>
            <w:r>
              <w:rPr>
                <w:rFonts w:ascii="幼圆" w:eastAsia="幼圆" w:hAnsi="幼圆" w:hint="eastAsia"/>
                <w:w w:val="102"/>
                <w:sz w:val="31"/>
              </w:rPr>
              <w:t>GB60</w:t>
            </w:r>
            <w:r>
              <w:rPr>
                <w:rFonts w:ascii="幼圆" w:eastAsia="幼圆" w:hAnsi="幼圆" w:hint="eastAsia"/>
                <w:spacing w:val="-54"/>
                <w:w w:val="102"/>
                <w:sz w:val="31"/>
              </w:rPr>
              <w:t>6</w:t>
            </w:r>
            <w:r>
              <w:rPr>
                <w:rFonts w:ascii="幼圆" w:eastAsia="幼圆" w:hAnsi="幼圆" w:hint="eastAsia"/>
                <w:spacing w:val="-264"/>
                <w:w w:val="102"/>
                <w:sz w:val="31"/>
              </w:rPr>
              <w:t>—</w:t>
            </w:r>
            <w:r>
              <w:rPr>
                <w:rFonts w:ascii="幼圆" w:eastAsia="幼圆" w:hAnsi="幼圆" w:hint="eastAsia"/>
                <w:w w:val="102"/>
                <w:sz w:val="31"/>
              </w:rPr>
              <w:t>7</w:t>
            </w:r>
            <w:r>
              <w:rPr>
                <w:rFonts w:ascii="幼圆" w:eastAsia="幼圆" w:hAnsi="幼圆" w:hint="eastAsia"/>
                <w:spacing w:val="-72"/>
                <w:sz w:val="31"/>
              </w:rPr>
              <w:t xml:space="preserve"> </w:t>
            </w:r>
            <w:r>
              <w:rPr>
                <w:rFonts w:ascii="幼圆" w:eastAsia="幼圆" w:hAnsi="幼圆" w:hint="eastAsia"/>
                <w:w w:val="102"/>
                <w:sz w:val="31"/>
              </w:rPr>
              <w:t>198</w:t>
            </w:r>
            <w:r>
              <w:rPr>
                <w:rFonts w:ascii="幼圆" w:eastAsia="幼圆" w:hAnsi="幼圆" w:hint="eastAsia"/>
                <w:spacing w:val="-51"/>
                <w:w w:val="102"/>
                <w:sz w:val="31"/>
              </w:rPr>
              <w:t>5</w:t>
            </w:r>
            <w:r>
              <w:rPr>
                <w:rFonts w:ascii="幼圆" w:eastAsia="幼圆" w:hAnsi="幼圆" w:hint="eastAsia"/>
                <w:w w:val="102"/>
                <w:sz w:val="31"/>
              </w:rPr>
              <w:t>《起重机械安全规程》规定，起升机构和变幅机构，不得使用编结接长的钢丝绳。使用其</w:t>
            </w:r>
          </w:p>
        </w:tc>
      </w:tr>
    </w:tbl>
    <w:p>
      <w:pPr>
        <w:pStyle w:val="BodyText"/>
        <w:spacing w:before="6"/>
        <w:ind w:left="0"/>
        <w:rPr>
          <w:sz w:val="9"/>
        </w:rPr>
      </w:pPr>
    </w:p>
    <w:p>
      <w:pPr>
        <w:pStyle w:val="BodyText"/>
        <w:tabs>
          <w:tab w:val="left" w:pos="2257"/>
          <w:tab w:val="left" w:pos="3732"/>
          <w:tab w:val="left" w:pos="4881"/>
          <w:tab w:val="left" w:pos="10419"/>
        </w:tabs>
        <w:spacing w:before="50" w:line="326" w:lineRule="auto"/>
        <w:ind w:left="910" w:right="5662" w:hanging="634"/>
        <w:rPr>
          <w:rFonts w:ascii="幼圆" w:eastAsia="幼圆" w:hint="eastAsia"/>
        </w:rPr>
      </w:pPr>
      <w:r>
        <w:rPr>
          <w:rFonts w:ascii="幼圆" w:eastAsia="幼圆" w:hint="eastAsia"/>
        </w:rPr>
        <w:t>他方法接长钢丝绳时，必须保证接头连接强度不小于钢丝绳破断拉</w:t>
      </w:r>
      <w:r>
        <w:rPr>
          <w:rFonts w:ascii="幼圆" w:eastAsia="幼圆" w:hint="eastAsia"/>
          <w:u w:val="thick"/>
        </w:rPr>
        <w:t>力的</w:t>
        <w:tab/>
      </w:r>
      <w:r>
        <w:rPr>
          <w:rFonts w:ascii="幼圆" w:eastAsia="幼圆" w:hint="eastAsia"/>
          <w:spacing w:val="-98"/>
        </w:rPr>
        <w:t>%</w:t>
      </w:r>
      <w:r>
        <w:rPr>
          <w:rFonts w:ascii="幼圆" w:eastAsia="幼圆" w:hint="eastAsia"/>
          <w:spacing w:val="-16"/>
        </w:rPr>
        <w:t>。</w:t>
      </w:r>
      <w:r>
        <w:rPr>
          <w:rFonts w:ascii="幼圆" w:eastAsia="幼圆" w:hint="eastAsia"/>
        </w:rPr>
        <w:t xml:space="preserve"> </w:t>
      </w:r>
      <w:r>
        <w:rPr>
          <w:rFonts w:ascii="幼圆" w:eastAsia="幼圆" w:hint="eastAsia"/>
          <w:spacing w:val="-57"/>
        </w:rPr>
        <w:t>A</w:t>
      </w:r>
      <w:r>
        <w:rPr>
          <w:rFonts w:ascii="幼圆" w:eastAsia="幼圆" w:hint="eastAsia"/>
          <w:spacing w:val="-22"/>
        </w:rPr>
        <w:t>、</w:t>
      </w:r>
      <w:r>
        <w:rPr>
          <w:rFonts w:ascii="幼圆" w:eastAsia="幼圆" w:hint="eastAsia"/>
        </w:rPr>
        <w:t>85</w:t>
        <w:tab/>
      </w:r>
      <w:r>
        <w:rPr>
          <w:rFonts w:ascii="幼圆" w:eastAsia="幼圆" w:hint="eastAsia"/>
          <w:spacing w:val="-87"/>
        </w:rPr>
        <w:t>B</w:t>
      </w:r>
      <w:r>
        <w:rPr>
          <w:rFonts w:ascii="幼圆" w:eastAsia="幼圆" w:hint="eastAsia"/>
          <w:spacing w:val="-22"/>
        </w:rPr>
        <w:t>、</w:t>
      </w:r>
      <w:r>
        <w:rPr>
          <w:rFonts w:ascii="幼圆" w:eastAsia="幼圆" w:hint="eastAsia"/>
        </w:rPr>
        <w:t>90</w:t>
        <w:tab/>
      </w:r>
      <w:r>
        <w:rPr>
          <w:rFonts w:ascii="幼圆" w:eastAsia="幼圆" w:hint="eastAsia"/>
          <w:spacing w:val="-98"/>
        </w:rPr>
        <w:t>C</w:t>
      </w:r>
      <w:r>
        <w:rPr>
          <w:rFonts w:ascii="幼圆" w:eastAsia="幼圆" w:hint="eastAsia"/>
          <w:spacing w:val="-22"/>
        </w:rPr>
        <w:t>、</w:t>
      </w:r>
      <w:r>
        <w:rPr>
          <w:rFonts w:ascii="幼圆" w:eastAsia="幼圆" w:hint="eastAsia"/>
        </w:rPr>
        <w:t>95</w:t>
        <w:tab/>
      </w:r>
      <w:r>
        <w:rPr>
          <w:rFonts w:ascii="幼圆" w:eastAsia="幼圆" w:hint="eastAsia"/>
          <w:spacing w:val="-72"/>
        </w:rPr>
        <w:t>D</w:t>
      </w:r>
      <w:r>
        <w:rPr>
          <w:rFonts w:ascii="幼圆" w:eastAsia="幼圆" w:hint="eastAsia"/>
          <w:spacing w:val="-22"/>
        </w:rPr>
        <w:t>、</w:t>
      </w:r>
      <w:r>
        <w:rPr>
          <w:rFonts w:ascii="幼圆" w:eastAsia="幼圆" w:hint="eastAsia"/>
        </w:rPr>
        <w:t>100</w:t>
      </w:r>
    </w:p>
    <w:p>
      <w:pPr>
        <w:pStyle w:val="ListParagraph"/>
        <w:numPr>
          <w:ilvl w:val="2"/>
          <w:numId w:val="32"/>
        </w:numPr>
        <w:tabs>
          <w:tab w:val="left" w:pos="2177"/>
          <w:tab w:val="left" w:pos="2178"/>
          <w:tab w:val="left" w:pos="2685"/>
          <w:tab w:val="left" w:pos="4283"/>
          <w:tab w:val="left" w:pos="5897"/>
          <w:tab w:val="left" w:pos="9512"/>
        </w:tabs>
        <w:spacing w:before="0" w:after="0" w:line="326" w:lineRule="auto"/>
        <w:ind w:left="910" w:right="5104" w:firstLine="0"/>
        <w:jc w:val="left"/>
        <w:rPr>
          <w:rFonts w:ascii="幼圆" w:eastAsia="幼圆" w:hAnsi="幼圆" w:hint="eastAsia"/>
          <w:sz w:val="31"/>
        </w:rPr>
      </w:pPr>
      <w:r>
        <w:rPr>
          <w:rFonts w:ascii="幼圆" w:eastAsia="幼圆" w:hAnsi="幼圆" w:hint="eastAsia"/>
          <w:w w:val="102"/>
          <w:sz w:val="31"/>
        </w:rPr>
        <w:t>GB60</w:t>
      </w:r>
      <w:r>
        <w:rPr>
          <w:rFonts w:ascii="幼圆" w:eastAsia="幼圆" w:hAnsi="幼圆" w:hint="eastAsia"/>
          <w:spacing w:val="-54"/>
          <w:w w:val="102"/>
          <w:sz w:val="31"/>
        </w:rPr>
        <w:t>6</w:t>
      </w:r>
      <w:r>
        <w:rPr>
          <w:rFonts w:ascii="幼圆" w:eastAsia="幼圆" w:hAnsi="幼圆" w:hint="eastAsia"/>
          <w:spacing w:val="-264"/>
          <w:w w:val="102"/>
          <w:sz w:val="31"/>
        </w:rPr>
        <w:t>—</w:t>
      </w:r>
      <w:r>
        <w:rPr>
          <w:rFonts w:ascii="幼圆" w:eastAsia="幼圆" w:hAnsi="幼圆" w:hint="eastAsia"/>
          <w:w w:val="102"/>
          <w:sz w:val="31"/>
        </w:rPr>
        <w:t>7</w:t>
      </w:r>
      <w:r>
        <w:rPr>
          <w:rFonts w:ascii="幼圆" w:eastAsia="幼圆" w:hAnsi="幼圆" w:hint="eastAsia"/>
          <w:spacing w:val="-72"/>
          <w:sz w:val="31"/>
        </w:rPr>
        <w:t xml:space="preserve"> </w:t>
      </w:r>
      <w:r>
        <w:rPr>
          <w:rFonts w:ascii="幼圆" w:eastAsia="幼圆" w:hAnsi="幼圆" w:hint="eastAsia"/>
          <w:w w:val="102"/>
          <w:sz w:val="31"/>
        </w:rPr>
        <w:t>198</w:t>
      </w:r>
      <w:r>
        <w:rPr>
          <w:rFonts w:ascii="幼圆" w:eastAsia="幼圆" w:hAnsi="幼圆" w:hint="eastAsia"/>
          <w:spacing w:val="-51"/>
          <w:w w:val="102"/>
          <w:sz w:val="31"/>
        </w:rPr>
        <w:t>5</w:t>
      </w:r>
      <w:r>
        <w:rPr>
          <w:rFonts w:ascii="幼圆" w:eastAsia="幼圆" w:hAnsi="幼圆" w:hint="eastAsia"/>
          <w:w w:val="102"/>
          <w:sz w:val="31"/>
        </w:rPr>
        <w:t>《起重机械安全规程》规定，卷筒出</w:t>
      </w:r>
      <w:r>
        <w:rPr>
          <w:rFonts w:ascii="幼圆" w:eastAsia="幼圆" w:hAnsi="幼圆" w:hint="eastAsia"/>
          <w:w w:val="102"/>
          <w:sz w:val="31"/>
          <w:u w:val="thick"/>
        </w:rPr>
        <w:t>现</w:t>
      </w:r>
      <w:r>
        <w:rPr>
          <w:rFonts w:ascii="幼圆" w:eastAsia="幼圆" w:hAnsi="幼圆" w:hint="eastAsia"/>
          <w:sz w:val="31"/>
          <w:u w:val="thick"/>
        </w:rPr>
        <w:tab/>
      </w:r>
      <w:r>
        <w:rPr>
          <w:rFonts w:ascii="幼圆" w:eastAsia="幼圆" w:hAnsi="幼圆" w:hint="eastAsia"/>
          <w:w w:val="102"/>
          <w:sz w:val="31"/>
        </w:rPr>
        <w:t>时，应报废</w:t>
      </w:r>
      <w:r>
        <w:rPr>
          <w:rFonts w:ascii="幼圆" w:eastAsia="幼圆" w:hAnsi="幼圆" w:hint="eastAsia"/>
          <w:spacing w:val="-18"/>
          <w:w w:val="102"/>
          <w:sz w:val="31"/>
        </w:rPr>
        <w:t>。</w:t>
      </w:r>
      <w:r>
        <w:rPr>
          <w:rFonts w:ascii="幼圆" w:eastAsia="幼圆" w:hAnsi="幼圆" w:hint="eastAsia"/>
          <w:w w:val="102"/>
          <w:sz w:val="31"/>
        </w:rPr>
        <w:t xml:space="preserve">  </w:t>
      </w:r>
      <w:r>
        <w:rPr>
          <w:rFonts w:ascii="幼圆" w:eastAsia="幼圆" w:hAnsi="幼圆" w:hint="eastAsia"/>
          <w:spacing w:val="-57"/>
          <w:sz w:val="31"/>
        </w:rPr>
        <w:t>A</w:t>
      </w:r>
      <w:r>
        <w:rPr>
          <w:rFonts w:ascii="幼圆" w:eastAsia="幼圆" w:hAnsi="幼圆" w:hint="eastAsia"/>
          <w:sz w:val="31"/>
        </w:rPr>
        <w:t>、裂纹</w:t>
        <w:tab/>
        <w:tab/>
      </w:r>
      <w:r>
        <w:rPr>
          <w:rFonts w:ascii="幼圆" w:eastAsia="幼圆" w:hAnsi="幼圆" w:hint="eastAsia"/>
          <w:spacing w:val="-72"/>
          <w:sz w:val="31"/>
        </w:rPr>
        <w:t>B</w:t>
      </w:r>
      <w:r>
        <w:rPr>
          <w:rFonts w:ascii="幼圆" w:eastAsia="幼圆" w:hAnsi="幼圆" w:hint="eastAsia"/>
          <w:sz w:val="31"/>
        </w:rPr>
        <w:t>、磨损</w:t>
        <w:tab/>
      </w:r>
      <w:r>
        <w:rPr>
          <w:rFonts w:ascii="幼圆" w:eastAsia="幼圆" w:hAnsi="幼圆" w:hint="eastAsia"/>
          <w:spacing w:val="-57"/>
          <w:sz w:val="31"/>
        </w:rPr>
        <w:t>C</w:t>
      </w:r>
      <w:r>
        <w:rPr>
          <w:rFonts w:ascii="幼圆" w:eastAsia="幼圆" w:hAnsi="幼圆" w:hint="eastAsia"/>
          <w:sz w:val="31"/>
        </w:rPr>
        <w:t>、开焊</w:t>
        <w:tab/>
      </w:r>
      <w:r>
        <w:rPr>
          <w:rFonts w:ascii="幼圆" w:eastAsia="幼圆" w:hAnsi="幼圆" w:hint="eastAsia"/>
          <w:spacing w:val="-62"/>
          <w:sz w:val="31"/>
        </w:rPr>
        <w:t>D</w:t>
      </w:r>
      <w:r>
        <w:rPr>
          <w:rFonts w:ascii="幼圆" w:eastAsia="幼圆" w:hAnsi="幼圆" w:hint="eastAsia"/>
          <w:sz w:val="31"/>
        </w:rPr>
        <w:t>、锈蚀</w:t>
      </w:r>
    </w:p>
    <w:p>
      <w:pPr>
        <w:pStyle w:val="ListParagraph"/>
        <w:numPr>
          <w:ilvl w:val="2"/>
          <w:numId w:val="32"/>
        </w:numPr>
        <w:tabs>
          <w:tab w:val="left" w:pos="2177"/>
          <w:tab w:val="left" w:pos="2178"/>
          <w:tab w:val="left" w:pos="2257"/>
          <w:tab w:val="left" w:pos="3732"/>
          <w:tab w:val="left" w:pos="5198"/>
        </w:tabs>
        <w:spacing w:before="0" w:after="0" w:line="326" w:lineRule="auto"/>
        <w:ind w:left="910" w:right="2904" w:firstLine="0"/>
        <w:jc w:val="left"/>
        <w:rPr>
          <w:rFonts w:ascii="幼圆" w:eastAsia="幼圆" w:hAnsi="幼圆" w:hint="eastAsia"/>
          <w:sz w:val="31"/>
        </w:rPr>
      </w:pPr>
      <w:r>
        <w:rPr>
          <w:rFonts w:ascii="幼圆" w:eastAsia="幼圆" w:hAnsi="幼圆" w:hint="eastAsia"/>
          <w:w w:val="102"/>
          <w:sz w:val="31"/>
        </w:rPr>
        <w:t>GB60</w:t>
      </w:r>
      <w:r>
        <w:rPr>
          <w:rFonts w:ascii="幼圆" w:eastAsia="幼圆" w:hAnsi="幼圆" w:hint="eastAsia"/>
          <w:spacing w:val="-54"/>
          <w:w w:val="102"/>
          <w:sz w:val="31"/>
        </w:rPr>
        <w:t>6</w:t>
      </w:r>
      <w:r>
        <w:rPr>
          <w:rFonts w:ascii="幼圆" w:eastAsia="幼圆" w:hAnsi="幼圆" w:hint="eastAsia"/>
          <w:spacing w:val="-264"/>
          <w:w w:val="102"/>
          <w:sz w:val="31"/>
        </w:rPr>
        <w:t>—</w:t>
      </w:r>
      <w:r>
        <w:rPr>
          <w:rFonts w:ascii="幼圆" w:eastAsia="幼圆" w:hAnsi="幼圆" w:hint="eastAsia"/>
          <w:w w:val="102"/>
          <w:sz w:val="31"/>
        </w:rPr>
        <w:t>7</w:t>
      </w:r>
      <w:r>
        <w:rPr>
          <w:rFonts w:ascii="幼圆" w:eastAsia="幼圆" w:hAnsi="幼圆" w:hint="eastAsia"/>
          <w:spacing w:val="-72"/>
          <w:sz w:val="31"/>
        </w:rPr>
        <w:t xml:space="preserve"> </w:t>
      </w:r>
      <w:r>
        <w:rPr>
          <w:rFonts w:ascii="幼圆" w:eastAsia="幼圆" w:hAnsi="幼圆" w:hint="eastAsia"/>
          <w:w w:val="102"/>
          <w:sz w:val="31"/>
        </w:rPr>
        <w:t>198</w:t>
      </w:r>
      <w:r>
        <w:rPr>
          <w:rFonts w:ascii="幼圆" w:eastAsia="幼圆" w:hAnsi="幼圆" w:hint="eastAsia"/>
          <w:spacing w:val="-51"/>
          <w:w w:val="102"/>
          <w:sz w:val="31"/>
        </w:rPr>
        <w:t>5</w:t>
      </w:r>
      <w:r>
        <w:rPr>
          <w:rFonts w:ascii="幼圆" w:eastAsia="幼圆" w:hAnsi="幼圆" w:hint="eastAsia"/>
          <w:w w:val="102"/>
          <w:sz w:val="31"/>
        </w:rPr>
        <w:t>《起重机械安全规程》规定，卷筒筒壁磨损达原厚度</w:t>
      </w:r>
      <w:r>
        <w:rPr>
          <w:rFonts w:ascii="幼圆" w:eastAsia="幼圆" w:hAnsi="幼圆" w:hint="eastAsia"/>
          <w:w w:val="102"/>
          <w:sz w:val="31"/>
          <w:u w:val="thick"/>
        </w:rPr>
        <w:t>的</w:t>
      </w:r>
      <w:r>
        <w:rPr>
          <w:rFonts w:ascii="幼圆" w:eastAsia="幼圆" w:hAnsi="幼圆" w:hint="eastAsia"/>
          <w:spacing w:val="47"/>
          <w:sz w:val="31"/>
          <w:u w:val="thick"/>
        </w:rPr>
        <w:t xml:space="preserve"> </w:t>
      </w:r>
      <w:r>
        <w:rPr>
          <w:rFonts w:ascii="幼圆" w:eastAsia="幼圆" w:hAnsi="幼圆" w:hint="eastAsia"/>
          <w:spacing w:val="-130"/>
          <w:sz w:val="31"/>
        </w:rPr>
        <w:t xml:space="preserve"> </w:t>
      </w:r>
      <w:r>
        <w:rPr>
          <w:rFonts w:ascii="幼圆" w:eastAsia="幼圆" w:hAnsi="幼圆" w:hint="eastAsia"/>
          <w:spacing w:val="-72"/>
          <w:w w:val="102"/>
          <w:sz w:val="31"/>
        </w:rPr>
        <w:t>%</w:t>
      </w:r>
      <w:r>
        <w:rPr>
          <w:rFonts w:ascii="幼圆" w:eastAsia="幼圆" w:hAnsi="幼圆" w:hint="eastAsia"/>
          <w:w w:val="102"/>
          <w:sz w:val="31"/>
        </w:rPr>
        <w:t>时，应报废</w:t>
      </w:r>
      <w:r>
        <w:rPr>
          <w:rFonts w:ascii="幼圆" w:eastAsia="幼圆" w:hAnsi="幼圆" w:hint="eastAsia"/>
          <w:spacing w:val="-14"/>
          <w:w w:val="102"/>
          <w:sz w:val="31"/>
        </w:rPr>
        <w:t>。</w:t>
      </w:r>
      <w:r>
        <w:rPr>
          <w:rFonts w:ascii="幼圆" w:eastAsia="幼圆" w:hAnsi="幼圆" w:hint="eastAsia"/>
          <w:w w:val="102"/>
          <w:sz w:val="31"/>
        </w:rPr>
        <w:t xml:space="preserve">  </w:t>
      </w:r>
      <w:r>
        <w:rPr>
          <w:rFonts w:ascii="幼圆" w:eastAsia="幼圆" w:hAnsi="幼圆" w:hint="eastAsia"/>
          <w:spacing w:val="-57"/>
          <w:sz w:val="31"/>
        </w:rPr>
        <w:t>A</w:t>
      </w:r>
      <w:r>
        <w:rPr>
          <w:rFonts w:ascii="幼圆" w:eastAsia="幼圆" w:hAnsi="幼圆" w:hint="eastAsia"/>
          <w:spacing w:val="-22"/>
          <w:sz w:val="31"/>
        </w:rPr>
        <w:t>、</w:t>
      </w:r>
      <w:r>
        <w:rPr>
          <w:rFonts w:ascii="幼圆" w:eastAsia="幼圆" w:hAnsi="幼圆" w:hint="eastAsia"/>
          <w:sz w:val="31"/>
        </w:rPr>
        <w:t>10</w:t>
        <w:tab/>
        <w:tab/>
      </w:r>
      <w:r>
        <w:rPr>
          <w:rFonts w:ascii="幼圆" w:eastAsia="幼圆" w:hAnsi="幼圆" w:hint="eastAsia"/>
          <w:spacing w:val="-87"/>
          <w:sz w:val="31"/>
        </w:rPr>
        <w:t>B</w:t>
      </w:r>
      <w:r>
        <w:rPr>
          <w:rFonts w:ascii="幼圆" w:eastAsia="幼圆" w:hAnsi="幼圆" w:hint="eastAsia"/>
          <w:spacing w:val="-22"/>
          <w:sz w:val="31"/>
        </w:rPr>
        <w:t>、</w:t>
      </w:r>
      <w:r>
        <w:rPr>
          <w:rFonts w:ascii="幼圆" w:eastAsia="幼圆" w:hAnsi="幼圆" w:hint="eastAsia"/>
          <w:sz w:val="31"/>
        </w:rPr>
        <w:t>15</w:t>
        <w:tab/>
      </w:r>
      <w:r>
        <w:rPr>
          <w:rFonts w:ascii="幼圆" w:eastAsia="幼圆" w:hAnsi="幼圆" w:hint="eastAsia"/>
          <w:spacing w:val="-98"/>
          <w:sz w:val="31"/>
        </w:rPr>
        <w:t>C</w:t>
      </w:r>
      <w:r>
        <w:rPr>
          <w:rFonts w:ascii="幼圆" w:eastAsia="幼圆" w:hAnsi="幼圆" w:hint="eastAsia"/>
          <w:spacing w:val="-22"/>
          <w:sz w:val="31"/>
        </w:rPr>
        <w:t>、</w:t>
      </w:r>
      <w:r>
        <w:rPr>
          <w:rFonts w:ascii="幼圆" w:eastAsia="幼圆" w:hAnsi="幼圆" w:hint="eastAsia"/>
          <w:sz w:val="31"/>
        </w:rPr>
        <w:t>20</w:t>
        <w:tab/>
      </w:r>
      <w:r>
        <w:rPr>
          <w:rFonts w:ascii="幼圆" w:eastAsia="幼圆" w:hAnsi="幼圆" w:hint="eastAsia"/>
          <w:spacing w:val="-93"/>
          <w:sz w:val="31"/>
        </w:rPr>
        <w:t>D</w:t>
      </w:r>
      <w:r>
        <w:rPr>
          <w:rFonts w:ascii="幼圆" w:eastAsia="幼圆" w:hAnsi="幼圆" w:hint="eastAsia"/>
          <w:spacing w:val="-26"/>
          <w:sz w:val="31"/>
        </w:rPr>
        <w:t>、</w:t>
      </w:r>
      <w:r>
        <w:rPr>
          <w:rFonts w:ascii="幼圆" w:eastAsia="幼圆" w:hAnsi="幼圆" w:hint="eastAsia"/>
          <w:sz w:val="31"/>
        </w:rPr>
        <w:t>25</w:t>
      </w:r>
    </w:p>
    <w:p>
      <w:pPr>
        <w:pStyle w:val="ListParagraph"/>
        <w:numPr>
          <w:ilvl w:val="2"/>
          <w:numId w:val="32"/>
        </w:numPr>
        <w:tabs>
          <w:tab w:val="left" w:pos="2177"/>
          <w:tab w:val="left" w:pos="2178"/>
          <w:tab w:val="left" w:pos="2843"/>
          <w:tab w:val="left" w:pos="4748"/>
          <w:tab w:val="left" w:pos="6494"/>
        </w:tabs>
        <w:spacing w:before="0" w:after="0" w:line="326" w:lineRule="auto"/>
        <w:ind w:left="910" w:right="5397" w:firstLine="0"/>
        <w:jc w:val="left"/>
        <w:rPr>
          <w:rFonts w:ascii="幼圆" w:eastAsia="幼圆" w:hAnsi="幼圆" w:hint="eastAsia"/>
          <w:sz w:val="31"/>
        </w:rPr>
      </w:pPr>
      <w:r>
        <w:rPr>
          <w:rFonts w:ascii="幼圆" w:eastAsia="幼圆" w:hAnsi="幼圆" w:hint="eastAsia"/>
          <w:w w:val="102"/>
          <w:sz w:val="31"/>
        </w:rPr>
        <w:t>GB60</w:t>
      </w:r>
      <w:r>
        <w:rPr>
          <w:rFonts w:ascii="幼圆" w:eastAsia="幼圆" w:hAnsi="幼圆" w:hint="eastAsia"/>
          <w:spacing w:val="-54"/>
          <w:w w:val="102"/>
          <w:sz w:val="31"/>
        </w:rPr>
        <w:t>6</w:t>
      </w:r>
      <w:r>
        <w:rPr>
          <w:rFonts w:ascii="幼圆" w:eastAsia="幼圆" w:hAnsi="幼圆" w:hint="eastAsia"/>
          <w:spacing w:val="-264"/>
          <w:w w:val="102"/>
          <w:sz w:val="31"/>
        </w:rPr>
        <w:t>—</w:t>
      </w:r>
      <w:r>
        <w:rPr>
          <w:rFonts w:ascii="幼圆" w:eastAsia="幼圆" w:hAnsi="幼圆" w:hint="eastAsia"/>
          <w:w w:val="102"/>
          <w:sz w:val="31"/>
        </w:rPr>
        <w:t>7</w:t>
      </w:r>
      <w:r>
        <w:rPr>
          <w:rFonts w:ascii="幼圆" w:eastAsia="幼圆" w:hAnsi="幼圆" w:hint="eastAsia"/>
          <w:spacing w:val="-72"/>
          <w:sz w:val="31"/>
        </w:rPr>
        <w:t xml:space="preserve"> </w:t>
      </w:r>
      <w:r>
        <w:rPr>
          <w:rFonts w:ascii="幼圆" w:eastAsia="幼圆" w:hAnsi="幼圆" w:hint="eastAsia"/>
          <w:w w:val="102"/>
          <w:sz w:val="31"/>
        </w:rPr>
        <w:t>198</w:t>
      </w:r>
      <w:r>
        <w:rPr>
          <w:rFonts w:ascii="幼圆" w:eastAsia="幼圆" w:hAnsi="幼圆" w:hint="eastAsia"/>
          <w:spacing w:val="-51"/>
          <w:w w:val="102"/>
          <w:sz w:val="31"/>
        </w:rPr>
        <w:t>5</w:t>
      </w:r>
      <w:r>
        <w:rPr>
          <w:rFonts w:ascii="幼圆" w:eastAsia="幼圆" w:hAnsi="幼圆" w:hint="eastAsia"/>
          <w:w w:val="102"/>
          <w:sz w:val="31"/>
        </w:rPr>
        <w:t>《起重机械安全规程》规定，滑轮出</w:t>
      </w:r>
      <w:r>
        <w:rPr>
          <w:rFonts w:ascii="幼圆" w:eastAsia="幼圆" w:hAnsi="幼圆" w:hint="eastAsia"/>
          <w:spacing w:val="41"/>
          <w:w w:val="102"/>
          <w:sz w:val="31"/>
          <w:u w:val="thick"/>
        </w:rPr>
        <w:t>现</w:t>
      </w:r>
      <w:r>
        <w:rPr>
          <w:rFonts w:ascii="幼圆" w:eastAsia="幼圆" w:hAnsi="幼圆" w:hint="eastAsia"/>
          <w:w w:val="102"/>
          <w:sz w:val="31"/>
        </w:rPr>
        <w:t>时，应报废</w:t>
      </w:r>
      <w:r>
        <w:rPr>
          <w:rFonts w:ascii="幼圆" w:eastAsia="幼圆" w:hAnsi="幼圆" w:hint="eastAsia"/>
          <w:spacing w:val="-17"/>
          <w:w w:val="102"/>
          <w:sz w:val="31"/>
        </w:rPr>
        <w:t>。</w:t>
      </w:r>
      <w:r>
        <w:rPr>
          <w:rFonts w:ascii="幼圆" w:eastAsia="幼圆" w:hAnsi="幼圆" w:hint="eastAsia"/>
          <w:w w:val="102"/>
          <w:sz w:val="31"/>
        </w:rPr>
        <w:t xml:space="preserve">  </w:t>
      </w:r>
      <w:r>
        <w:rPr>
          <w:rFonts w:ascii="幼圆" w:eastAsia="幼圆" w:hAnsi="幼圆" w:hint="eastAsia"/>
          <w:spacing w:val="-57"/>
          <w:sz w:val="31"/>
        </w:rPr>
        <w:t>A</w:t>
      </w:r>
      <w:r>
        <w:rPr>
          <w:rFonts w:ascii="幼圆" w:eastAsia="幼圆" w:hAnsi="幼圆" w:hint="eastAsia"/>
          <w:sz w:val="31"/>
        </w:rPr>
        <w:t>、裂纹</w:t>
        <w:tab/>
        <w:tab/>
      </w:r>
      <w:r>
        <w:rPr>
          <w:rFonts w:ascii="幼圆" w:eastAsia="幼圆" w:hAnsi="幼圆" w:hint="eastAsia"/>
          <w:spacing w:val="-87"/>
          <w:sz w:val="31"/>
        </w:rPr>
        <w:t>B</w:t>
      </w:r>
      <w:r>
        <w:rPr>
          <w:rFonts w:ascii="幼圆" w:eastAsia="幼圆" w:hAnsi="幼圆" w:hint="eastAsia"/>
          <w:sz w:val="31"/>
        </w:rPr>
        <w:t>、磨损</w:t>
        <w:tab/>
      </w:r>
      <w:r>
        <w:rPr>
          <w:rFonts w:ascii="幼圆" w:eastAsia="幼圆" w:hAnsi="幼圆" w:hint="eastAsia"/>
          <w:spacing w:val="-82"/>
          <w:sz w:val="31"/>
        </w:rPr>
        <w:t>C</w:t>
      </w:r>
      <w:r>
        <w:rPr>
          <w:rFonts w:ascii="幼圆" w:eastAsia="幼圆" w:hAnsi="幼圆" w:hint="eastAsia"/>
          <w:sz w:val="31"/>
        </w:rPr>
        <w:t>、开焊</w:t>
        <w:tab/>
      </w:r>
      <w:r>
        <w:rPr>
          <w:rFonts w:ascii="幼圆" w:eastAsia="幼圆" w:hAnsi="幼圆" w:hint="eastAsia"/>
          <w:spacing w:val="-72"/>
          <w:sz w:val="31"/>
        </w:rPr>
        <w:t>D</w:t>
      </w:r>
      <w:r>
        <w:rPr>
          <w:rFonts w:ascii="幼圆" w:eastAsia="幼圆" w:hAnsi="幼圆" w:hint="eastAsia"/>
          <w:sz w:val="31"/>
        </w:rPr>
        <w:t>、锈蚀</w:t>
      </w:r>
    </w:p>
    <w:p>
      <w:pPr>
        <w:pStyle w:val="ListParagraph"/>
        <w:numPr>
          <w:ilvl w:val="2"/>
          <w:numId w:val="32"/>
        </w:numPr>
        <w:tabs>
          <w:tab w:val="left" w:pos="2177"/>
          <w:tab w:val="left" w:pos="2178"/>
        </w:tabs>
        <w:spacing w:before="0" w:after="0" w:line="326" w:lineRule="auto"/>
        <w:ind w:left="276" w:right="1222" w:firstLine="633"/>
        <w:jc w:val="left"/>
        <w:rPr>
          <w:rFonts w:ascii="幼圆" w:eastAsia="幼圆" w:hAnsi="幼圆" w:hint="eastAsia"/>
          <w:sz w:val="31"/>
        </w:rPr>
      </w:pPr>
      <w:r>
        <w:rPr>
          <w:rFonts w:ascii="幼圆" w:eastAsia="幼圆" w:hAnsi="幼圆" w:hint="eastAsia"/>
          <w:w w:val="102"/>
          <w:sz w:val="31"/>
        </w:rPr>
        <w:t>GB60</w:t>
      </w:r>
      <w:r>
        <w:rPr>
          <w:rFonts w:ascii="幼圆" w:eastAsia="幼圆" w:hAnsi="幼圆" w:hint="eastAsia"/>
          <w:spacing w:val="-47"/>
          <w:w w:val="102"/>
          <w:sz w:val="31"/>
        </w:rPr>
        <w:t>6</w:t>
      </w:r>
      <w:r>
        <w:rPr>
          <w:rFonts w:ascii="幼圆" w:eastAsia="幼圆" w:hAnsi="幼圆" w:hint="eastAsia"/>
          <w:spacing w:val="-271"/>
          <w:w w:val="102"/>
          <w:sz w:val="31"/>
        </w:rPr>
        <w:t>—</w:t>
      </w:r>
      <w:r>
        <w:rPr>
          <w:rFonts w:ascii="幼圆" w:eastAsia="幼圆" w:hAnsi="幼圆" w:hint="eastAsia"/>
          <w:w w:val="102"/>
          <w:sz w:val="31"/>
        </w:rPr>
        <w:t>7</w:t>
      </w:r>
      <w:r>
        <w:rPr>
          <w:rFonts w:ascii="幼圆" w:eastAsia="幼圆" w:hAnsi="幼圆" w:hint="eastAsia"/>
          <w:spacing w:val="-65"/>
          <w:sz w:val="31"/>
        </w:rPr>
        <w:t xml:space="preserve"> </w:t>
      </w:r>
      <w:r>
        <w:rPr>
          <w:rFonts w:ascii="幼圆" w:eastAsia="幼圆" w:hAnsi="幼圆" w:hint="eastAsia"/>
          <w:w w:val="102"/>
          <w:sz w:val="31"/>
        </w:rPr>
        <w:t>198</w:t>
      </w:r>
      <w:r>
        <w:rPr>
          <w:rFonts w:ascii="幼圆" w:eastAsia="幼圆" w:hAnsi="幼圆" w:hint="eastAsia"/>
          <w:spacing w:val="-47"/>
          <w:w w:val="102"/>
          <w:sz w:val="31"/>
        </w:rPr>
        <w:t>5</w:t>
      </w:r>
      <w:r>
        <w:rPr>
          <w:rFonts w:ascii="幼圆" w:eastAsia="幼圆" w:hAnsi="幼圆" w:hint="eastAsia"/>
          <w:w w:val="102"/>
          <w:sz w:val="31"/>
        </w:rPr>
        <w:t>《起重机械安全规程》规定，滑轮因磨损使轮槽底部直径减少量达钢丝绳直</w:t>
      </w:r>
      <w:r>
        <w:rPr>
          <w:rFonts w:ascii="幼圆" w:eastAsia="幼圆" w:hAnsi="幼圆" w:hint="eastAsia"/>
          <w:w w:val="102"/>
          <w:sz w:val="31"/>
          <w:u w:val="thick"/>
        </w:rPr>
        <w:t>径的</w:t>
      </w:r>
      <w:r>
        <w:rPr>
          <w:rFonts w:ascii="幼圆" w:eastAsia="幼圆" w:hAnsi="幼圆" w:hint="eastAsia"/>
          <w:spacing w:val="72"/>
          <w:sz w:val="31"/>
          <w:u w:val="thick"/>
        </w:rPr>
        <w:t xml:space="preserve"> </w:t>
      </w:r>
      <w:r>
        <w:rPr>
          <w:rFonts w:ascii="幼圆" w:eastAsia="幼圆" w:hAnsi="幼圆" w:hint="eastAsia"/>
          <w:w w:val="102"/>
          <w:sz w:val="31"/>
        </w:rPr>
        <w:t>%</w:t>
      </w:r>
      <w:r>
        <w:rPr>
          <w:rFonts w:ascii="幼圆" w:eastAsia="幼圆" w:hAnsi="幼圆" w:hint="eastAsia"/>
          <w:sz w:val="31"/>
        </w:rPr>
        <w:t>时，应报废。</w:t>
      </w:r>
    </w:p>
    <w:p>
      <w:pPr>
        <w:pStyle w:val="BodyText"/>
        <w:tabs>
          <w:tab w:val="left" w:pos="2415"/>
          <w:tab w:val="left" w:pos="3722"/>
          <w:tab w:val="left" w:pos="5039"/>
        </w:tabs>
        <w:spacing w:before="0" w:line="397" w:lineRule="exact"/>
        <w:ind w:left="910"/>
        <w:rPr>
          <w:rFonts w:ascii="幼圆" w:eastAsia="幼圆" w:hint="eastAsia"/>
        </w:rPr>
      </w:pPr>
      <w:r>
        <w:rPr>
          <w:rFonts w:ascii="幼圆" w:eastAsia="幼圆" w:hint="eastAsia"/>
          <w:spacing w:val="-57"/>
        </w:rPr>
        <w:t>A</w:t>
      </w:r>
      <w:r>
        <w:rPr>
          <w:rFonts w:ascii="幼圆" w:eastAsia="幼圆" w:hint="eastAsia"/>
          <w:spacing w:val="-22"/>
        </w:rPr>
        <w:t>、</w:t>
      </w:r>
      <w:r>
        <w:rPr>
          <w:rFonts w:ascii="幼圆" w:eastAsia="幼圆" w:hint="eastAsia"/>
        </w:rPr>
        <w:t>60</w:t>
        <w:tab/>
      </w:r>
      <w:r>
        <w:rPr>
          <w:rFonts w:ascii="幼圆" w:eastAsia="幼圆" w:hint="eastAsia"/>
          <w:spacing w:val="-98"/>
        </w:rPr>
        <w:t>B</w:t>
      </w:r>
      <w:r>
        <w:rPr>
          <w:rFonts w:ascii="幼圆" w:eastAsia="幼圆" w:hint="eastAsia"/>
          <w:spacing w:val="-22"/>
        </w:rPr>
        <w:t>、</w:t>
      </w:r>
      <w:r>
        <w:rPr>
          <w:rFonts w:ascii="幼圆" w:eastAsia="幼圆" w:hint="eastAsia"/>
        </w:rPr>
        <w:t>50</w:t>
        <w:tab/>
      </w:r>
      <w:r>
        <w:rPr>
          <w:rFonts w:ascii="幼圆" w:eastAsia="幼圆" w:hint="eastAsia"/>
          <w:spacing w:val="-87"/>
        </w:rPr>
        <w:t>C</w:t>
      </w:r>
      <w:r>
        <w:rPr>
          <w:rFonts w:ascii="幼圆" w:eastAsia="幼圆" w:hint="eastAsia"/>
          <w:spacing w:val="-22"/>
        </w:rPr>
        <w:t>、</w:t>
      </w:r>
      <w:r>
        <w:rPr>
          <w:rFonts w:ascii="幼圆" w:eastAsia="幼圆" w:hint="eastAsia"/>
        </w:rPr>
        <w:t>40</w:t>
        <w:tab/>
      </w:r>
      <w:r>
        <w:rPr>
          <w:rFonts w:ascii="幼圆" w:eastAsia="幼圆" w:hint="eastAsia"/>
          <w:spacing w:val="-82"/>
        </w:rPr>
        <w:t>D</w:t>
      </w:r>
      <w:r>
        <w:rPr>
          <w:rFonts w:ascii="幼圆" w:eastAsia="幼圆" w:hint="eastAsia"/>
          <w:spacing w:val="-22"/>
        </w:rPr>
        <w:t>、</w:t>
      </w:r>
      <w:r>
        <w:rPr>
          <w:rFonts w:ascii="幼圆" w:eastAsia="幼圆" w:hint="eastAsia"/>
        </w:rPr>
        <w:t>30</w:t>
      </w:r>
    </w:p>
    <w:p>
      <w:pPr>
        <w:pStyle w:val="ListParagraph"/>
        <w:numPr>
          <w:ilvl w:val="2"/>
          <w:numId w:val="32"/>
        </w:numPr>
        <w:tabs>
          <w:tab w:val="left" w:pos="2177"/>
          <w:tab w:val="left" w:pos="2178"/>
          <w:tab w:val="left" w:pos="2257"/>
          <w:tab w:val="left" w:pos="3732"/>
          <w:tab w:val="left" w:pos="5198"/>
        </w:tabs>
        <w:spacing w:before="142" w:after="0" w:line="326" w:lineRule="auto"/>
        <w:ind w:left="910" w:right="2318" w:firstLine="0"/>
        <w:jc w:val="left"/>
        <w:rPr>
          <w:rFonts w:ascii="幼圆" w:eastAsia="幼圆" w:hAnsi="幼圆" w:hint="eastAsia"/>
          <w:sz w:val="31"/>
        </w:rPr>
      </w:pPr>
      <w:r>
        <w:rPr>
          <w:rFonts w:ascii="幼圆" w:eastAsia="幼圆" w:hAnsi="幼圆" w:hint="eastAsia"/>
          <w:w w:val="102"/>
          <w:sz w:val="31"/>
        </w:rPr>
        <w:t>GB60</w:t>
      </w:r>
      <w:r>
        <w:rPr>
          <w:rFonts w:ascii="幼圆" w:eastAsia="幼圆" w:hAnsi="幼圆" w:hint="eastAsia"/>
          <w:spacing w:val="-54"/>
          <w:w w:val="102"/>
          <w:sz w:val="31"/>
        </w:rPr>
        <w:t>6</w:t>
      </w:r>
      <w:r>
        <w:rPr>
          <w:rFonts w:ascii="幼圆" w:eastAsia="幼圆" w:hAnsi="幼圆" w:hint="eastAsia"/>
          <w:spacing w:val="-264"/>
          <w:w w:val="102"/>
          <w:sz w:val="31"/>
        </w:rPr>
        <w:t>—</w:t>
      </w:r>
      <w:r>
        <w:rPr>
          <w:rFonts w:ascii="幼圆" w:eastAsia="幼圆" w:hAnsi="幼圆" w:hint="eastAsia"/>
          <w:w w:val="102"/>
          <w:sz w:val="31"/>
        </w:rPr>
        <w:t>7</w:t>
      </w:r>
      <w:r>
        <w:rPr>
          <w:rFonts w:ascii="幼圆" w:eastAsia="幼圆" w:hAnsi="幼圆" w:hint="eastAsia"/>
          <w:spacing w:val="-72"/>
          <w:sz w:val="31"/>
        </w:rPr>
        <w:t xml:space="preserve"> </w:t>
      </w:r>
      <w:r>
        <w:rPr>
          <w:rFonts w:ascii="幼圆" w:eastAsia="幼圆" w:hAnsi="幼圆" w:hint="eastAsia"/>
          <w:w w:val="102"/>
          <w:sz w:val="31"/>
        </w:rPr>
        <w:t>198</w:t>
      </w:r>
      <w:r>
        <w:rPr>
          <w:rFonts w:ascii="幼圆" w:eastAsia="幼圆" w:hAnsi="幼圆" w:hint="eastAsia"/>
          <w:spacing w:val="-51"/>
          <w:w w:val="102"/>
          <w:sz w:val="31"/>
        </w:rPr>
        <w:t>5</w:t>
      </w:r>
      <w:r>
        <w:rPr>
          <w:rFonts w:ascii="幼圆" w:eastAsia="幼圆" w:hAnsi="幼圆" w:hint="eastAsia"/>
          <w:w w:val="102"/>
          <w:sz w:val="31"/>
        </w:rPr>
        <w:t>《起重机械安全规程》规定，滑轮轮槽壁厚磨损达原壁</w:t>
      </w:r>
      <w:r>
        <w:rPr>
          <w:rFonts w:ascii="幼圆" w:eastAsia="幼圆" w:hAnsi="幼圆" w:hint="eastAsia"/>
          <w:w w:val="102"/>
          <w:sz w:val="31"/>
          <w:u w:val="thick"/>
        </w:rPr>
        <w:t>厚的</w:t>
      </w:r>
      <w:r>
        <w:rPr>
          <w:rFonts w:ascii="幼圆" w:eastAsia="幼圆" w:hAnsi="幼圆" w:hint="eastAsia"/>
          <w:spacing w:val="26"/>
          <w:sz w:val="31"/>
        </w:rPr>
        <w:t xml:space="preserve"> </w:t>
      </w:r>
      <w:r>
        <w:rPr>
          <w:rFonts w:ascii="幼圆" w:eastAsia="幼圆" w:hAnsi="幼圆" w:hint="eastAsia"/>
          <w:spacing w:val="-72"/>
          <w:w w:val="102"/>
          <w:sz w:val="31"/>
        </w:rPr>
        <w:t>%</w:t>
      </w:r>
      <w:r>
        <w:rPr>
          <w:rFonts w:ascii="幼圆" w:eastAsia="幼圆" w:hAnsi="幼圆" w:hint="eastAsia"/>
          <w:w w:val="102"/>
          <w:sz w:val="31"/>
        </w:rPr>
        <w:t>时，应报废</w:t>
      </w:r>
      <w:r>
        <w:rPr>
          <w:rFonts w:ascii="幼圆" w:eastAsia="幼圆" w:hAnsi="幼圆" w:hint="eastAsia"/>
          <w:spacing w:val="-16"/>
          <w:w w:val="102"/>
          <w:sz w:val="31"/>
        </w:rPr>
        <w:t>。</w:t>
      </w:r>
      <w:r>
        <w:rPr>
          <w:rFonts w:ascii="幼圆" w:eastAsia="幼圆" w:hAnsi="幼圆" w:hint="eastAsia"/>
          <w:w w:val="102"/>
          <w:sz w:val="31"/>
        </w:rPr>
        <w:t xml:space="preserve">  </w:t>
      </w:r>
      <w:r>
        <w:rPr>
          <w:rFonts w:ascii="幼圆" w:eastAsia="幼圆" w:hAnsi="幼圆" w:hint="eastAsia"/>
          <w:spacing w:val="-57"/>
          <w:sz w:val="31"/>
        </w:rPr>
        <w:t>A</w:t>
      </w:r>
      <w:r>
        <w:rPr>
          <w:rFonts w:ascii="幼圆" w:eastAsia="幼圆" w:hAnsi="幼圆" w:hint="eastAsia"/>
          <w:spacing w:val="-22"/>
          <w:sz w:val="31"/>
        </w:rPr>
        <w:t>、</w:t>
      </w:r>
      <w:r>
        <w:rPr>
          <w:rFonts w:ascii="幼圆" w:eastAsia="幼圆" w:hAnsi="幼圆" w:hint="eastAsia"/>
          <w:sz w:val="31"/>
        </w:rPr>
        <w:t>60</w:t>
        <w:tab/>
        <w:tab/>
      </w:r>
      <w:r>
        <w:rPr>
          <w:rFonts w:ascii="幼圆" w:eastAsia="幼圆" w:hAnsi="幼圆" w:hint="eastAsia"/>
          <w:spacing w:val="-87"/>
          <w:sz w:val="31"/>
        </w:rPr>
        <w:t>B</w:t>
      </w:r>
      <w:r>
        <w:rPr>
          <w:rFonts w:ascii="幼圆" w:eastAsia="幼圆" w:hAnsi="幼圆" w:hint="eastAsia"/>
          <w:spacing w:val="-22"/>
          <w:sz w:val="31"/>
        </w:rPr>
        <w:t>、</w:t>
      </w:r>
      <w:r>
        <w:rPr>
          <w:rFonts w:ascii="幼圆" w:eastAsia="幼圆" w:hAnsi="幼圆" w:hint="eastAsia"/>
          <w:sz w:val="31"/>
        </w:rPr>
        <w:t>40</w:t>
        <w:tab/>
      </w:r>
      <w:r>
        <w:rPr>
          <w:rFonts w:ascii="幼圆" w:eastAsia="幼圆" w:hAnsi="幼圆" w:hint="eastAsia"/>
          <w:spacing w:val="-98"/>
          <w:sz w:val="31"/>
        </w:rPr>
        <w:t>C</w:t>
      </w:r>
      <w:r>
        <w:rPr>
          <w:rFonts w:ascii="幼圆" w:eastAsia="幼圆" w:hAnsi="幼圆" w:hint="eastAsia"/>
          <w:spacing w:val="-22"/>
          <w:sz w:val="31"/>
        </w:rPr>
        <w:t>、</w:t>
      </w:r>
      <w:r>
        <w:rPr>
          <w:rFonts w:ascii="幼圆" w:eastAsia="幼圆" w:hAnsi="幼圆" w:hint="eastAsia"/>
          <w:sz w:val="31"/>
        </w:rPr>
        <w:t>20</w:t>
        <w:tab/>
      </w:r>
      <w:r>
        <w:rPr>
          <w:rFonts w:ascii="幼圆" w:eastAsia="幼圆" w:hAnsi="幼圆" w:hint="eastAsia"/>
          <w:spacing w:val="-93"/>
          <w:sz w:val="31"/>
        </w:rPr>
        <w:t>D</w:t>
      </w:r>
      <w:r>
        <w:rPr>
          <w:rFonts w:ascii="幼圆" w:eastAsia="幼圆" w:hAnsi="幼圆" w:hint="eastAsia"/>
          <w:spacing w:val="-26"/>
          <w:sz w:val="31"/>
        </w:rPr>
        <w:t>、</w:t>
      </w:r>
      <w:r>
        <w:rPr>
          <w:rFonts w:ascii="幼圆" w:eastAsia="幼圆" w:hAnsi="幼圆" w:hint="eastAsia"/>
          <w:sz w:val="31"/>
        </w:rPr>
        <w:t>10</w:t>
      </w:r>
    </w:p>
    <w:p>
      <w:pPr>
        <w:pStyle w:val="ListParagraph"/>
        <w:numPr>
          <w:ilvl w:val="2"/>
          <w:numId w:val="32"/>
        </w:numPr>
        <w:tabs>
          <w:tab w:val="left" w:pos="2177"/>
          <w:tab w:val="left" w:pos="2178"/>
        </w:tabs>
        <w:spacing w:before="0" w:after="0" w:line="397" w:lineRule="exact"/>
        <w:ind w:left="2177" w:right="0" w:hanging="1268"/>
        <w:jc w:val="left"/>
        <w:rPr>
          <w:rFonts w:ascii="幼圆" w:eastAsia="幼圆" w:hAnsi="幼圆" w:hint="eastAsia"/>
          <w:sz w:val="31"/>
        </w:rPr>
      </w:pPr>
      <w:r>
        <w:rPr>
          <w:rFonts w:ascii="幼圆" w:eastAsia="幼圆" w:hAnsi="幼圆" w:hint="eastAsia"/>
          <w:w w:val="102"/>
          <w:sz w:val="31"/>
        </w:rPr>
        <w:t>GB60</w:t>
      </w:r>
      <w:r>
        <w:rPr>
          <w:rFonts w:ascii="幼圆" w:eastAsia="幼圆" w:hAnsi="幼圆" w:hint="eastAsia"/>
          <w:spacing w:val="-54"/>
          <w:w w:val="102"/>
          <w:sz w:val="31"/>
        </w:rPr>
        <w:t>6</w:t>
      </w:r>
      <w:r>
        <w:rPr>
          <w:rFonts w:ascii="幼圆" w:eastAsia="幼圆" w:hAnsi="幼圆" w:hint="eastAsia"/>
          <w:spacing w:val="-264"/>
          <w:w w:val="102"/>
          <w:sz w:val="31"/>
        </w:rPr>
        <w:t>—</w:t>
      </w:r>
      <w:r>
        <w:rPr>
          <w:rFonts w:ascii="幼圆" w:eastAsia="幼圆" w:hAnsi="幼圆" w:hint="eastAsia"/>
          <w:w w:val="102"/>
          <w:sz w:val="31"/>
        </w:rPr>
        <w:t>7</w:t>
      </w:r>
      <w:r>
        <w:rPr>
          <w:rFonts w:ascii="幼圆" w:eastAsia="幼圆" w:hAnsi="幼圆" w:hint="eastAsia"/>
          <w:spacing w:val="-72"/>
          <w:sz w:val="31"/>
        </w:rPr>
        <w:t xml:space="preserve"> </w:t>
      </w:r>
      <w:r>
        <w:rPr>
          <w:rFonts w:ascii="幼圆" w:eastAsia="幼圆" w:hAnsi="幼圆" w:hint="eastAsia"/>
          <w:w w:val="102"/>
          <w:sz w:val="31"/>
        </w:rPr>
        <w:t>198</w:t>
      </w:r>
      <w:r>
        <w:rPr>
          <w:rFonts w:ascii="幼圆" w:eastAsia="幼圆" w:hAnsi="幼圆" w:hint="eastAsia"/>
          <w:spacing w:val="-51"/>
          <w:w w:val="102"/>
          <w:sz w:val="31"/>
        </w:rPr>
        <w:t>5</w:t>
      </w:r>
      <w:r>
        <w:rPr>
          <w:rFonts w:ascii="幼圆" w:eastAsia="幼圆" w:hAnsi="幼圆" w:hint="eastAsia"/>
          <w:w w:val="102"/>
          <w:sz w:val="31"/>
        </w:rPr>
        <w:t>《起重机械安全规程》规定，制动带摩擦垫片与制动轮的实际接触面积，应不小于理论接</w:t>
      </w:r>
    </w:p>
    <w:p>
      <w:pPr>
        <w:spacing w:after="0" w:line="397" w:lineRule="exact"/>
        <w:jc w:val="left"/>
        <w:rPr>
          <w:rFonts w:ascii="幼圆" w:eastAsia="幼圆" w:hAnsi="幼圆" w:hint="eastAsia"/>
          <w:sz w:val="31"/>
        </w:rPr>
      </w:pPr>
      <w:r>
        <w:rPr>
          <w:rFonts w:ascii="幼圆" w:eastAsia="幼圆" w:hAnsi="幼圆" w:hint="eastAsia"/>
          <w:sz w:val="31"/>
        </w:rPr>
        <w:br/>
      </w:r>
      <w:r>
        <w:rPr>
          <w:rFonts w:ascii="幼圆" w:eastAsia="幼圆" w:hAnsi="幼圆" w:hint="eastAsia"/>
          <w:sz w:val="31"/>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4" w:history="1">
        <w:r>
          <w:rPr>
            <w:rFonts w:ascii="SimSun" w:eastAsia="SimSun" w:hAnsi="SimSun" w:cs="SimSun"/>
            <w:b/>
            <w:bCs/>
            <w:color w:val="0000EE"/>
            <w:sz w:val="30"/>
            <w:szCs w:val="30"/>
            <w:u w:val="single" w:color="0000EE"/>
          </w:rPr>
          <w:t>https://d.book118.com/406123000114010051</w:t>
        </w:r>
      </w:hyperlink>
    </w:p>
    <w:p>
      <w:pPr>
        <w:spacing w:after="0" w:line="397" w:lineRule="exact"/>
        <w:jc w:val="left"/>
        <w:rPr>
          <w:rFonts w:ascii="幼圆" w:eastAsia="幼圆" w:hAnsi="幼圆" w:hint="eastAsia"/>
          <w:sz w:val="31"/>
        </w:rPr>
      </w:pPr>
    </w:p>
    <w:sectPr>
      <w:footerReference w:type="default" r:id="rId55"/>
      <w:pgSz w:w="17860" w:h="25260"/>
      <w:pgMar w:top="1500" w:right="0" w:bottom="1780" w:left="1340" w:header="0" w:footer="1593"/>
      <w:pgNumType w:start="3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仿宋">
    <w:altName w:val="仿宋"/>
    <w:charset w:val="86"/>
    <w:family w:val="modern"/>
    <w:pitch w:val="fixed"/>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49" type="#_x0000_t202" style="width:20.05pt;height:18.45pt;margin-top:1169.79pt;margin-left:817.23pt;mso-position-horizontal-relative:page;mso-position-vertical-relative:page;position:absolute;z-index:-251658240"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w:t>
                </w:r>
                <w:r>
                  <w:fldChar w:fldCharType="end"/>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8" type="#_x0000_t202" style="width:20.05pt;height:18.45pt;margin-top:1169.79pt;margin-left:817.23pt;mso-position-horizontal-relative:page;mso-position-vertical-relative:page;position:absolute;z-index:-251649024"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32</w:t>
                </w:r>
                <w:r>
                  <w:fldChar w:fldCharType="end"/>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9" type="#_x0000_t202" style="width:20.05pt;height:18.45pt;margin-top:1169.79pt;margin-left:817.23pt;mso-position-horizontal-relative:page;mso-position-vertical-relative:page;position:absolute;z-index:-251648000"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32</w:t>
                </w:r>
                <w:r>
                  <w:fldChar w:fldCharType="end"/>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0" type="#_x0000_t202" style="width:20.05pt;height:18.45pt;margin-top:1169.79pt;margin-left:817.23pt;mso-position-horizontal-relative:page;mso-position-vertical-relative:page;position:absolute;z-index:-251646976"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32</w:t>
                </w:r>
                <w:r>
                  <w:fldChar w:fldCharType="end"/>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1" type="#_x0000_t202" style="width:20.05pt;height:18.45pt;margin-top:1169.79pt;margin-left:817.23pt;mso-position-horizontal-relative:page;mso-position-vertical-relative:page;position:absolute;z-index:-251645952"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32</w:t>
                </w:r>
                <w:r>
                  <w:fldChar w:fldCharType="end"/>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2" type="#_x0000_t202" style="width:20.05pt;height:18.45pt;margin-top:1169.79pt;margin-left:817.23pt;mso-position-horizontal-relative:page;mso-position-vertical-relative:page;position:absolute;z-index:-251644928"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14</w:t>
                </w:r>
                <w:r>
                  <w:fldChar w:fldCharType="end"/>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3" type="#_x0000_t202" style="width:20.05pt;height:18.45pt;margin-top:1169.79pt;margin-left:817.23pt;mso-position-horizontal-relative:page;mso-position-vertical-relative:page;position:absolute;z-index:-251643904"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15</w:t>
                </w:r>
                <w:r>
                  <w:fldChar w:fldCharType="end"/>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4" type="#_x0000_t202" style="width:20.05pt;height:18.45pt;margin-top:1169.79pt;margin-left:817.23pt;mso-position-horizontal-relative:page;mso-position-vertical-relative:page;position:absolute;z-index:-251642880"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16</w:t>
                </w:r>
                <w:r>
                  <w:fldChar w:fldCharType="end"/>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5" type="#_x0000_t202" style="width:20.05pt;height:18.45pt;margin-top:1169.79pt;margin-left:817.23pt;mso-position-horizontal-relative:page;mso-position-vertical-relative:page;position:absolute;z-index:-251641856"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17</w:t>
                </w:r>
                <w:r>
                  <w:fldChar w:fldCharType="end"/>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6" type="#_x0000_t202" style="width:20.05pt;height:18.45pt;margin-top:1169.79pt;margin-left:817.23pt;mso-position-horizontal-relative:page;mso-position-vertical-relative:page;position:absolute;z-index:-251640832"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32</w:t>
                </w:r>
                <w:r>
                  <w:fldChar w:fldCharType="end"/>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7" type="#_x0000_t202" style="width:20.05pt;height:18.45pt;margin-top:1169.79pt;margin-left:817.23pt;mso-position-horizontal-relative:page;mso-position-vertical-relative:page;position:absolute;z-index:-251639808"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32</w:t>
                </w:r>
                <w: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0" type="#_x0000_t202" style="width:20.05pt;height:18.45pt;margin-top:1169.79pt;margin-left:817.23pt;mso-position-horizontal-relative:page;mso-position-vertical-relative:page;position:absolute;z-index:-251657216"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2</w:t>
                </w:r>
                <w:r>
                  <w:fldChar w:fldCharType="end"/>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8" type="#_x0000_t202" style="width:20.05pt;height:18.45pt;margin-top:1169.79pt;margin-left:817.23pt;mso-position-horizontal-relative:page;mso-position-vertical-relative:page;position:absolute;z-index:-251638784"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32</w:t>
                </w:r>
                <w:r>
                  <w:fldChar w:fldCharType="end"/>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9" type="#_x0000_t202" style="width:20.05pt;height:18.45pt;margin-top:1169.79pt;margin-left:817.23pt;mso-position-horizontal-relative:page;mso-position-vertical-relative:page;position:absolute;z-index:-251637760"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32</w:t>
                </w:r>
                <w:r>
                  <w:fldChar w:fldCharType="end"/>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70" type="#_x0000_t202" style="width:20.05pt;height:18.45pt;margin-top:1169.79pt;margin-left:817.23pt;mso-position-horizontal-relative:page;mso-position-vertical-relative:page;position:absolute;z-index:-251636736"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22</w:t>
                </w:r>
                <w:r>
                  <w:fldChar w:fldCharType="end"/>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71" type="#_x0000_t202" style="width:20.05pt;height:18.45pt;margin-top:1169.79pt;margin-left:817.23pt;mso-position-horizontal-relative:page;mso-position-vertical-relative:page;position:absolute;z-index:-251635712"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23</w:t>
                </w:r>
                <w:r>
                  <w:fldChar w:fldCharType="end"/>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72" type="#_x0000_t202" style="width:20.05pt;height:18.45pt;margin-top:1169.79pt;margin-left:817.23pt;mso-position-horizontal-relative:page;mso-position-vertical-relative:page;position:absolute;z-index:-251634688"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32</w:t>
                </w:r>
                <w:r>
                  <w:fldChar w:fldCharType="end"/>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73" type="#_x0000_t202" style="width:20.05pt;height:18.45pt;margin-top:1169.79pt;margin-left:817.23pt;mso-position-horizontal-relative:page;mso-position-vertical-relative:page;position:absolute;z-index:-251633664"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32</w:t>
                </w:r>
                <w:r>
                  <w:fldChar w:fldCharType="end"/>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74" type="#_x0000_t202" style="width:20.05pt;height:18.45pt;margin-top:1169.79pt;margin-left:817.23pt;mso-position-horizontal-relative:page;mso-position-vertical-relative:page;position:absolute;z-index:-251632640"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26</w:t>
                </w:r>
                <w:r>
                  <w:fldChar w:fldCharType="end"/>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75" type="#_x0000_t202" style="width:20.05pt;height:18.45pt;margin-top:1169.79pt;margin-left:817.23pt;mso-position-horizontal-relative:page;mso-position-vertical-relative:page;position:absolute;z-index:-251631616"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32</w:t>
                </w:r>
                <w:r>
                  <w:fldChar w:fldCharType="end"/>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76" type="#_x0000_t202" style="width:20.05pt;height:18.45pt;margin-top:1169.79pt;margin-left:817.23pt;mso-position-horizontal-relative:page;mso-position-vertical-relative:page;position:absolute;z-index:-251630592"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32</w:t>
                </w:r>
                <w:r>
                  <w:fldChar w:fldCharType="end"/>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77" type="#_x0000_t202" style="width:20.05pt;height:18.45pt;margin-top:1169.79pt;margin-left:817.23pt;mso-position-horizontal-relative:page;mso-position-vertical-relative:page;position:absolute;z-index:-251629568"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29</w:t>
                </w:r>
                <w:r>
                  <w:fldChar w:fldCharType="end"/>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1" type="#_x0000_t202" style="width:20.05pt;height:18.45pt;margin-top:1169.79pt;margin-left:817.23pt;mso-position-horizontal-relative:page;mso-position-vertical-relative:page;position:absolute;z-index:-251656192"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3</w:t>
                </w:r>
                <w:r>
                  <w:fldChar w:fldCharType="end"/>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78" type="#_x0000_t202" style="width:20.05pt;height:18.45pt;margin-top:1169.79pt;margin-left:817.23pt;mso-position-horizontal-relative:page;mso-position-vertical-relative:page;position:absolute;z-index:-251628544"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32</w:t>
                </w:r>
                <w:r>
                  <w:fldChar w:fldCharType="end"/>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79" type="#_x0000_t202" style="width:20.05pt;height:18.45pt;margin-top:1169.79pt;margin-left:817.23pt;mso-position-horizontal-relative:page;mso-position-vertical-relative:page;position:absolute;z-index:-251627520"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32</w:t>
                </w:r>
                <w:r>
                  <w:fldChar w:fldCharType="end"/>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80" type="#_x0000_t202" style="width:20.05pt;height:18.45pt;margin-top:1169.79pt;margin-left:817.23pt;mso-position-horizontal-relative:page;mso-position-vertical-relative:page;position:absolute;z-index:-251626496"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32</w:t>
                </w:r>
                <w:r>
                  <w:fldChar w:fldCharType="end"/>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2" type="#_x0000_t202" style="width:20.05pt;height:18.45pt;margin-top:1169.79pt;margin-left:817.23pt;mso-position-horizontal-relative:page;mso-position-vertical-relative:page;position:absolute;z-index:-251655168"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32</w:t>
                </w:r>
                <w:r>
                  <w:fldChar w:fldCharType="end"/>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3" type="#_x0000_t202" style="width:20.05pt;height:18.45pt;margin-top:1169.79pt;margin-left:817.23pt;mso-position-horizontal-relative:page;mso-position-vertical-relative:page;position:absolute;z-index:-251654144"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32</w:t>
                </w:r>
                <w:r>
                  <w:fldChar w:fldCharType="end"/>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4" type="#_x0000_t202" style="width:20.05pt;height:18.45pt;margin-top:1169.79pt;margin-left:817.23pt;mso-position-horizontal-relative:page;mso-position-vertical-relative:page;position:absolute;z-index:-251653120"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32</w:t>
                </w:r>
                <w:r>
                  <w:fldChar w:fldCharType="end"/>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5" type="#_x0000_t202" style="width:20.05pt;height:18.45pt;margin-top:1169.79pt;margin-left:817.23pt;mso-position-horizontal-relative:page;mso-position-vertical-relative:page;position:absolute;z-index:-251652096"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7</w:t>
                </w:r>
                <w:r>
                  <w:fldChar w:fldCharType="end"/>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6" type="#_x0000_t202" style="width:20.05pt;height:18.45pt;margin-top:1169.79pt;margin-left:817.23pt;mso-position-horizontal-relative:page;mso-position-vertical-relative:page;position:absolute;z-index:-251651072"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8</w:t>
                </w:r>
                <w:r>
                  <w:fldChar w:fldCharType="end"/>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7" type="#_x0000_t202" style="width:20.05pt;height:18.45pt;margin-top:1169.79pt;margin-left:817.23pt;mso-position-horizontal-relative:page;mso-position-vertical-relative:page;position:absolute;z-index:-251650048" filled="f" stroked="f">
          <v:textbox inset="0,0,0,0">
            <w:txbxContent>
              <w:p>
                <w:pPr>
                  <w:spacing w:before="36"/>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32</w:t>
                </w:r>
                <w:r>
                  <w:fldChar w:fldCharType="end"/>
                </w:r>
              </w:p>
            </w:txbxContent>
          </v:textbox>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D6200"/>
    <w:multiLevelType w:val="hybridMultilevel"/>
    <w:tmpl w:val="00000000"/>
    <w:lvl w:ilvl="0">
      <w:start w:val="1"/>
      <w:numFmt w:val="decimal"/>
      <w:lvlText w:val="%1"/>
      <w:lvlJc w:val="left"/>
      <w:pPr>
        <w:ind w:left="1933" w:hanging="1026"/>
        <w:jc w:val="left"/>
      </w:pPr>
      <w:rPr>
        <w:rFonts w:hint="default"/>
      </w:rPr>
    </w:lvl>
    <w:lvl w:ilvl="1">
      <w:start w:val="5"/>
      <w:numFmt w:val="decimal"/>
      <w:lvlText w:val="%1.%2"/>
      <w:lvlJc w:val="left"/>
      <w:pPr>
        <w:ind w:left="1933" w:hanging="1026"/>
        <w:jc w:val="left"/>
      </w:pPr>
      <w:rPr>
        <w:rFonts w:hint="default"/>
      </w:rPr>
    </w:lvl>
    <w:lvl w:ilvl="2">
      <w:start w:val="1"/>
      <w:numFmt w:val="decimal"/>
      <w:lvlText w:val="%1.%2.%3"/>
      <w:lvlJc w:val="left"/>
      <w:pPr>
        <w:ind w:left="1933" w:hanging="1026"/>
        <w:jc w:val="right"/>
      </w:pPr>
      <w:rPr>
        <w:rFonts w:hint="default"/>
        <w:w w:val="102"/>
      </w:rPr>
    </w:lvl>
    <w:lvl w:ilvl="3">
      <w:start w:val="0"/>
      <w:numFmt w:val="bullet"/>
      <w:lvlText w:val="•"/>
      <w:lvlJc w:val="left"/>
      <w:pPr>
        <w:ind w:left="3872" w:hanging="1026"/>
      </w:pPr>
      <w:rPr>
        <w:rFonts w:hint="default"/>
      </w:rPr>
    </w:lvl>
    <w:lvl w:ilvl="4">
      <w:start w:val="0"/>
      <w:numFmt w:val="bullet"/>
      <w:lvlText w:val="•"/>
      <w:lvlJc w:val="left"/>
      <w:pPr>
        <w:ind w:left="4516" w:hanging="1026"/>
      </w:pPr>
      <w:rPr>
        <w:rFonts w:hint="default"/>
      </w:rPr>
    </w:lvl>
    <w:lvl w:ilvl="5">
      <w:start w:val="0"/>
      <w:numFmt w:val="bullet"/>
      <w:lvlText w:val="•"/>
      <w:lvlJc w:val="left"/>
      <w:pPr>
        <w:ind w:left="5161" w:hanging="1026"/>
      </w:pPr>
      <w:rPr>
        <w:rFonts w:hint="default"/>
      </w:rPr>
    </w:lvl>
    <w:lvl w:ilvl="6">
      <w:start w:val="0"/>
      <w:numFmt w:val="bullet"/>
      <w:lvlText w:val="•"/>
      <w:lvlJc w:val="left"/>
      <w:pPr>
        <w:ind w:left="5805" w:hanging="1026"/>
      </w:pPr>
      <w:rPr>
        <w:rFonts w:hint="default"/>
      </w:rPr>
    </w:lvl>
    <w:lvl w:ilvl="7">
      <w:start w:val="0"/>
      <w:numFmt w:val="bullet"/>
      <w:lvlText w:val="•"/>
      <w:lvlJc w:val="left"/>
      <w:pPr>
        <w:ind w:left="6449" w:hanging="1026"/>
      </w:pPr>
      <w:rPr>
        <w:rFonts w:hint="default"/>
      </w:rPr>
    </w:lvl>
    <w:lvl w:ilvl="8">
      <w:start w:val="0"/>
      <w:numFmt w:val="bullet"/>
      <w:lvlText w:val="•"/>
      <w:lvlJc w:val="left"/>
      <w:pPr>
        <w:ind w:left="7093" w:hanging="1026"/>
      </w:pPr>
      <w:rPr>
        <w:rFonts w:hint="default"/>
      </w:rPr>
    </w:lvl>
  </w:abstractNum>
  <w:abstractNum w:abstractNumId="1">
    <w:nsid w:val="04143E88"/>
    <w:multiLevelType w:val="hybridMultilevel"/>
    <w:tmpl w:val="00000000"/>
    <w:lvl w:ilvl="0">
      <w:start w:val="3"/>
      <w:numFmt w:val="decimal"/>
      <w:lvlText w:val="%1"/>
      <w:lvlJc w:val="left"/>
      <w:pPr>
        <w:ind w:left="1933" w:hanging="1026"/>
        <w:jc w:val="left"/>
      </w:pPr>
      <w:rPr>
        <w:rFonts w:hint="default"/>
      </w:rPr>
    </w:lvl>
    <w:lvl w:ilvl="1">
      <w:start w:val="5"/>
      <w:numFmt w:val="decimal"/>
      <w:lvlText w:val="%1.%2"/>
      <w:lvlJc w:val="left"/>
      <w:pPr>
        <w:ind w:left="1933" w:hanging="1026"/>
        <w:jc w:val="left"/>
      </w:pPr>
      <w:rPr>
        <w:rFonts w:hint="default"/>
      </w:rPr>
    </w:lvl>
    <w:lvl w:ilvl="2">
      <w:start w:val="1"/>
      <w:numFmt w:val="decimal"/>
      <w:lvlText w:val="%1.%2.%3"/>
      <w:lvlJc w:val="left"/>
      <w:pPr>
        <w:ind w:left="1933" w:hanging="1026"/>
        <w:jc w:val="left"/>
      </w:pPr>
      <w:rPr>
        <w:rFonts w:hint="default"/>
        <w:w w:val="102"/>
      </w:rPr>
    </w:lvl>
    <w:lvl w:ilvl="3">
      <w:start w:val="0"/>
      <w:numFmt w:val="bullet"/>
      <w:lvlText w:val="•"/>
      <w:lvlJc w:val="left"/>
      <w:pPr>
        <w:ind w:left="6313" w:hanging="1026"/>
      </w:pPr>
      <w:rPr>
        <w:rFonts w:hint="default"/>
      </w:rPr>
    </w:lvl>
    <w:lvl w:ilvl="4">
      <w:start w:val="0"/>
      <w:numFmt w:val="bullet"/>
      <w:lvlText w:val="•"/>
      <w:lvlJc w:val="left"/>
      <w:pPr>
        <w:ind w:left="7771" w:hanging="1026"/>
      </w:pPr>
      <w:rPr>
        <w:rFonts w:hint="default"/>
      </w:rPr>
    </w:lvl>
    <w:lvl w:ilvl="5">
      <w:start w:val="0"/>
      <w:numFmt w:val="bullet"/>
      <w:lvlText w:val="•"/>
      <w:lvlJc w:val="left"/>
      <w:pPr>
        <w:ind w:left="9229" w:hanging="1026"/>
      </w:pPr>
      <w:rPr>
        <w:rFonts w:hint="default"/>
      </w:rPr>
    </w:lvl>
    <w:lvl w:ilvl="6">
      <w:start w:val="0"/>
      <w:numFmt w:val="bullet"/>
      <w:lvlText w:val="•"/>
      <w:lvlJc w:val="left"/>
      <w:pPr>
        <w:ind w:left="10687" w:hanging="1026"/>
      </w:pPr>
      <w:rPr>
        <w:rFonts w:hint="default"/>
      </w:rPr>
    </w:lvl>
    <w:lvl w:ilvl="7">
      <w:start w:val="0"/>
      <w:numFmt w:val="bullet"/>
      <w:lvlText w:val="•"/>
      <w:lvlJc w:val="left"/>
      <w:pPr>
        <w:ind w:left="12145" w:hanging="1026"/>
      </w:pPr>
      <w:rPr>
        <w:rFonts w:hint="default"/>
      </w:rPr>
    </w:lvl>
    <w:lvl w:ilvl="8">
      <w:start w:val="0"/>
      <w:numFmt w:val="bullet"/>
      <w:lvlText w:val="•"/>
      <w:lvlJc w:val="left"/>
      <w:pPr>
        <w:ind w:left="13603" w:hanging="1026"/>
      </w:pPr>
      <w:rPr>
        <w:rFonts w:hint="default"/>
      </w:rPr>
    </w:lvl>
  </w:abstractNum>
  <w:abstractNum w:abstractNumId="2">
    <w:nsid w:val="08B5524E"/>
    <w:multiLevelType w:val="hybridMultilevel"/>
    <w:tmpl w:val="00000000"/>
    <w:lvl w:ilvl="0">
      <w:start w:val="1"/>
      <w:numFmt w:val="decimal"/>
      <w:lvlText w:val="%1"/>
      <w:lvlJc w:val="left"/>
      <w:pPr>
        <w:ind w:left="1933" w:hanging="1026"/>
        <w:jc w:val="left"/>
      </w:pPr>
      <w:rPr>
        <w:rFonts w:hint="default"/>
      </w:rPr>
    </w:lvl>
    <w:lvl w:ilvl="1">
      <w:start w:val="3"/>
      <w:numFmt w:val="decimal"/>
      <w:lvlText w:val="%1.%2"/>
      <w:lvlJc w:val="left"/>
      <w:pPr>
        <w:ind w:left="1933" w:hanging="1026"/>
        <w:jc w:val="left"/>
      </w:pPr>
      <w:rPr>
        <w:rFonts w:hint="default"/>
      </w:rPr>
    </w:lvl>
    <w:lvl w:ilvl="2">
      <w:start w:val="1"/>
      <w:numFmt w:val="decimal"/>
      <w:lvlText w:val="%1.%2.%3"/>
      <w:lvlJc w:val="left"/>
      <w:pPr>
        <w:ind w:left="1933" w:hanging="1026"/>
        <w:jc w:val="right"/>
      </w:pPr>
      <w:rPr>
        <w:rFonts w:hint="default"/>
        <w:w w:val="102"/>
      </w:rPr>
    </w:lvl>
    <w:lvl w:ilvl="3">
      <w:start w:val="1"/>
      <w:numFmt w:val="upperLetter"/>
      <w:lvlText w:val="%4."/>
      <w:lvlJc w:val="left"/>
      <w:pPr>
        <w:ind w:left="1433" w:hanging="318"/>
        <w:jc w:val="left"/>
      </w:pPr>
      <w:rPr>
        <w:rFonts w:ascii="宋体" w:eastAsia="宋体" w:hAnsi="宋体" w:cs="宋体" w:hint="default"/>
        <w:spacing w:val="-22"/>
        <w:w w:val="102"/>
        <w:sz w:val="29"/>
        <w:szCs w:val="29"/>
      </w:rPr>
    </w:lvl>
    <w:lvl w:ilvl="4">
      <w:start w:val="0"/>
      <w:numFmt w:val="bullet"/>
      <w:lvlText w:val="•"/>
      <w:lvlJc w:val="left"/>
      <w:pPr>
        <w:ind w:left="6799" w:hanging="318"/>
      </w:pPr>
      <w:rPr>
        <w:rFonts w:hint="default"/>
      </w:rPr>
    </w:lvl>
    <w:lvl w:ilvl="5">
      <w:start w:val="0"/>
      <w:numFmt w:val="bullet"/>
      <w:lvlText w:val="•"/>
      <w:lvlJc w:val="left"/>
      <w:pPr>
        <w:ind w:left="8419" w:hanging="318"/>
      </w:pPr>
      <w:rPr>
        <w:rFonts w:hint="default"/>
      </w:rPr>
    </w:lvl>
    <w:lvl w:ilvl="6">
      <w:start w:val="0"/>
      <w:numFmt w:val="bullet"/>
      <w:lvlText w:val="•"/>
      <w:lvlJc w:val="left"/>
      <w:pPr>
        <w:ind w:left="10039" w:hanging="318"/>
      </w:pPr>
      <w:rPr>
        <w:rFonts w:hint="default"/>
      </w:rPr>
    </w:lvl>
    <w:lvl w:ilvl="7">
      <w:start w:val="0"/>
      <w:numFmt w:val="bullet"/>
      <w:lvlText w:val="•"/>
      <w:lvlJc w:val="left"/>
      <w:pPr>
        <w:ind w:left="11659" w:hanging="318"/>
      </w:pPr>
      <w:rPr>
        <w:rFonts w:hint="default"/>
      </w:rPr>
    </w:lvl>
    <w:lvl w:ilvl="8">
      <w:start w:val="0"/>
      <w:numFmt w:val="bullet"/>
      <w:lvlText w:val="•"/>
      <w:lvlJc w:val="left"/>
      <w:pPr>
        <w:ind w:left="13279" w:hanging="318"/>
      </w:pPr>
      <w:rPr>
        <w:rFonts w:hint="default"/>
      </w:rPr>
    </w:lvl>
  </w:abstractNum>
  <w:abstractNum w:abstractNumId="3">
    <w:nsid w:val="0B01356A"/>
    <w:multiLevelType w:val="hybridMultilevel"/>
    <w:tmpl w:val="00000000"/>
    <w:lvl w:ilvl="0">
      <w:start w:val="3"/>
      <w:numFmt w:val="decimal"/>
      <w:lvlText w:val="%1"/>
      <w:lvlJc w:val="left"/>
      <w:pPr>
        <w:ind w:left="1933" w:hanging="1026"/>
        <w:jc w:val="left"/>
      </w:pPr>
      <w:rPr>
        <w:rFonts w:hint="default"/>
      </w:rPr>
    </w:lvl>
    <w:lvl w:ilvl="1">
      <w:start w:val="4"/>
      <w:numFmt w:val="decimal"/>
      <w:lvlText w:val="%1.%2"/>
      <w:lvlJc w:val="left"/>
      <w:pPr>
        <w:ind w:left="1933" w:hanging="1026"/>
        <w:jc w:val="left"/>
      </w:pPr>
      <w:rPr>
        <w:rFonts w:hint="default"/>
      </w:rPr>
    </w:lvl>
    <w:lvl w:ilvl="2">
      <w:start w:val="1"/>
      <w:numFmt w:val="decimal"/>
      <w:lvlText w:val="%1.%2.%3"/>
      <w:lvlJc w:val="left"/>
      <w:pPr>
        <w:ind w:left="1933" w:hanging="1026"/>
        <w:jc w:val="left"/>
      </w:pPr>
      <w:rPr>
        <w:rFonts w:ascii="宋体" w:eastAsia="宋体" w:hAnsi="宋体" w:cs="宋体" w:hint="default"/>
        <w:w w:val="102"/>
        <w:sz w:val="31"/>
        <w:szCs w:val="31"/>
      </w:rPr>
    </w:lvl>
    <w:lvl w:ilvl="3">
      <w:start w:val="0"/>
      <w:numFmt w:val="bullet"/>
      <w:lvlText w:val="•"/>
      <w:lvlJc w:val="left"/>
      <w:pPr>
        <w:ind w:left="6313" w:hanging="1026"/>
      </w:pPr>
      <w:rPr>
        <w:rFonts w:hint="default"/>
      </w:rPr>
    </w:lvl>
    <w:lvl w:ilvl="4">
      <w:start w:val="0"/>
      <w:numFmt w:val="bullet"/>
      <w:lvlText w:val="•"/>
      <w:lvlJc w:val="left"/>
      <w:pPr>
        <w:ind w:left="7771" w:hanging="1026"/>
      </w:pPr>
      <w:rPr>
        <w:rFonts w:hint="default"/>
      </w:rPr>
    </w:lvl>
    <w:lvl w:ilvl="5">
      <w:start w:val="0"/>
      <w:numFmt w:val="bullet"/>
      <w:lvlText w:val="•"/>
      <w:lvlJc w:val="left"/>
      <w:pPr>
        <w:ind w:left="9229" w:hanging="1026"/>
      </w:pPr>
      <w:rPr>
        <w:rFonts w:hint="default"/>
      </w:rPr>
    </w:lvl>
    <w:lvl w:ilvl="6">
      <w:start w:val="0"/>
      <w:numFmt w:val="bullet"/>
      <w:lvlText w:val="•"/>
      <w:lvlJc w:val="left"/>
      <w:pPr>
        <w:ind w:left="10687" w:hanging="1026"/>
      </w:pPr>
      <w:rPr>
        <w:rFonts w:hint="default"/>
      </w:rPr>
    </w:lvl>
    <w:lvl w:ilvl="7">
      <w:start w:val="0"/>
      <w:numFmt w:val="bullet"/>
      <w:lvlText w:val="•"/>
      <w:lvlJc w:val="left"/>
      <w:pPr>
        <w:ind w:left="12145" w:hanging="1026"/>
      </w:pPr>
      <w:rPr>
        <w:rFonts w:hint="default"/>
      </w:rPr>
    </w:lvl>
    <w:lvl w:ilvl="8">
      <w:start w:val="0"/>
      <w:numFmt w:val="bullet"/>
      <w:lvlText w:val="•"/>
      <w:lvlJc w:val="left"/>
      <w:pPr>
        <w:ind w:left="13603" w:hanging="1026"/>
      </w:pPr>
      <w:rPr>
        <w:rFonts w:hint="default"/>
      </w:rPr>
    </w:lvl>
  </w:abstractNum>
  <w:abstractNum w:abstractNumId="4">
    <w:nsid w:val="0B977F35"/>
    <w:multiLevelType w:val="hybridMultilevel"/>
    <w:tmpl w:val="00000000"/>
    <w:lvl w:ilvl="0">
      <w:start w:val="3"/>
      <w:numFmt w:val="decimal"/>
      <w:lvlText w:val="%1"/>
      <w:lvlJc w:val="left"/>
      <w:pPr>
        <w:ind w:left="7002" w:hanging="1595"/>
        <w:jc w:val="left"/>
      </w:pPr>
      <w:rPr>
        <w:rFonts w:hint="default"/>
      </w:rPr>
    </w:lvl>
    <w:lvl w:ilvl="1">
      <w:start w:val="1"/>
      <w:numFmt w:val="decimal"/>
      <w:lvlText w:val="%1.%2"/>
      <w:lvlJc w:val="left"/>
      <w:pPr>
        <w:ind w:left="7002" w:hanging="1595"/>
        <w:jc w:val="right"/>
      </w:pPr>
      <w:rPr>
        <w:rFonts w:hint="default"/>
        <w:b/>
        <w:bCs/>
        <w:spacing w:val="-22"/>
        <w:w w:val="90"/>
      </w:rPr>
    </w:lvl>
    <w:lvl w:ilvl="2">
      <w:start w:val="0"/>
      <w:numFmt w:val="bullet"/>
      <w:lvlText w:val="•"/>
      <w:lvlJc w:val="left"/>
      <w:pPr>
        <w:ind w:left="8903" w:hanging="1595"/>
      </w:pPr>
      <w:rPr>
        <w:rFonts w:hint="default"/>
      </w:rPr>
    </w:lvl>
    <w:lvl w:ilvl="3">
      <w:start w:val="0"/>
      <w:numFmt w:val="bullet"/>
      <w:lvlText w:val="•"/>
      <w:lvlJc w:val="left"/>
      <w:pPr>
        <w:ind w:left="9855" w:hanging="1595"/>
      </w:pPr>
      <w:rPr>
        <w:rFonts w:hint="default"/>
      </w:rPr>
    </w:lvl>
    <w:lvl w:ilvl="4">
      <w:start w:val="0"/>
      <w:numFmt w:val="bullet"/>
      <w:lvlText w:val="•"/>
      <w:lvlJc w:val="left"/>
      <w:pPr>
        <w:ind w:left="10807" w:hanging="1595"/>
      </w:pPr>
      <w:rPr>
        <w:rFonts w:hint="default"/>
      </w:rPr>
    </w:lvl>
    <w:lvl w:ilvl="5">
      <w:start w:val="0"/>
      <w:numFmt w:val="bullet"/>
      <w:lvlText w:val="•"/>
      <w:lvlJc w:val="left"/>
      <w:pPr>
        <w:ind w:left="11759" w:hanging="1595"/>
      </w:pPr>
      <w:rPr>
        <w:rFonts w:hint="default"/>
      </w:rPr>
    </w:lvl>
    <w:lvl w:ilvl="6">
      <w:start w:val="0"/>
      <w:numFmt w:val="bullet"/>
      <w:lvlText w:val="•"/>
      <w:lvlJc w:val="left"/>
      <w:pPr>
        <w:ind w:left="12711" w:hanging="1595"/>
      </w:pPr>
      <w:rPr>
        <w:rFonts w:hint="default"/>
      </w:rPr>
    </w:lvl>
    <w:lvl w:ilvl="7">
      <w:start w:val="0"/>
      <w:numFmt w:val="bullet"/>
      <w:lvlText w:val="•"/>
      <w:lvlJc w:val="left"/>
      <w:pPr>
        <w:ind w:left="13663" w:hanging="1595"/>
      </w:pPr>
      <w:rPr>
        <w:rFonts w:hint="default"/>
      </w:rPr>
    </w:lvl>
    <w:lvl w:ilvl="8">
      <w:start w:val="0"/>
      <w:numFmt w:val="bullet"/>
      <w:lvlText w:val="•"/>
      <w:lvlJc w:val="left"/>
      <w:pPr>
        <w:ind w:left="14615" w:hanging="1595"/>
      </w:pPr>
      <w:rPr>
        <w:rFonts w:hint="default"/>
      </w:rPr>
    </w:lvl>
  </w:abstractNum>
  <w:abstractNum w:abstractNumId="5">
    <w:nsid w:val="0E0E7FA6"/>
    <w:multiLevelType w:val="hybridMultilevel"/>
    <w:tmpl w:val="00000000"/>
    <w:lvl w:ilvl="0">
      <w:start w:val="3"/>
      <w:numFmt w:val="decimal"/>
      <w:lvlText w:val="%1"/>
      <w:lvlJc w:val="left"/>
      <w:pPr>
        <w:ind w:left="2804" w:hanging="1174"/>
        <w:jc w:val="left"/>
      </w:pPr>
      <w:rPr>
        <w:rFonts w:hint="default"/>
      </w:rPr>
    </w:lvl>
    <w:lvl w:ilvl="1">
      <w:start w:val="4"/>
      <w:numFmt w:val="decimal"/>
      <w:lvlText w:val="%1.%2"/>
      <w:lvlJc w:val="left"/>
      <w:pPr>
        <w:ind w:left="2804" w:hanging="1174"/>
        <w:jc w:val="left"/>
      </w:pPr>
      <w:rPr>
        <w:rFonts w:hint="default"/>
      </w:rPr>
    </w:lvl>
    <w:lvl w:ilvl="2">
      <w:start w:val="42"/>
      <w:numFmt w:val="decimal"/>
      <w:lvlText w:val="%1.%2.%3"/>
      <w:lvlJc w:val="left"/>
      <w:pPr>
        <w:ind w:left="2804" w:hanging="1174"/>
        <w:jc w:val="right"/>
      </w:pPr>
      <w:rPr>
        <w:rFonts w:ascii="宋体" w:eastAsia="宋体" w:hAnsi="宋体" w:cs="宋体" w:hint="default"/>
        <w:w w:val="102"/>
        <w:sz w:val="31"/>
        <w:szCs w:val="31"/>
      </w:rPr>
    </w:lvl>
    <w:lvl w:ilvl="3">
      <w:start w:val="0"/>
      <w:numFmt w:val="bullet"/>
      <w:lvlText w:val="•"/>
      <w:lvlJc w:val="left"/>
      <w:pPr>
        <w:ind w:left="6915" w:hanging="1174"/>
      </w:pPr>
      <w:rPr>
        <w:rFonts w:hint="default"/>
      </w:rPr>
    </w:lvl>
    <w:lvl w:ilvl="4">
      <w:start w:val="0"/>
      <w:numFmt w:val="bullet"/>
      <w:lvlText w:val="•"/>
      <w:lvlJc w:val="left"/>
      <w:pPr>
        <w:ind w:left="8287" w:hanging="1174"/>
      </w:pPr>
      <w:rPr>
        <w:rFonts w:hint="default"/>
      </w:rPr>
    </w:lvl>
    <w:lvl w:ilvl="5">
      <w:start w:val="0"/>
      <w:numFmt w:val="bullet"/>
      <w:lvlText w:val="•"/>
      <w:lvlJc w:val="left"/>
      <w:pPr>
        <w:ind w:left="9659" w:hanging="1174"/>
      </w:pPr>
      <w:rPr>
        <w:rFonts w:hint="default"/>
      </w:rPr>
    </w:lvl>
    <w:lvl w:ilvl="6">
      <w:start w:val="0"/>
      <w:numFmt w:val="bullet"/>
      <w:lvlText w:val="•"/>
      <w:lvlJc w:val="left"/>
      <w:pPr>
        <w:ind w:left="11031" w:hanging="1174"/>
      </w:pPr>
      <w:rPr>
        <w:rFonts w:hint="default"/>
      </w:rPr>
    </w:lvl>
    <w:lvl w:ilvl="7">
      <w:start w:val="0"/>
      <w:numFmt w:val="bullet"/>
      <w:lvlText w:val="•"/>
      <w:lvlJc w:val="left"/>
      <w:pPr>
        <w:ind w:left="12403" w:hanging="1174"/>
      </w:pPr>
      <w:rPr>
        <w:rFonts w:hint="default"/>
      </w:rPr>
    </w:lvl>
    <w:lvl w:ilvl="8">
      <w:start w:val="0"/>
      <w:numFmt w:val="bullet"/>
      <w:lvlText w:val="•"/>
      <w:lvlJc w:val="left"/>
      <w:pPr>
        <w:ind w:left="13775" w:hanging="1174"/>
      </w:pPr>
      <w:rPr>
        <w:rFonts w:hint="default"/>
      </w:rPr>
    </w:lvl>
  </w:abstractNum>
  <w:abstractNum w:abstractNumId="6">
    <w:nsid w:val="10A8B484"/>
    <w:multiLevelType w:val="hybridMultilevel"/>
    <w:tmpl w:val="00000000"/>
    <w:lvl w:ilvl="0">
      <w:start w:val="1"/>
      <w:numFmt w:val="decimal"/>
      <w:lvlText w:val="%1"/>
      <w:lvlJc w:val="left"/>
      <w:pPr>
        <w:ind w:left="7359" w:hanging="807"/>
        <w:jc w:val="left"/>
      </w:pPr>
      <w:rPr>
        <w:rFonts w:hint="default"/>
      </w:rPr>
    </w:lvl>
    <w:lvl w:ilvl="1">
      <w:start w:val="1"/>
      <w:numFmt w:val="decimal"/>
      <w:lvlText w:val="%1.%2"/>
      <w:lvlJc w:val="left"/>
      <w:pPr>
        <w:ind w:left="7359" w:hanging="807"/>
        <w:jc w:val="right"/>
      </w:pPr>
      <w:rPr>
        <w:rFonts w:hint="default"/>
        <w:b/>
        <w:bCs/>
        <w:w w:val="99"/>
      </w:rPr>
    </w:lvl>
    <w:lvl w:ilvl="2">
      <w:start w:val="1"/>
      <w:numFmt w:val="decimal"/>
      <w:lvlText w:val="%1.%2.%3"/>
      <w:lvlJc w:val="left"/>
      <w:pPr>
        <w:ind w:left="1933" w:hanging="1026"/>
        <w:jc w:val="left"/>
      </w:pPr>
      <w:rPr>
        <w:rFonts w:ascii="宋体" w:eastAsia="宋体" w:hAnsi="宋体" w:cs="宋体" w:hint="default"/>
        <w:w w:val="102"/>
        <w:sz w:val="31"/>
        <w:szCs w:val="31"/>
      </w:rPr>
    </w:lvl>
    <w:lvl w:ilvl="3">
      <w:start w:val="0"/>
      <w:numFmt w:val="bullet"/>
      <w:lvlText w:val="•"/>
      <w:lvlJc w:val="left"/>
      <w:pPr>
        <w:ind w:left="9395" w:hanging="1026"/>
      </w:pPr>
      <w:rPr>
        <w:rFonts w:hint="default"/>
      </w:rPr>
    </w:lvl>
    <w:lvl w:ilvl="4">
      <w:start w:val="0"/>
      <w:numFmt w:val="bullet"/>
      <w:lvlText w:val="•"/>
      <w:lvlJc w:val="left"/>
      <w:pPr>
        <w:ind w:left="10413" w:hanging="1026"/>
      </w:pPr>
      <w:rPr>
        <w:rFonts w:hint="default"/>
      </w:rPr>
    </w:lvl>
    <w:lvl w:ilvl="5">
      <w:start w:val="0"/>
      <w:numFmt w:val="bullet"/>
      <w:lvlText w:val="•"/>
      <w:lvlJc w:val="left"/>
      <w:pPr>
        <w:ind w:left="11430" w:hanging="1026"/>
      </w:pPr>
      <w:rPr>
        <w:rFonts w:hint="default"/>
      </w:rPr>
    </w:lvl>
    <w:lvl w:ilvl="6">
      <w:start w:val="0"/>
      <w:numFmt w:val="bullet"/>
      <w:lvlText w:val="•"/>
      <w:lvlJc w:val="left"/>
      <w:pPr>
        <w:ind w:left="12448" w:hanging="1026"/>
      </w:pPr>
      <w:rPr>
        <w:rFonts w:hint="default"/>
      </w:rPr>
    </w:lvl>
    <w:lvl w:ilvl="7">
      <w:start w:val="0"/>
      <w:numFmt w:val="bullet"/>
      <w:lvlText w:val="•"/>
      <w:lvlJc w:val="left"/>
      <w:pPr>
        <w:ind w:left="13466" w:hanging="1026"/>
      </w:pPr>
      <w:rPr>
        <w:rFonts w:hint="default"/>
      </w:rPr>
    </w:lvl>
    <w:lvl w:ilvl="8">
      <w:start w:val="0"/>
      <w:numFmt w:val="bullet"/>
      <w:lvlText w:val="•"/>
      <w:lvlJc w:val="left"/>
      <w:pPr>
        <w:ind w:left="14484" w:hanging="1026"/>
      </w:pPr>
      <w:rPr>
        <w:rFonts w:hint="default"/>
      </w:rPr>
    </w:lvl>
  </w:abstractNum>
  <w:abstractNum w:abstractNumId="7">
    <w:nsid w:val="1228D2FA"/>
    <w:multiLevelType w:val="hybridMultilevel"/>
    <w:tmpl w:val="00000000"/>
    <w:lvl w:ilvl="0">
      <w:start w:val="1"/>
      <w:numFmt w:val="decimal"/>
      <w:lvlText w:val="%1"/>
      <w:lvlJc w:val="left"/>
      <w:pPr>
        <w:ind w:left="1889" w:hanging="980"/>
        <w:jc w:val="left"/>
      </w:pPr>
      <w:rPr>
        <w:rFonts w:hint="default"/>
      </w:rPr>
    </w:lvl>
    <w:lvl w:ilvl="1">
      <w:start w:val="1"/>
      <w:numFmt w:val="decimal"/>
      <w:lvlText w:val="%1.%2"/>
      <w:lvlJc w:val="left"/>
      <w:pPr>
        <w:ind w:left="1889" w:hanging="980"/>
        <w:jc w:val="left"/>
      </w:pPr>
      <w:rPr>
        <w:rFonts w:hint="default"/>
      </w:rPr>
    </w:lvl>
    <w:lvl w:ilvl="2">
      <w:start w:val="1"/>
      <w:numFmt w:val="decimal"/>
      <w:lvlText w:val="%1.%2.%3"/>
      <w:lvlJc w:val="left"/>
      <w:pPr>
        <w:ind w:left="1889" w:hanging="980"/>
        <w:jc w:val="left"/>
      </w:pPr>
      <w:rPr>
        <w:rFonts w:ascii="宋体" w:eastAsia="宋体" w:hAnsi="宋体" w:cs="宋体" w:hint="default"/>
        <w:w w:val="102"/>
        <w:sz w:val="31"/>
        <w:szCs w:val="31"/>
      </w:rPr>
    </w:lvl>
    <w:lvl w:ilvl="3">
      <w:start w:val="0"/>
      <w:numFmt w:val="bullet"/>
      <w:lvlText w:val="•"/>
      <w:lvlJc w:val="left"/>
      <w:pPr>
        <w:ind w:left="6271" w:hanging="980"/>
      </w:pPr>
      <w:rPr>
        <w:rFonts w:hint="default"/>
      </w:rPr>
    </w:lvl>
    <w:lvl w:ilvl="4">
      <w:start w:val="0"/>
      <w:numFmt w:val="bullet"/>
      <w:lvlText w:val="•"/>
      <w:lvlJc w:val="left"/>
      <w:pPr>
        <w:ind w:left="7735" w:hanging="980"/>
      </w:pPr>
      <w:rPr>
        <w:rFonts w:hint="default"/>
      </w:rPr>
    </w:lvl>
    <w:lvl w:ilvl="5">
      <w:start w:val="0"/>
      <w:numFmt w:val="bullet"/>
      <w:lvlText w:val="•"/>
      <w:lvlJc w:val="left"/>
      <w:pPr>
        <w:ind w:left="9199" w:hanging="980"/>
      </w:pPr>
      <w:rPr>
        <w:rFonts w:hint="default"/>
      </w:rPr>
    </w:lvl>
    <w:lvl w:ilvl="6">
      <w:start w:val="0"/>
      <w:numFmt w:val="bullet"/>
      <w:lvlText w:val="•"/>
      <w:lvlJc w:val="left"/>
      <w:pPr>
        <w:ind w:left="10663" w:hanging="980"/>
      </w:pPr>
      <w:rPr>
        <w:rFonts w:hint="default"/>
      </w:rPr>
    </w:lvl>
    <w:lvl w:ilvl="7">
      <w:start w:val="0"/>
      <w:numFmt w:val="bullet"/>
      <w:lvlText w:val="•"/>
      <w:lvlJc w:val="left"/>
      <w:pPr>
        <w:ind w:left="12127" w:hanging="980"/>
      </w:pPr>
      <w:rPr>
        <w:rFonts w:hint="default"/>
      </w:rPr>
    </w:lvl>
    <w:lvl w:ilvl="8">
      <w:start w:val="0"/>
      <w:numFmt w:val="bullet"/>
      <w:lvlText w:val="•"/>
      <w:lvlJc w:val="left"/>
      <w:pPr>
        <w:ind w:left="13591" w:hanging="980"/>
      </w:pPr>
      <w:rPr>
        <w:rFonts w:hint="default"/>
      </w:rPr>
    </w:lvl>
  </w:abstractNum>
  <w:abstractNum w:abstractNumId="8">
    <w:nsid w:val="1805B2B2"/>
    <w:multiLevelType w:val="hybridMultilevel"/>
    <w:tmpl w:val="00000000"/>
    <w:lvl w:ilvl="0">
      <w:start w:val="1"/>
      <w:numFmt w:val="decimal"/>
      <w:lvlText w:val="%1"/>
      <w:lvlJc w:val="left"/>
      <w:pPr>
        <w:ind w:left="2037" w:hanging="1128"/>
        <w:jc w:val="left"/>
      </w:pPr>
      <w:rPr>
        <w:rFonts w:hint="default"/>
      </w:rPr>
    </w:lvl>
    <w:lvl w:ilvl="1">
      <w:start w:val="5"/>
      <w:numFmt w:val="decimal"/>
      <w:lvlText w:val="%1.%2"/>
      <w:lvlJc w:val="left"/>
      <w:pPr>
        <w:ind w:left="2037" w:hanging="1128"/>
        <w:jc w:val="left"/>
      </w:pPr>
      <w:rPr>
        <w:rFonts w:hint="default"/>
      </w:rPr>
    </w:lvl>
    <w:lvl w:ilvl="2">
      <w:start w:val="23"/>
      <w:numFmt w:val="decimal"/>
      <w:lvlText w:val="%1.%2.%3"/>
      <w:lvlJc w:val="left"/>
      <w:pPr>
        <w:ind w:left="2037" w:hanging="1128"/>
        <w:jc w:val="right"/>
      </w:pPr>
      <w:rPr>
        <w:rFonts w:ascii="宋体" w:eastAsia="宋体" w:hAnsi="宋体" w:cs="宋体" w:hint="default"/>
        <w:w w:val="102"/>
        <w:sz w:val="31"/>
        <w:szCs w:val="31"/>
      </w:rPr>
    </w:lvl>
    <w:lvl w:ilvl="3">
      <w:start w:val="0"/>
      <w:numFmt w:val="bullet"/>
      <w:lvlText w:val="•"/>
      <w:lvlJc w:val="left"/>
      <w:pPr>
        <w:ind w:left="6383" w:hanging="1128"/>
      </w:pPr>
      <w:rPr>
        <w:rFonts w:hint="default"/>
      </w:rPr>
    </w:lvl>
    <w:lvl w:ilvl="4">
      <w:start w:val="0"/>
      <w:numFmt w:val="bullet"/>
      <w:lvlText w:val="•"/>
      <w:lvlJc w:val="left"/>
      <w:pPr>
        <w:ind w:left="7831" w:hanging="1128"/>
      </w:pPr>
      <w:rPr>
        <w:rFonts w:hint="default"/>
      </w:rPr>
    </w:lvl>
    <w:lvl w:ilvl="5">
      <w:start w:val="0"/>
      <w:numFmt w:val="bullet"/>
      <w:lvlText w:val="•"/>
      <w:lvlJc w:val="left"/>
      <w:pPr>
        <w:ind w:left="9279" w:hanging="1128"/>
      </w:pPr>
      <w:rPr>
        <w:rFonts w:hint="default"/>
      </w:rPr>
    </w:lvl>
    <w:lvl w:ilvl="6">
      <w:start w:val="0"/>
      <w:numFmt w:val="bullet"/>
      <w:lvlText w:val="•"/>
      <w:lvlJc w:val="left"/>
      <w:pPr>
        <w:ind w:left="10727" w:hanging="1128"/>
      </w:pPr>
      <w:rPr>
        <w:rFonts w:hint="default"/>
      </w:rPr>
    </w:lvl>
    <w:lvl w:ilvl="7">
      <w:start w:val="0"/>
      <w:numFmt w:val="bullet"/>
      <w:lvlText w:val="•"/>
      <w:lvlJc w:val="left"/>
      <w:pPr>
        <w:ind w:left="12175" w:hanging="1128"/>
      </w:pPr>
      <w:rPr>
        <w:rFonts w:hint="default"/>
      </w:rPr>
    </w:lvl>
    <w:lvl w:ilvl="8">
      <w:start w:val="0"/>
      <w:numFmt w:val="bullet"/>
      <w:lvlText w:val="•"/>
      <w:lvlJc w:val="left"/>
      <w:pPr>
        <w:ind w:left="13623" w:hanging="1128"/>
      </w:pPr>
      <w:rPr>
        <w:rFonts w:hint="default"/>
      </w:rPr>
    </w:lvl>
  </w:abstractNum>
  <w:abstractNum w:abstractNumId="9">
    <w:nsid w:val="1AFF1F90"/>
    <w:multiLevelType w:val="hybridMultilevel"/>
    <w:tmpl w:val="00000000"/>
    <w:lvl w:ilvl="0">
      <w:start w:val="3"/>
      <w:numFmt w:val="decimal"/>
      <w:lvlText w:val="%1"/>
      <w:lvlJc w:val="left"/>
      <w:pPr>
        <w:ind w:left="1515" w:hanging="634"/>
        <w:jc w:val="left"/>
      </w:pPr>
      <w:rPr>
        <w:rFonts w:hint="default"/>
      </w:rPr>
    </w:lvl>
    <w:lvl w:ilvl="1">
      <w:start w:val="3"/>
      <w:numFmt w:val="decimal"/>
      <w:lvlText w:val="%1.%2"/>
      <w:lvlJc w:val="left"/>
      <w:pPr>
        <w:ind w:left="1515" w:hanging="634"/>
        <w:jc w:val="right"/>
      </w:pPr>
      <w:rPr>
        <w:rFonts w:hint="default"/>
        <w:w w:val="102"/>
      </w:rPr>
    </w:lvl>
    <w:lvl w:ilvl="2">
      <w:start w:val="0"/>
      <w:numFmt w:val="bullet"/>
      <w:lvlText w:val="•"/>
      <w:lvlJc w:val="left"/>
      <w:pPr>
        <w:ind w:left="4519" w:hanging="634"/>
      </w:pPr>
      <w:rPr>
        <w:rFonts w:hint="default"/>
      </w:rPr>
    </w:lvl>
    <w:lvl w:ilvl="3">
      <w:start w:val="0"/>
      <w:numFmt w:val="bullet"/>
      <w:lvlText w:val="•"/>
      <w:lvlJc w:val="left"/>
      <w:pPr>
        <w:ind w:left="6019" w:hanging="634"/>
      </w:pPr>
      <w:rPr>
        <w:rFonts w:hint="default"/>
      </w:rPr>
    </w:lvl>
    <w:lvl w:ilvl="4">
      <w:start w:val="0"/>
      <w:numFmt w:val="bullet"/>
      <w:lvlText w:val="•"/>
      <w:lvlJc w:val="left"/>
      <w:pPr>
        <w:ind w:left="7519" w:hanging="634"/>
      </w:pPr>
      <w:rPr>
        <w:rFonts w:hint="default"/>
      </w:rPr>
    </w:lvl>
    <w:lvl w:ilvl="5">
      <w:start w:val="0"/>
      <w:numFmt w:val="bullet"/>
      <w:lvlText w:val="•"/>
      <w:lvlJc w:val="left"/>
      <w:pPr>
        <w:ind w:left="9019" w:hanging="634"/>
      </w:pPr>
      <w:rPr>
        <w:rFonts w:hint="default"/>
      </w:rPr>
    </w:lvl>
    <w:lvl w:ilvl="6">
      <w:start w:val="0"/>
      <w:numFmt w:val="bullet"/>
      <w:lvlText w:val="•"/>
      <w:lvlJc w:val="left"/>
      <w:pPr>
        <w:ind w:left="10519" w:hanging="634"/>
      </w:pPr>
      <w:rPr>
        <w:rFonts w:hint="default"/>
      </w:rPr>
    </w:lvl>
    <w:lvl w:ilvl="7">
      <w:start w:val="0"/>
      <w:numFmt w:val="bullet"/>
      <w:lvlText w:val="•"/>
      <w:lvlJc w:val="left"/>
      <w:pPr>
        <w:ind w:left="12019" w:hanging="634"/>
      </w:pPr>
      <w:rPr>
        <w:rFonts w:hint="default"/>
      </w:rPr>
    </w:lvl>
    <w:lvl w:ilvl="8">
      <w:start w:val="0"/>
      <w:numFmt w:val="bullet"/>
      <w:lvlText w:val="•"/>
      <w:lvlJc w:val="left"/>
      <w:pPr>
        <w:ind w:left="13519" w:hanging="634"/>
      </w:pPr>
      <w:rPr>
        <w:rFonts w:hint="default"/>
      </w:rPr>
    </w:lvl>
  </w:abstractNum>
  <w:abstractNum w:abstractNumId="10">
    <w:nsid w:val="249ED088"/>
    <w:multiLevelType w:val="hybridMultilevel"/>
    <w:tmpl w:val="00000000"/>
    <w:lvl w:ilvl="0">
      <w:start w:val="1"/>
      <w:numFmt w:val="decimal"/>
      <w:lvlText w:val="%1"/>
      <w:lvlJc w:val="left"/>
      <w:pPr>
        <w:ind w:left="2037" w:hanging="1128"/>
        <w:jc w:val="left"/>
      </w:pPr>
      <w:rPr>
        <w:rFonts w:hint="default"/>
      </w:rPr>
    </w:lvl>
    <w:lvl w:ilvl="1">
      <w:start w:val="5"/>
      <w:numFmt w:val="decimal"/>
      <w:lvlText w:val="%1.%2"/>
      <w:lvlJc w:val="left"/>
      <w:pPr>
        <w:ind w:left="2037" w:hanging="1128"/>
        <w:jc w:val="left"/>
      </w:pPr>
      <w:rPr>
        <w:rFonts w:hint="default"/>
      </w:rPr>
    </w:lvl>
    <w:lvl w:ilvl="2">
      <w:start w:val="23"/>
      <w:numFmt w:val="decimal"/>
      <w:lvlText w:val="%1.%2.%3"/>
      <w:lvlJc w:val="left"/>
      <w:pPr>
        <w:ind w:left="2037" w:hanging="1128"/>
        <w:jc w:val="left"/>
      </w:pPr>
      <w:rPr>
        <w:rFonts w:ascii="宋体" w:eastAsia="宋体" w:hAnsi="宋体" w:cs="宋体" w:hint="default"/>
        <w:w w:val="102"/>
        <w:sz w:val="31"/>
        <w:szCs w:val="31"/>
      </w:rPr>
    </w:lvl>
    <w:lvl w:ilvl="3">
      <w:start w:val="0"/>
      <w:numFmt w:val="bullet"/>
      <w:lvlText w:val="•"/>
      <w:lvlJc w:val="left"/>
      <w:pPr>
        <w:ind w:left="6383" w:hanging="1128"/>
      </w:pPr>
      <w:rPr>
        <w:rFonts w:hint="default"/>
      </w:rPr>
    </w:lvl>
    <w:lvl w:ilvl="4">
      <w:start w:val="0"/>
      <w:numFmt w:val="bullet"/>
      <w:lvlText w:val="•"/>
      <w:lvlJc w:val="left"/>
      <w:pPr>
        <w:ind w:left="7831" w:hanging="1128"/>
      </w:pPr>
      <w:rPr>
        <w:rFonts w:hint="default"/>
      </w:rPr>
    </w:lvl>
    <w:lvl w:ilvl="5">
      <w:start w:val="0"/>
      <w:numFmt w:val="bullet"/>
      <w:lvlText w:val="•"/>
      <w:lvlJc w:val="left"/>
      <w:pPr>
        <w:ind w:left="9279" w:hanging="1128"/>
      </w:pPr>
      <w:rPr>
        <w:rFonts w:hint="default"/>
      </w:rPr>
    </w:lvl>
    <w:lvl w:ilvl="6">
      <w:start w:val="0"/>
      <w:numFmt w:val="bullet"/>
      <w:lvlText w:val="•"/>
      <w:lvlJc w:val="left"/>
      <w:pPr>
        <w:ind w:left="10727" w:hanging="1128"/>
      </w:pPr>
      <w:rPr>
        <w:rFonts w:hint="default"/>
      </w:rPr>
    </w:lvl>
    <w:lvl w:ilvl="7">
      <w:start w:val="0"/>
      <w:numFmt w:val="bullet"/>
      <w:lvlText w:val="•"/>
      <w:lvlJc w:val="left"/>
      <w:pPr>
        <w:ind w:left="12175" w:hanging="1128"/>
      </w:pPr>
      <w:rPr>
        <w:rFonts w:hint="default"/>
      </w:rPr>
    </w:lvl>
    <w:lvl w:ilvl="8">
      <w:start w:val="0"/>
      <w:numFmt w:val="bullet"/>
      <w:lvlText w:val="•"/>
      <w:lvlJc w:val="left"/>
      <w:pPr>
        <w:ind w:left="13623" w:hanging="1128"/>
      </w:pPr>
      <w:rPr>
        <w:rFonts w:hint="default"/>
      </w:rPr>
    </w:lvl>
  </w:abstractNum>
  <w:abstractNum w:abstractNumId="11">
    <w:nsid w:val="2786486A"/>
    <w:multiLevelType w:val="hybridMultilevel"/>
    <w:tmpl w:val="00000000"/>
    <w:lvl w:ilvl="0">
      <w:start w:val="3"/>
      <w:numFmt w:val="decimal"/>
      <w:lvlText w:val="%1"/>
      <w:lvlJc w:val="left"/>
      <w:pPr>
        <w:ind w:left="910" w:hanging="1268"/>
        <w:jc w:val="left"/>
      </w:pPr>
      <w:rPr>
        <w:rFonts w:hint="default"/>
      </w:rPr>
    </w:lvl>
    <w:lvl w:ilvl="1">
      <w:start w:val="3"/>
      <w:numFmt w:val="decimal"/>
      <w:lvlText w:val="%1.%2"/>
      <w:lvlJc w:val="left"/>
      <w:pPr>
        <w:ind w:left="910" w:hanging="1268"/>
        <w:jc w:val="left"/>
      </w:pPr>
      <w:rPr>
        <w:rFonts w:hint="default"/>
      </w:rPr>
    </w:lvl>
    <w:lvl w:ilvl="2">
      <w:start w:val="38"/>
      <w:numFmt w:val="decimal"/>
      <w:lvlText w:val="%1.%2.%3"/>
      <w:lvlJc w:val="left"/>
      <w:pPr>
        <w:ind w:left="910" w:hanging="1268"/>
        <w:jc w:val="left"/>
      </w:pPr>
      <w:rPr>
        <w:rFonts w:hint="default"/>
        <w:w w:val="102"/>
      </w:rPr>
    </w:lvl>
    <w:lvl w:ilvl="3">
      <w:start w:val="0"/>
      <w:numFmt w:val="bullet"/>
      <w:lvlText w:val="•"/>
      <w:lvlJc w:val="left"/>
      <w:pPr>
        <w:ind w:left="5599" w:hanging="1268"/>
      </w:pPr>
      <w:rPr>
        <w:rFonts w:hint="default"/>
      </w:rPr>
    </w:lvl>
    <w:lvl w:ilvl="4">
      <w:start w:val="0"/>
      <w:numFmt w:val="bullet"/>
      <w:lvlText w:val="•"/>
      <w:lvlJc w:val="left"/>
      <w:pPr>
        <w:ind w:left="7159" w:hanging="1268"/>
      </w:pPr>
      <w:rPr>
        <w:rFonts w:hint="default"/>
      </w:rPr>
    </w:lvl>
    <w:lvl w:ilvl="5">
      <w:start w:val="0"/>
      <w:numFmt w:val="bullet"/>
      <w:lvlText w:val="•"/>
      <w:lvlJc w:val="left"/>
      <w:pPr>
        <w:ind w:left="8719" w:hanging="1268"/>
      </w:pPr>
      <w:rPr>
        <w:rFonts w:hint="default"/>
      </w:rPr>
    </w:lvl>
    <w:lvl w:ilvl="6">
      <w:start w:val="0"/>
      <w:numFmt w:val="bullet"/>
      <w:lvlText w:val="•"/>
      <w:lvlJc w:val="left"/>
      <w:pPr>
        <w:ind w:left="10279" w:hanging="1268"/>
      </w:pPr>
      <w:rPr>
        <w:rFonts w:hint="default"/>
      </w:rPr>
    </w:lvl>
    <w:lvl w:ilvl="7">
      <w:start w:val="0"/>
      <w:numFmt w:val="bullet"/>
      <w:lvlText w:val="•"/>
      <w:lvlJc w:val="left"/>
      <w:pPr>
        <w:ind w:left="11839" w:hanging="1268"/>
      </w:pPr>
      <w:rPr>
        <w:rFonts w:hint="default"/>
      </w:rPr>
    </w:lvl>
    <w:lvl w:ilvl="8">
      <w:start w:val="0"/>
      <w:numFmt w:val="bullet"/>
      <w:lvlText w:val="•"/>
      <w:lvlJc w:val="left"/>
      <w:pPr>
        <w:ind w:left="13399" w:hanging="1268"/>
      </w:pPr>
      <w:rPr>
        <w:rFonts w:hint="default"/>
      </w:rPr>
    </w:lvl>
  </w:abstractNum>
  <w:abstractNum w:abstractNumId="12">
    <w:nsid w:val="2D57C30B"/>
    <w:multiLevelType w:val="hybridMultilevel"/>
    <w:tmpl w:val="00000000"/>
    <w:lvl w:ilvl="0">
      <w:start w:val="3"/>
      <w:numFmt w:val="decimal"/>
      <w:lvlText w:val="%1"/>
      <w:lvlJc w:val="left"/>
      <w:pPr>
        <w:ind w:left="907" w:hanging="1030"/>
        <w:jc w:val="left"/>
      </w:pPr>
      <w:rPr>
        <w:rFonts w:hint="default"/>
      </w:rPr>
    </w:lvl>
    <w:lvl w:ilvl="1">
      <w:start w:val="5"/>
      <w:numFmt w:val="decimal"/>
      <w:lvlText w:val="%1.%2"/>
      <w:lvlJc w:val="left"/>
      <w:pPr>
        <w:ind w:left="907" w:hanging="1030"/>
        <w:jc w:val="left"/>
      </w:pPr>
      <w:rPr>
        <w:rFonts w:hint="default"/>
      </w:rPr>
    </w:lvl>
    <w:lvl w:ilvl="2">
      <w:start w:val="1"/>
      <w:numFmt w:val="decimal"/>
      <w:lvlText w:val="%1.%2.%3"/>
      <w:lvlJc w:val="left"/>
      <w:pPr>
        <w:ind w:left="907" w:hanging="1030"/>
        <w:jc w:val="left"/>
      </w:pPr>
      <w:rPr>
        <w:rFonts w:hint="default"/>
        <w:w w:val="102"/>
      </w:rPr>
    </w:lvl>
    <w:lvl w:ilvl="3">
      <w:start w:val="0"/>
      <w:numFmt w:val="bullet"/>
      <w:lvlText w:val="•"/>
      <w:lvlJc w:val="left"/>
      <w:pPr>
        <w:ind w:left="5585" w:hanging="1030"/>
      </w:pPr>
      <w:rPr>
        <w:rFonts w:hint="default"/>
      </w:rPr>
    </w:lvl>
    <w:lvl w:ilvl="4">
      <w:start w:val="0"/>
      <w:numFmt w:val="bullet"/>
      <w:lvlText w:val="•"/>
      <w:lvlJc w:val="left"/>
      <w:pPr>
        <w:ind w:left="7147" w:hanging="1030"/>
      </w:pPr>
      <w:rPr>
        <w:rFonts w:hint="default"/>
      </w:rPr>
    </w:lvl>
    <w:lvl w:ilvl="5">
      <w:start w:val="0"/>
      <w:numFmt w:val="bullet"/>
      <w:lvlText w:val="•"/>
      <w:lvlJc w:val="left"/>
      <w:pPr>
        <w:ind w:left="8709" w:hanging="1030"/>
      </w:pPr>
      <w:rPr>
        <w:rFonts w:hint="default"/>
      </w:rPr>
    </w:lvl>
    <w:lvl w:ilvl="6">
      <w:start w:val="0"/>
      <w:numFmt w:val="bullet"/>
      <w:lvlText w:val="•"/>
      <w:lvlJc w:val="left"/>
      <w:pPr>
        <w:ind w:left="10271" w:hanging="1030"/>
      </w:pPr>
      <w:rPr>
        <w:rFonts w:hint="default"/>
      </w:rPr>
    </w:lvl>
    <w:lvl w:ilvl="7">
      <w:start w:val="0"/>
      <w:numFmt w:val="bullet"/>
      <w:lvlText w:val="•"/>
      <w:lvlJc w:val="left"/>
      <w:pPr>
        <w:ind w:left="11833" w:hanging="1030"/>
      </w:pPr>
      <w:rPr>
        <w:rFonts w:hint="default"/>
      </w:rPr>
    </w:lvl>
    <w:lvl w:ilvl="8">
      <w:start w:val="0"/>
      <w:numFmt w:val="bullet"/>
      <w:lvlText w:val="•"/>
      <w:lvlJc w:val="left"/>
      <w:pPr>
        <w:ind w:left="13395" w:hanging="1030"/>
      </w:pPr>
      <w:rPr>
        <w:rFonts w:hint="default"/>
      </w:rPr>
    </w:lvl>
  </w:abstractNum>
  <w:abstractNum w:abstractNumId="13">
    <w:nsid w:val="3BF6746C"/>
    <w:multiLevelType w:val="hybridMultilevel"/>
    <w:tmpl w:val="00000000"/>
    <w:lvl w:ilvl="0">
      <w:start w:val="1"/>
      <w:numFmt w:val="decimal"/>
      <w:lvlText w:val="%1"/>
      <w:lvlJc w:val="left"/>
      <w:pPr>
        <w:ind w:left="2170" w:hanging="1174"/>
        <w:jc w:val="left"/>
      </w:pPr>
      <w:rPr>
        <w:rFonts w:hint="default"/>
      </w:rPr>
    </w:lvl>
    <w:lvl w:ilvl="1">
      <w:start w:val="2"/>
      <w:numFmt w:val="decimal"/>
      <w:lvlText w:val="%1.%2"/>
      <w:lvlJc w:val="left"/>
      <w:pPr>
        <w:ind w:left="2170" w:hanging="1174"/>
        <w:jc w:val="left"/>
      </w:pPr>
      <w:rPr>
        <w:rFonts w:hint="default"/>
      </w:rPr>
    </w:lvl>
    <w:lvl w:ilvl="2">
      <w:start w:val="26"/>
      <w:numFmt w:val="decimal"/>
      <w:lvlText w:val="%1.%2.%3"/>
      <w:lvlJc w:val="left"/>
      <w:pPr>
        <w:ind w:left="2170" w:hanging="1174"/>
        <w:jc w:val="left"/>
      </w:pPr>
      <w:rPr>
        <w:rFonts w:ascii="幼圆" w:eastAsia="幼圆" w:hAnsi="幼圆" w:cs="幼圆" w:hint="default"/>
        <w:w w:val="102"/>
        <w:sz w:val="31"/>
        <w:szCs w:val="31"/>
      </w:rPr>
    </w:lvl>
    <w:lvl w:ilvl="3">
      <w:start w:val="0"/>
      <w:numFmt w:val="bullet"/>
      <w:lvlText w:val="•"/>
      <w:lvlJc w:val="left"/>
      <w:pPr>
        <w:ind w:left="6481" w:hanging="1174"/>
      </w:pPr>
      <w:rPr>
        <w:rFonts w:hint="default"/>
      </w:rPr>
    </w:lvl>
    <w:lvl w:ilvl="4">
      <w:start w:val="0"/>
      <w:numFmt w:val="bullet"/>
      <w:lvlText w:val="•"/>
      <w:lvlJc w:val="left"/>
      <w:pPr>
        <w:ind w:left="7915" w:hanging="1174"/>
      </w:pPr>
      <w:rPr>
        <w:rFonts w:hint="default"/>
      </w:rPr>
    </w:lvl>
    <w:lvl w:ilvl="5">
      <w:start w:val="0"/>
      <w:numFmt w:val="bullet"/>
      <w:lvlText w:val="•"/>
      <w:lvlJc w:val="left"/>
      <w:pPr>
        <w:ind w:left="9349" w:hanging="1174"/>
      </w:pPr>
      <w:rPr>
        <w:rFonts w:hint="default"/>
      </w:rPr>
    </w:lvl>
    <w:lvl w:ilvl="6">
      <w:start w:val="0"/>
      <w:numFmt w:val="bullet"/>
      <w:lvlText w:val="•"/>
      <w:lvlJc w:val="left"/>
      <w:pPr>
        <w:ind w:left="10783" w:hanging="1174"/>
      </w:pPr>
      <w:rPr>
        <w:rFonts w:hint="default"/>
      </w:rPr>
    </w:lvl>
    <w:lvl w:ilvl="7">
      <w:start w:val="0"/>
      <w:numFmt w:val="bullet"/>
      <w:lvlText w:val="•"/>
      <w:lvlJc w:val="left"/>
      <w:pPr>
        <w:ind w:left="12217" w:hanging="1174"/>
      </w:pPr>
      <w:rPr>
        <w:rFonts w:hint="default"/>
      </w:rPr>
    </w:lvl>
    <w:lvl w:ilvl="8">
      <w:start w:val="0"/>
      <w:numFmt w:val="bullet"/>
      <w:lvlText w:val="•"/>
      <w:lvlJc w:val="left"/>
      <w:pPr>
        <w:ind w:left="13651" w:hanging="1174"/>
      </w:pPr>
      <w:rPr>
        <w:rFonts w:hint="default"/>
      </w:rPr>
    </w:lvl>
  </w:abstractNum>
  <w:abstractNum w:abstractNumId="14">
    <w:nsid w:val="494B9019"/>
    <w:multiLevelType w:val="hybridMultilevel"/>
    <w:tmpl w:val="00000000"/>
    <w:lvl w:ilvl="0">
      <w:start w:val="3"/>
      <w:numFmt w:val="decimal"/>
      <w:lvlText w:val="%1"/>
      <w:lvlJc w:val="left"/>
      <w:pPr>
        <w:ind w:left="2037" w:hanging="1128"/>
        <w:jc w:val="left"/>
      </w:pPr>
      <w:rPr>
        <w:rFonts w:hint="default"/>
      </w:rPr>
    </w:lvl>
    <w:lvl w:ilvl="1">
      <w:start w:val="3"/>
      <w:numFmt w:val="decimal"/>
      <w:lvlText w:val="%1.%2"/>
      <w:lvlJc w:val="left"/>
      <w:pPr>
        <w:ind w:left="2037" w:hanging="1128"/>
        <w:jc w:val="left"/>
      </w:pPr>
      <w:rPr>
        <w:rFonts w:hint="default"/>
      </w:rPr>
    </w:lvl>
    <w:lvl w:ilvl="2">
      <w:start w:val="56"/>
      <w:numFmt w:val="decimal"/>
      <w:lvlText w:val="%1.%2.%3"/>
      <w:lvlJc w:val="left"/>
      <w:pPr>
        <w:ind w:left="2037" w:hanging="1128"/>
        <w:jc w:val="left"/>
      </w:pPr>
      <w:rPr>
        <w:rFonts w:ascii="宋体" w:eastAsia="宋体" w:hAnsi="宋体" w:cs="宋体" w:hint="default"/>
        <w:w w:val="102"/>
        <w:sz w:val="31"/>
        <w:szCs w:val="31"/>
      </w:rPr>
    </w:lvl>
    <w:lvl w:ilvl="3">
      <w:start w:val="0"/>
      <w:numFmt w:val="bullet"/>
      <w:lvlText w:val="•"/>
      <w:lvlJc w:val="left"/>
      <w:pPr>
        <w:ind w:left="6383" w:hanging="1128"/>
      </w:pPr>
      <w:rPr>
        <w:rFonts w:hint="default"/>
      </w:rPr>
    </w:lvl>
    <w:lvl w:ilvl="4">
      <w:start w:val="0"/>
      <w:numFmt w:val="bullet"/>
      <w:lvlText w:val="•"/>
      <w:lvlJc w:val="left"/>
      <w:pPr>
        <w:ind w:left="7831" w:hanging="1128"/>
      </w:pPr>
      <w:rPr>
        <w:rFonts w:hint="default"/>
      </w:rPr>
    </w:lvl>
    <w:lvl w:ilvl="5">
      <w:start w:val="0"/>
      <w:numFmt w:val="bullet"/>
      <w:lvlText w:val="•"/>
      <w:lvlJc w:val="left"/>
      <w:pPr>
        <w:ind w:left="9279" w:hanging="1128"/>
      </w:pPr>
      <w:rPr>
        <w:rFonts w:hint="default"/>
      </w:rPr>
    </w:lvl>
    <w:lvl w:ilvl="6">
      <w:start w:val="0"/>
      <w:numFmt w:val="bullet"/>
      <w:lvlText w:val="•"/>
      <w:lvlJc w:val="left"/>
      <w:pPr>
        <w:ind w:left="10727" w:hanging="1128"/>
      </w:pPr>
      <w:rPr>
        <w:rFonts w:hint="default"/>
      </w:rPr>
    </w:lvl>
    <w:lvl w:ilvl="7">
      <w:start w:val="0"/>
      <w:numFmt w:val="bullet"/>
      <w:lvlText w:val="•"/>
      <w:lvlJc w:val="left"/>
      <w:pPr>
        <w:ind w:left="12175" w:hanging="1128"/>
      </w:pPr>
      <w:rPr>
        <w:rFonts w:hint="default"/>
      </w:rPr>
    </w:lvl>
    <w:lvl w:ilvl="8">
      <w:start w:val="0"/>
      <w:numFmt w:val="bullet"/>
      <w:lvlText w:val="•"/>
      <w:lvlJc w:val="left"/>
      <w:pPr>
        <w:ind w:left="13623" w:hanging="1128"/>
      </w:pPr>
      <w:rPr>
        <w:rFonts w:hint="default"/>
      </w:rPr>
    </w:lvl>
  </w:abstractNum>
  <w:abstractNum w:abstractNumId="15">
    <w:nsid w:val="4BAB3B87"/>
    <w:multiLevelType w:val="hybridMultilevel"/>
    <w:tmpl w:val="00000000"/>
    <w:lvl w:ilvl="0">
      <w:start w:val="3"/>
      <w:numFmt w:val="decimal"/>
      <w:lvlText w:val="%1"/>
      <w:lvlJc w:val="left"/>
      <w:pPr>
        <w:ind w:left="1933" w:hanging="1026"/>
        <w:jc w:val="left"/>
      </w:pPr>
      <w:rPr>
        <w:rFonts w:hint="default"/>
      </w:rPr>
    </w:lvl>
    <w:lvl w:ilvl="1">
      <w:start w:val="4"/>
      <w:numFmt w:val="decimal"/>
      <w:lvlText w:val="%1.%2"/>
      <w:lvlJc w:val="left"/>
      <w:pPr>
        <w:ind w:left="1933" w:hanging="1026"/>
        <w:jc w:val="left"/>
      </w:pPr>
      <w:rPr>
        <w:rFonts w:hint="default"/>
      </w:rPr>
    </w:lvl>
    <w:lvl w:ilvl="2">
      <w:start w:val="1"/>
      <w:numFmt w:val="decimal"/>
      <w:lvlText w:val="%1.%2.%3"/>
      <w:lvlJc w:val="left"/>
      <w:pPr>
        <w:ind w:left="1933" w:hanging="1026"/>
        <w:jc w:val="left"/>
      </w:pPr>
      <w:rPr>
        <w:rFonts w:ascii="宋体" w:eastAsia="宋体" w:hAnsi="宋体" w:cs="宋体" w:hint="default"/>
        <w:w w:val="102"/>
        <w:sz w:val="31"/>
        <w:szCs w:val="31"/>
      </w:rPr>
    </w:lvl>
    <w:lvl w:ilvl="3">
      <w:start w:val="0"/>
      <w:numFmt w:val="bullet"/>
      <w:lvlText w:val="•"/>
      <w:lvlJc w:val="left"/>
      <w:pPr>
        <w:ind w:left="6313" w:hanging="1026"/>
      </w:pPr>
      <w:rPr>
        <w:rFonts w:hint="default"/>
      </w:rPr>
    </w:lvl>
    <w:lvl w:ilvl="4">
      <w:start w:val="0"/>
      <w:numFmt w:val="bullet"/>
      <w:lvlText w:val="•"/>
      <w:lvlJc w:val="left"/>
      <w:pPr>
        <w:ind w:left="7771" w:hanging="1026"/>
      </w:pPr>
      <w:rPr>
        <w:rFonts w:hint="default"/>
      </w:rPr>
    </w:lvl>
    <w:lvl w:ilvl="5">
      <w:start w:val="0"/>
      <w:numFmt w:val="bullet"/>
      <w:lvlText w:val="•"/>
      <w:lvlJc w:val="left"/>
      <w:pPr>
        <w:ind w:left="9229" w:hanging="1026"/>
      </w:pPr>
      <w:rPr>
        <w:rFonts w:hint="default"/>
      </w:rPr>
    </w:lvl>
    <w:lvl w:ilvl="6">
      <w:start w:val="0"/>
      <w:numFmt w:val="bullet"/>
      <w:lvlText w:val="•"/>
      <w:lvlJc w:val="left"/>
      <w:pPr>
        <w:ind w:left="10687" w:hanging="1026"/>
      </w:pPr>
      <w:rPr>
        <w:rFonts w:hint="default"/>
      </w:rPr>
    </w:lvl>
    <w:lvl w:ilvl="7">
      <w:start w:val="0"/>
      <w:numFmt w:val="bullet"/>
      <w:lvlText w:val="•"/>
      <w:lvlJc w:val="left"/>
      <w:pPr>
        <w:ind w:left="12145" w:hanging="1026"/>
      </w:pPr>
      <w:rPr>
        <w:rFonts w:hint="default"/>
      </w:rPr>
    </w:lvl>
    <w:lvl w:ilvl="8">
      <w:start w:val="0"/>
      <w:numFmt w:val="bullet"/>
      <w:lvlText w:val="•"/>
      <w:lvlJc w:val="left"/>
      <w:pPr>
        <w:ind w:left="13603" w:hanging="1026"/>
      </w:pPr>
      <w:rPr>
        <w:rFonts w:hint="default"/>
      </w:rPr>
    </w:lvl>
  </w:abstractNum>
  <w:abstractNum w:abstractNumId="16">
    <w:nsid w:val="4FD69EEA"/>
    <w:multiLevelType w:val="hybridMultilevel"/>
    <w:tmpl w:val="00000000"/>
    <w:lvl w:ilvl="0">
      <w:start w:val="3"/>
      <w:numFmt w:val="decimal"/>
      <w:lvlText w:val="%1"/>
      <w:lvlJc w:val="left"/>
      <w:pPr>
        <w:ind w:left="276" w:hanging="1268"/>
        <w:jc w:val="left"/>
      </w:pPr>
      <w:rPr>
        <w:rFonts w:hint="default"/>
      </w:rPr>
    </w:lvl>
    <w:lvl w:ilvl="1">
      <w:start w:val="3"/>
      <w:numFmt w:val="decimal"/>
      <w:lvlText w:val="%1.%2"/>
      <w:lvlJc w:val="left"/>
      <w:pPr>
        <w:ind w:left="276" w:hanging="1268"/>
        <w:jc w:val="left"/>
      </w:pPr>
      <w:rPr>
        <w:rFonts w:hint="default"/>
      </w:rPr>
    </w:lvl>
    <w:lvl w:ilvl="2">
      <w:start w:val="46"/>
      <w:numFmt w:val="decimal"/>
      <w:lvlText w:val="%1.%2.%3"/>
      <w:lvlJc w:val="left"/>
      <w:pPr>
        <w:ind w:left="276" w:hanging="1268"/>
        <w:jc w:val="left"/>
      </w:pPr>
      <w:rPr>
        <w:rFonts w:ascii="宋体" w:eastAsia="宋体" w:hAnsi="宋体" w:cs="宋体" w:hint="default"/>
        <w:w w:val="102"/>
        <w:sz w:val="31"/>
        <w:szCs w:val="31"/>
      </w:rPr>
    </w:lvl>
    <w:lvl w:ilvl="3">
      <w:start w:val="0"/>
      <w:numFmt w:val="bullet"/>
      <w:lvlText w:val="•"/>
      <w:lvlJc w:val="left"/>
      <w:pPr>
        <w:ind w:left="5151" w:hanging="1268"/>
      </w:pPr>
      <w:rPr>
        <w:rFonts w:hint="default"/>
      </w:rPr>
    </w:lvl>
    <w:lvl w:ilvl="4">
      <w:start w:val="0"/>
      <w:numFmt w:val="bullet"/>
      <w:lvlText w:val="•"/>
      <w:lvlJc w:val="left"/>
      <w:pPr>
        <w:ind w:left="6775" w:hanging="1268"/>
      </w:pPr>
      <w:rPr>
        <w:rFonts w:hint="default"/>
      </w:rPr>
    </w:lvl>
    <w:lvl w:ilvl="5">
      <w:start w:val="0"/>
      <w:numFmt w:val="bullet"/>
      <w:lvlText w:val="•"/>
      <w:lvlJc w:val="left"/>
      <w:pPr>
        <w:ind w:left="8399" w:hanging="1268"/>
      </w:pPr>
      <w:rPr>
        <w:rFonts w:hint="default"/>
      </w:rPr>
    </w:lvl>
    <w:lvl w:ilvl="6">
      <w:start w:val="0"/>
      <w:numFmt w:val="bullet"/>
      <w:lvlText w:val="•"/>
      <w:lvlJc w:val="left"/>
      <w:pPr>
        <w:ind w:left="10023" w:hanging="1268"/>
      </w:pPr>
      <w:rPr>
        <w:rFonts w:hint="default"/>
      </w:rPr>
    </w:lvl>
    <w:lvl w:ilvl="7">
      <w:start w:val="0"/>
      <w:numFmt w:val="bullet"/>
      <w:lvlText w:val="•"/>
      <w:lvlJc w:val="left"/>
      <w:pPr>
        <w:ind w:left="11647" w:hanging="1268"/>
      </w:pPr>
      <w:rPr>
        <w:rFonts w:hint="default"/>
      </w:rPr>
    </w:lvl>
    <w:lvl w:ilvl="8">
      <w:start w:val="0"/>
      <w:numFmt w:val="bullet"/>
      <w:lvlText w:val="•"/>
      <w:lvlJc w:val="left"/>
      <w:pPr>
        <w:ind w:left="13271" w:hanging="1268"/>
      </w:pPr>
      <w:rPr>
        <w:rFonts w:hint="default"/>
      </w:rPr>
    </w:lvl>
  </w:abstractNum>
  <w:abstractNum w:abstractNumId="17">
    <w:nsid w:val="511B6AED"/>
    <w:multiLevelType w:val="hybridMultilevel"/>
    <w:tmpl w:val="00000000"/>
    <w:lvl w:ilvl="0">
      <w:start w:val="3"/>
      <w:numFmt w:val="decimal"/>
      <w:lvlText w:val="%1"/>
      <w:lvlJc w:val="left"/>
      <w:pPr>
        <w:ind w:left="2080" w:hanging="1174"/>
        <w:jc w:val="left"/>
      </w:pPr>
      <w:rPr>
        <w:rFonts w:hint="default"/>
      </w:rPr>
    </w:lvl>
    <w:lvl w:ilvl="1">
      <w:start w:val="3"/>
      <w:numFmt w:val="decimal"/>
      <w:lvlText w:val="%1.%2"/>
      <w:lvlJc w:val="left"/>
      <w:pPr>
        <w:ind w:left="2080" w:hanging="1174"/>
        <w:jc w:val="left"/>
      </w:pPr>
      <w:rPr>
        <w:rFonts w:hint="default"/>
      </w:rPr>
    </w:lvl>
    <w:lvl w:ilvl="2">
      <w:start w:val="94"/>
      <w:numFmt w:val="decimal"/>
      <w:lvlText w:val="%1.%2.%3"/>
      <w:lvlJc w:val="left"/>
      <w:pPr>
        <w:ind w:left="2080" w:hanging="1174"/>
        <w:jc w:val="left"/>
      </w:pPr>
      <w:rPr>
        <w:rFonts w:ascii="宋体" w:eastAsia="宋体" w:hAnsi="宋体" w:cs="宋体" w:hint="default"/>
        <w:w w:val="102"/>
        <w:sz w:val="31"/>
        <w:szCs w:val="31"/>
      </w:rPr>
    </w:lvl>
    <w:lvl w:ilvl="3">
      <w:start w:val="0"/>
      <w:numFmt w:val="bullet"/>
      <w:lvlText w:val="•"/>
      <w:lvlJc w:val="left"/>
      <w:pPr>
        <w:ind w:left="6411" w:hanging="1174"/>
      </w:pPr>
      <w:rPr>
        <w:rFonts w:hint="default"/>
      </w:rPr>
    </w:lvl>
    <w:lvl w:ilvl="4">
      <w:start w:val="0"/>
      <w:numFmt w:val="bullet"/>
      <w:lvlText w:val="•"/>
      <w:lvlJc w:val="left"/>
      <w:pPr>
        <w:ind w:left="7855" w:hanging="1174"/>
      </w:pPr>
      <w:rPr>
        <w:rFonts w:hint="default"/>
      </w:rPr>
    </w:lvl>
    <w:lvl w:ilvl="5">
      <w:start w:val="0"/>
      <w:numFmt w:val="bullet"/>
      <w:lvlText w:val="•"/>
      <w:lvlJc w:val="left"/>
      <w:pPr>
        <w:ind w:left="9299" w:hanging="1174"/>
      </w:pPr>
      <w:rPr>
        <w:rFonts w:hint="default"/>
      </w:rPr>
    </w:lvl>
    <w:lvl w:ilvl="6">
      <w:start w:val="0"/>
      <w:numFmt w:val="bullet"/>
      <w:lvlText w:val="•"/>
      <w:lvlJc w:val="left"/>
      <w:pPr>
        <w:ind w:left="10743" w:hanging="1174"/>
      </w:pPr>
      <w:rPr>
        <w:rFonts w:hint="default"/>
      </w:rPr>
    </w:lvl>
    <w:lvl w:ilvl="7">
      <w:start w:val="0"/>
      <w:numFmt w:val="bullet"/>
      <w:lvlText w:val="•"/>
      <w:lvlJc w:val="left"/>
      <w:pPr>
        <w:ind w:left="12187" w:hanging="1174"/>
      </w:pPr>
      <w:rPr>
        <w:rFonts w:hint="default"/>
      </w:rPr>
    </w:lvl>
    <w:lvl w:ilvl="8">
      <w:start w:val="0"/>
      <w:numFmt w:val="bullet"/>
      <w:lvlText w:val="•"/>
      <w:lvlJc w:val="left"/>
      <w:pPr>
        <w:ind w:left="13631" w:hanging="1174"/>
      </w:pPr>
      <w:rPr>
        <w:rFonts w:hint="default"/>
      </w:rPr>
    </w:lvl>
  </w:abstractNum>
  <w:abstractNum w:abstractNumId="18">
    <w:nsid w:val="56A0B935"/>
    <w:multiLevelType w:val="hybridMultilevel"/>
    <w:tmpl w:val="00000000"/>
    <w:lvl w:ilvl="0">
      <w:start w:val="3"/>
      <w:numFmt w:val="decimal"/>
      <w:lvlText w:val="%1"/>
      <w:lvlJc w:val="left"/>
      <w:pPr>
        <w:ind w:left="1933" w:hanging="1026"/>
        <w:jc w:val="left"/>
      </w:pPr>
      <w:rPr>
        <w:rFonts w:hint="default"/>
      </w:rPr>
    </w:lvl>
    <w:lvl w:ilvl="1">
      <w:start w:val="1"/>
      <w:numFmt w:val="decimal"/>
      <w:lvlText w:val="%1.%2"/>
      <w:lvlJc w:val="left"/>
      <w:pPr>
        <w:ind w:left="1933" w:hanging="1026"/>
        <w:jc w:val="left"/>
      </w:pPr>
      <w:rPr>
        <w:rFonts w:hint="default"/>
      </w:rPr>
    </w:lvl>
    <w:lvl w:ilvl="2">
      <w:start w:val="1"/>
      <w:numFmt w:val="decimal"/>
      <w:lvlText w:val="%1.%2.%3"/>
      <w:lvlJc w:val="left"/>
      <w:pPr>
        <w:ind w:left="1933" w:hanging="1026"/>
        <w:jc w:val="left"/>
      </w:pPr>
      <w:rPr>
        <w:rFonts w:ascii="宋体" w:eastAsia="宋体" w:hAnsi="宋体" w:cs="宋体" w:hint="default"/>
        <w:w w:val="102"/>
        <w:sz w:val="31"/>
        <w:szCs w:val="31"/>
      </w:rPr>
    </w:lvl>
    <w:lvl w:ilvl="3">
      <w:start w:val="0"/>
      <w:numFmt w:val="bullet"/>
      <w:lvlText w:val="•"/>
      <w:lvlJc w:val="left"/>
      <w:pPr>
        <w:ind w:left="6313" w:hanging="1026"/>
      </w:pPr>
      <w:rPr>
        <w:rFonts w:hint="default"/>
      </w:rPr>
    </w:lvl>
    <w:lvl w:ilvl="4">
      <w:start w:val="0"/>
      <w:numFmt w:val="bullet"/>
      <w:lvlText w:val="•"/>
      <w:lvlJc w:val="left"/>
      <w:pPr>
        <w:ind w:left="7771" w:hanging="1026"/>
      </w:pPr>
      <w:rPr>
        <w:rFonts w:hint="default"/>
      </w:rPr>
    </w:lvl>
    <w:lvl w:ilvl="5">
      <w:start w:val="0"/>
      <w:numFmt w:val="bullet"/>
      <w:lvlText w:val="•"/>
      <w:lvlJc w:val="left"/>
      <w:pPr>
        <w:ind w:left="9229" w:hanging="1026"/>
      </w:pPr>
      <w:rPr>
        <w:rFonts w:hint="default"/>
      </w:rPr>
    </w:lvl>
    <w:lvl w:ilvl="6">
      <w:start w:val="0"/>
      <w:numFmt w:val="bullet"/>
      <w:lvlText w:val="•"/>
      <w:lvlJc w:val="left"/>
      <w:pPr>
        <w:ind w:left="10687" w:hanging="1026"/>
      </w:pPr>
      <w:rPr>
        <w:rFonts w:hint="default"/>
      </w:rPr>
    </w:lvl>
    <w:lvl w:ilvl="7">
      <w:start w:val="0"/>
      <w:numFmt w:val="bullet"/>
      <w:lvlText w:val="•"/>
      <w:lvlJc w:val="left"/>
      <w:pPr>
        <w:ind w:left="12145" w:hanging="1026"/>
      </w:pPr>
      <w:rPr>
        <w:rFonts w:hint="default"/>
      </w:rPr>
    </w:lvl>
    <w:lvl w:ilvl="8">
      <w:start w:val="0"/>
      <w:numFmt w:val="bullet"/>
      <w:lvlText w:val="•"/>
      <w:lvlJc w:val="left"/>
      <w:pPr>
        <w:ind w:left="13603" w:hanging="1026"/>
      </w:pPr>
      <w:rPr>
        <w:rFonts w:hint="default"/>
      </w:rPr>
    </w:lvl>
  </w:abstractNum>
  <w:abstractNum w:abstractNumId="19">
    <w:nsid w:val="62333E24"/>
    <w:multiLevelType w:val="hybridMultilevel"/>
    <w:tmpl w:val="00000000"/>
    <w:lvl w:ilvl="0">
      <w:start w:val="1"/>
      <w:numFmt w:val="decimal"/>
      <w:lvlText w:val="%1"/>
      <w:lvlJc w:val="left"/>
      <w:pPr>
        <w:ind w:left="1933" w:hanging="1026"/>
        <w:jc w:val="left"/>
      </w:pPr>
      <w:rPr>
        <w:rFonts w:hint="default"/>
      </w:rPr>
    </w:lvl>
    <w:lvl w:ilvl="1">
      <w:start w:val="2"/>
      <w:numFmt w:val="decimal"/>
      <w:lvlText w:val="%1.%2"/>
      <w:lvlJc w:val="left"/>
      <w:pPr>
        <w:ind w:left="1933" w:hanging="1026"/>
        <w:jc w:val="left"/>
      </w:pPr>
      <w:rPr>
        <w:rFonts w:hint="default"/>
      </w:rPr>
    </w:lvl>
    <w:lvl w:ilvl="2">
      <w:start w:val="1"/>
      <w:numFmt w:val="decimal"/>
      <w:lvlText w:val="%1.%2.%3"/>
      <w:lvlJc w:val="left"/>
      <w:pPr>
        <w:ind w:left="1933" w:hanging="1026"/>
        <w:jc w:val="left"/>
      </w:pPr>
      <w:rPr>
        <w:rFonts w:hint="default"/>
        <w:w w:val="102"/>
      </w:rPr>
    </w:lvl>
    <w:lvl w:ilvl="3">
      <w:start w:val="0"/>
      <w:numFmt w:val="bullet"/>
      <w:lvlText w:val="•"/>
      <w:lvlJc w:val="left"/>
      <w:pPr>
        <w:ind w:left="6313" w:hanging="1026"/>
      </w:pPr>
      <w:rPr>
        <w:rFonts w:hint="default"/>
      </w:rPr>
    </w:lvl>
    <w:lvl w:ilvl="4">
      <w:start w:val="0"/>
      <w:numFmt w:val="bullet"/>
      <w:lvlText w:val="•"/>
      <w:lvlJc w:val="left"/>
      <w:pPr>
        <w:ind w:left="7771" w:hanging="1026"/>
      </w:pPr>
      <w:rPr>
        <w:rFonts w:hint="default"/>
      </w:rPr>
    </w:lvl>
    <w:lvl w:ilvl="5">
      <w:start w:val="0"/>
      <w:numFmt w:val="bullet"/>
      <w:lvlText w:val="•"/>
      <w:lvlJc w:val="left"/>
      <w:pPr>
        <w:ind w:left="9229" w:hanging="1026"/>
      </w:pPr>
      <w:rPr>
        <w:rFonts w:hint="default"/>
      </w:rPr>
    </w:lvl>
    <w:lvl w:ilvl="6">
      <w:start w:val="0"/>
      <w:numFmt w:val="bullet"/>
      <w:lvlText w:val="•"/>
      <w:lvlJc w:val="left"/>
      <w:pPr>
        <w:ind w:left="10687" w:hanging="1026"/>
      </w:pPr>
      <w:rPr>
        <w:rFonts w:hint="default"/>
      </w:rPr>
    </w:lvl>
    <w:lvl w:ilvl="7">
      <w:start w:val="0"/>
      <w:numFmt w:val="bullet"/>
      <w:lvlText w:val="•"/>
      <w:lvlJc w:val="left"/>
      <w:pPr>
        <w:ind w:left="12145" w:hanging="1026"/>
      </w:pPr>
      <w:rPr>
        <w:rFonts w:hint="default"/>
      </w:rPr>
    </w:lvl>
    <w:lvl w:ilvl="8">
      <w:start w:val="0"/>
      <w:numFmt w:val="bullet"/>
      <w:lvlText w:val="•"/>
      <w:lvlJc w:val="left"/>
      <w:pPr>
        <w:ind w:left="13603" w:hanging="1026"/>
      </w:pPr>
      <w:rPr>
        <w:rFonts w:hint="default"/>
      </w:rPr>
    </w:lvl>
  </w:abstractNum>
  <w:abstractNum w:abstractNumId="20">
    <w:nsid w:val="62EB6045"/>
    <w:multiLevelType w:val="hybridMultilevel"/>
    <w:tmpl w:val="00000000"/>
    <w:lvl w:ilvl="0">
      <w:start w:val="1"/>
      <w:numFmt w:val="decimal"/>
      <w:lvlText w:val="%1"/>
      <w:lvlJc w:val="left"/>
      <w:pPr>
        <w:ind w:left="907" w:hanging="1030"/>
        <w:jc w:val="left"/>
      </w:pPr>
      <w:rPr>
        <w:rFonts w:hint="default"/>
      </w:rPr>
    </w:lvl>
    <w:lvl w:ilvl="1">
      <w:start w:val="4"/>
      <w:numFmt w:val="decimal"/>
      <w:lvlText w:val="%1.%2"/>
      <w:lvlJc w:val="left"/>
      <w:pPr>
        <w:ind w:left="907" w:hanging="1030"/>
        <w:jc w:val="left"/>
      </w:pPr>
      <w:rPr>
        <w:rFonts w:hint="default"/>
      </w:rPr>
    </w:lvl>
    <w:lvl w:ilvl="2">
      <w:start w:val="1"/>
      <w:numFmt w:val="decimal"/>
      <w:lvlText w:val="%1.%2.%3"/>
      <w:lvlJc w:val="left"/>
      <w:pPr>
        <w:ind w:left="907" w:hanging="1030"/>
        <w:jc w:val="left"/>
      </w:pPr>
      <w:rPr>
        <w:rFonts w:hint="default"/>
        <w:w w:val="102"/>
      </w:rPr>
    </w:lvl>
    <w:lvl w:ilvl="3">
      <w:start w:val="0"/>
      <w:numFmt w:val="bullet"/>
      <w:lvlText w:val="•"/>
      <w:lvlJc w:val="left"/>
      <w:pPr>
        <w:ind w:left="5585" w:hanging="1030"/>
      </w:pPr>
      <w:rPr>
        <w:rFonts w:hint="default"/>
      </w:rPr>
    </w:lvl>
    <w:lvl w:ilvl="4">
      <w:start w:val="0"/>
      <w:numFmt w:val="bullet"/>
      <w:lvlText w:val="•"/>
      <w:lvlJc w:val="left"/>
      <w:pPr>
        <w:ind w:left="7147" w:hanging="1030"/>
      </w:pPr>
      <w:rPr>
        <w:rFonts w:hint="default"/>
      </w:rPr>
    </w:lvl>
    <w:lvl w:ilvl="5">
      <w:start w:val="0"/>
      <w:numFmt w:val="bullet"/>
      <w:lvlText w:val="•"/>
      <w:lvlJc w:val="left"/>
      <w:pPr>
        <w:ind w:left="8709" w:hanging="1030"/>
      </w:pPr>
      <w:rPr>
        <w:rFonts w:hint="default"/>
      </w:rPr>
    </w:lvl>
    <w:lvl w:ilvl="6">
      <w:start w:val="0"/>
      <w:numFmt w:val="bullet"/>
      <w:lvlText w:val="•"/>
      <w:lvlJc w:val="left"/>
      <w:pPr>
        <w:ind w:left="10271" w:hanging="1030"/>
      </w:pPr>
      <w:rPr>
        <w:rFonts w:hint="default"/>
      </w:rPr>
    </w:lvl>
    <w:lvl w:ilvl="7">
      <w:start w:val="0"/>
      <w:numFmt w:val="bullet"/>
      <w:lvlText w:val="•"/>
      <w:lvlJc w:val="left"/>
      <w:pPr>
        <w:ind w:left="11833" w:hanging="1030"/>
      </w:pPr>
      <w:rPr>
        <w:rFonts w:hint="default"/>
      </w:rPr>
    </w:lvl>
    <w:lvl w:ilvl="8">
      <w:start w:val="0"/>
      <w:numFmt w:val="bullet"/>
      <w:lvlText w:val="•"/>
      <w:lvlJc w:val="left"/>
      <w:pPr>
        <w:ind w:left="13395" w:hanging="1030"/>
      </w:pPr>
      <w:rPr>
        <w:rFonts w:hint="default"/>
      </w:rPr>
    </w:lvl>
  </w:abstractNum>
  <w:abstractNum w:abstractNumId="21">
    <w:nsid w:val="673CBFCE"/>
    <w:multiLevelType w:val="hybridMultilevel"/>
    <w:tmpl w:val="00000000"/>
    <w:lvl w:ilvl="0">
      <w:start w:val="1"/>
      <w:numFmt w:val="decimal"/>
      <w:lvlText w:val="%1"/>
      <w:lvlJc w:val="left"/>
      <w:pPr>
        <w:ind w:left="2080" w:hanging="1174"/>
        <w:jc w:val="left"/>
      </w:pPr>
      <w:rPr>
        <w:rFonts w:hint="default"/>
      </w:rPr>
    </w:lvl>
    <w:lvl w:ilvl="1">
      <w:start w:val="2"/>
      <w:numFmt w:val="decimal"/>
      <w:lvlText w:val="%1.%2"/>
      <w:lvlJc w:val="left"/>
      <w:pPr>
        <w:ind w:left="2080" w:hanging="1174"/>
        <w:jc w:val="left"/>
      </w:pPr>
      <w:rPr>
        <w:rFonts w:hint="default"/>
      </w:rPr>
    </w:lvl>
    <w:lvl w:ilvl="2">
      <w:start w:val="20"/>
      <w:numFmt w:val="decimal"/>
      <w:lvlText w:val="%1.%2.%3"/>
      <w:lvlJc w:val="left"/>
      <w:pPr>
        <w:ind w:left="2080" w:hanging="1174"/>
        <w:jc w:val="left"/>
      </w:pPr>
      <w:rPr>
        <w:rFonts w:ascii="幼圆" w:eastAsia="幼圆" w:hAnsi="幼圆" w:cs="幼圆" w:hint="default"/>
        <w:w w:val="102"/>
        <w:sz w:val="31"/>
        <w:szCs w:val="31"/>
      </w:rPr>
    </w:lvl>
    <w:lvl w:ilvl="3">
      <w:start w:val="0"/>
      <w:numFmt w:val="bullet"/>
      <w:lvlText w:val="•"/>
      <w:lvlJc w:val="left"/>
      <w:pPr>
        <w:ind w:left="6411" w:hanging="1174"/>
      </w:pPr>
      <w:rPr>
        <w:rFonts w:hint="default"/>
      </w:rPr>
    </w:lvl>
    <w:lvl w:ilvl="4">
      <w:start w:val="0"/>
      <w:numFmt w:val="bullet"/>
      <w:lvlText w:val="•"/>
      <w:lvlJc w:val="left"/>
      <w:pPr>
        <w:ind w:left="7855" w:hanging="1174"/>
      </w:pPr>
      <w:rPr>
        <w:rFonts w:hint="default"/>
      </w:rPr>
    </w:lvl>
    <w:lvl w:ilvl="5">
      <w:start w:val="0"/>
      <w:numFmt w:val="bullet"/>
      <w:lvlText w:val="•"/>
      <w:lvlJc w:val="left"/>
      <w:pPr>
        <w:ind w:left="9299" w:hanging="1174"/>
      </w:pPr>
      <w:rPr>
        <w:rFonts w:hint="default"/>
      </w:rPr>
    </w:lvl>
    <w:lvl w:ilvl="6">
      <w:start w:val="0"/>
      <w:numFmt w:val="bullet"/>
      <w:lvlText w:val="•"/>
      <w:lvlJc w:val="left"/>
      <w:pPr>
        <w:ind w:left="10743" w:hanging="1174"/>
      </w:pPr>
      <w:rPr>
        <w:rFonts w:hint="default"/>
      </w:rPr>
    </w:lvl>
    <w:lvl w:ilvl="7">
      <w:start w:val="0"/>
      <w:numFmt w:val="bullet"/>
      <w:lvlText w:val="•"/>
      <w:lvlJc w:val="left"/>
      <w:pPr>
        <w:ind w:left="12187" w:hanging="1174"/>
      </w:pPr>
      <w:rPr>
        <w:rFonts w:hint="default"/>
      </w:rPr>
    </w:lvl>
    <w:lvl w:ilvl="8">
      <w:start w:val="0"/>
      <w:numFmt w:val="bullet"/>
      <w:lvlText w:val="•"/>
      <w:lvlJc w:val="left"/>
      <w:pPr>
        <w:ind w:left="13631" w:hanging="1174"/>
      </w:pPr>
      <w:rPr>
        <w:rFonts w:hint="default"/>
      </w:rPr>
    </w:lvl>
  </w:abstractNum>
  <w:abstractNum w:abstractNumId="22">
    <w:nsid w:val="6AF922B2"/>
    <w:multiLevelType w:val="hybridMultilevel"/>
    <w:tmpl w:val="00000000"/>
    <w:lvl w:ilvl="0">
      <w:start w:val="1"/>
      <w:numFmt w:val="decimal"/>
      <w:lvlText w:val="%1"/>
      <w:lvlJc w:val="left"/>
      <w:pPr>
        <w:ind w:left="276" w:hanging="980"/>
        <w:jc w:val="left"/>
      </w:pPr>
      <w:rPr>
        <w:rFonts w:hint="default"/>
      </w:rPr>
    </w:lvl>
    <w:lvl w:ilvl="1">
      <w:start w:val="1"/>
      <w:numFmt w:val="decimal"/>
      <w:lvlText w:val="%1.%2"/>
      <w:lvlJc w:val="left"/>
      <w:pPr>
        <w:ind w:left="276" w:hanging="980"/>
        <w:jc w:val="left"/>
      </w:pPr>
      <w:rPr>
        <w:rFonts w:hint="default"/>
      </w:rPr>
    </w:lvl>
    <w:lvl w:ilvl="2">
      <w:start w:val="1"/>
      <w:numFmt w:val="decimal"/>
      <w:lvlText w:val="%1.%2.%3"/>
      <w:lvlJc w:val="left"/>
      <w:pPr>
        <w:ind w:left="276" w:hanging="980"/>
        <w:jc w:val="right"/>
      </w:pPr>
      <w:rPr>
        <w:rFonts w:ascii="宋体" w:eastAsia="宋体" w:hAnsi="宋体" w:cs="宋体" w:hint="default"/>
        <w:w w:val="102"/>
        <w:sz w:val="31"/>
        <w:szCs w:val="31"/>
      </w:rPr>
    </w:lvl>
    <w:lvl w:ilvl="3">
      <w:start w:val="1"/>
      <w:numFmt w:val="decimal"/>
      <w:lvlText w:val="%4."/>
      <w:lvlJc w:val="left"/>
      <w:pPr>
        <w:ind w:left="7632" w:hanging="540"/>
        <w:jc w:val="left"/>
      </w:pPr>
      <w:rPr>
        <w:rFonts w:ascii="仿宋" w:eastAsia="仿宋" w:hAnsi="仿宋" w:cs="仿宋" w:hint="default"/>
        <w:b/>
        <w:bCs/>
        <w:w w:val="99"/>
        <w:sz w:val="42"/>
        <w:szCs w:val="42"/>
      </w:rPr>
    </w:lvl>
    <w:lvl w:ilvl="4">
      <w:start w:val="0"/>
      <w:numFmt w:val="bullet"/>
      <w:lvlText w:val="•"/>
      <w:lvlJc w:val="left"/>
      <w:pPr>
        <w:ind w:left="10599" w:hanging="540"/>
      </w:pPr>
      <w:rPr>
        <w:rFonts w:hint="default"/>
      </w:rPr>
    </w:lvl>
    <w:lvl w:ilvl="5">
      <w:start w:val="0"/>
      <w:numFmt w:val="bullet"/>
      <w:lvlText w:val="•"/>
      <w:lvlJc w:val="left"/>
      <w:pPr>
        <w:ind w:left="11586" w:hanging="540"/>
      </w:pPr>
      <w:rPr>
        <w:rFonts w:hint="default"/>
      </w:rPr>
    </w:lvl>
    <w:lvl w:ilvl="6">
      <w:start w:val="0"/>
      <w:numFmt w:val="bullet"/>
      <w:lvlText w:val="•"/>
      <w:lvlJc w:val="left"/>
      <w:pPr>
        <w:ind w:left="12573" w:hanging="540"/>
      </w:pPr>
      <w:rPr>
        <w:rFonts w:hint="default"/>
      </w:rPr>
    </w:lvl>
    <w:lvl w:ilvl="7">
      <w:start w:val="0"/>
      <w:numFmt w:val="bullet"/>
      <w:lvlText w:val="•"/>
      <w:lvlJc w:val="left"/>
      <w:pPr>
        <w:ind w:left="13559" w:hanging="540"/>
      </w:pPr>
      <w:rPr>
        <w:rFonts w:hint="default"/>
      </w:rPr>
    </w:lvl>
    <w:lvl w:ilvl="8">
      <w:start w:val="0"/>
      <w:numFmt w:val="bullet"/>
      <w:lvlText w:val="•"/>
      <w:lvlJc w:val="left"/>
      <w:pPr>
        <w:ind w:left="14546" w:hanging="540"/>
      </w:pPr>
      <w:rPr>
        <w:rFonts w:hint="default"/>
      </w:rPr>
    </w:lvl>
  </w:abstractNum>
  <w:abstractNum w:abstractNumId="23">
    <w:nsid w:val="6B9C0379"/>
    <w:multiLevelType w:val="hybridMultilevel"/>
    <w:tmpl w:val="00000000"/>
    <w:lvl w:ilvl="0">
      <w:start w:val="1"/>
      <w:numFmt w:val="decimal"/>
      <w:lvlText w:val="%1"/>
      <w:lvlJc w:val="left"/>
      <w:pPr>
        <w:ind w:left="2084" w:hanging="1177"/>
        <w:jc w:val="left"/>
      </w:pPr>
      <w:rPr>
        <w:rFonts w:hint="default"/>
      </w:rPr>
    </w:lvl>
    <w:lvl w:ilvl="1">
      <w:start w:val="4"/>
      <w:numFmt w:val="decimal"/>
      <w:lvlText w:val="%1.%2"/>
      <w:lvlJc w:val="left"/>
      <w:pPr>
        <w:ind w:left="2084" w:hanging="1177"/>
        <w:jc w:val="left"/>
      </w:pPr>
      <w:rPr>
        <w:rFonts w:hint="default"/>
      </w:rPr>
    </w:lvl>
    <w:lvl w:ilvl="2">
      <w:start w:val="12"/>
      <w:numFmt w:val="decimal"/>
      <w:lvlText w:val="%1.%2.%3"/>
      <w:lvlJc w:val="left"/>
      <w:pPr>
        <w:ind w:left="2084" w:hanging="1177"/>
        <w:jc w:val="left"/>
      </w:pPr>
      <w:rPr>
        <w:rFonts w:ascii="宋体" w:eastAsia="宋体" w:hAnsi="宋体" w:cs="宋体" w:hint="default"/>
        <w:w w:val="102"/>
        <w:sz w:val="31"/>
        <w:szCs w:val="31"/>
      </w:rPr>
    </w:lvl>
    <w:lvl w:ilvl="3">
      <w:start w:val="1"/>
      <w:numFmt w:val="decimal"/>
      <w:lvlText w:val="(%4)"/>
      <w:lvlJc w:val="left"/>
      <w:pPr>
        <w:ind w:left="3315" w:hanging="587"/>
        <w:jc w:val="right"/>
      </w:pPr>
      <w:rPr>
        <w:rFonts w:ascii="宋体" w:eastAsia="宋体" w:hAnsi="宋体" w:cs="宋体" w:hint="default"/>
        <w:w w:val="102"/>
        <w:sz w:val="31"/>
        <w:szCs w:val="31"/>
      </w:rPr>
    </w:lvl>
    <w:lvl w:ilvl="4">
      <w:start w:val="0"/>
      <w:numFmt w:val="bullet"/>
      <w:lvlText w:val="•"/>
      <w:lvlJc w:val="left"/>
      <w:pPr>
        <w:ind w:left="7719" w:hanging="587"/>
      </w:pPr>
      <w:rPr>
        <w:rFonts w:hint="default"/>
      </w:rPr>
    </w:lvl>
    <w:lvl w:ilvl="5">
      <w:start w:val="0"/>
      <w:numFmt w:val="bullet"/>
      <w:lvlText w:val="•"/>
      <w:lvlJc w:val="left"/>
      <w:pPr>
        <w:ind w:left="9186" w:hanging="587"/>
      </w:pPr>
      <w:rPr>
        <w:rFonts w:hint="default"/>
      </w:rPr>
    </w:lvl>
    <w:lvl w:ilvl="6">
      <w:start w:val="0"/>
      <w:numFmt w:val="bullet"/>
      <w:lvlText w:val="•"/>
      <w:lvlJc w:val="left"/>
      <w:pPr>
        <w:ind w:left="10653" w:hanging="587"/>
      </w:pPr>
      <w:rPr>
        <w:rFonts w:hint="default"/>
      </w:rPr>
    </w:lvl>
    <w:lvl w:ilvl="7">
      <w:start w:val="0"/>
      <w:numFmt w:val="bullet"/>
      <w:lvlText w:val="•"/>
      <w:lvlJc w:val="left"/>
      <w:pPr>
        <w:ind w:left="12119" w:hanging="587"/>
      </w:pPr>
      <w:rPr>
        <w:rFonts w:hint="default"/>
      </w:rPr>
    </w:lvl>
    <w:lvl w:ilvl="8">
      <w:start w:val="0"/>
      <w:numFmt w:val="bullet"/>
      <w:lvlText w:val="•"/>
      <w:lvlJc w:val="left"/>
      <w:pPr>
        <w:ind w:left="13586" w:hanging="587"/>
      </w:pPr>
      <w:rPr>
        <w:rFonts w:hint="default"/>
      </w:rPr>
    </w:lvl>
  </w:abstractNum>
  <w:abstractNum w:abstractNumId="24">
    <w:nsid w:val="6FA31948"/>
    <w:multiLevelType w:val="hybridMultilevel"/>
    <w:tmpl w:val="00000000"/>
    <w:lvl w:ilvl="0">
      <w:start w:val="3"/>
      <w:numFmt w:val="decimal"/>
      <w:lvlText w:val="%1"/>
      <w:lvlJc w:val="left"/>
      <w:pPr>
        <w:ind w:left="2080" w:hanging="1174"/>
        <w:jc w:val="left"/>
      </w:pPr>
      <w:rPr>
        <w:rFonts w:hint="default"/>
      </w:rPr>
    </w:lvl>
    <w:lvl w:ilvl="1">
      <w:start w:val="4"/>
      <w:numFmt w:val="decimal"/>
      <w:lvlText w:val="%1.%2"/>
      <w:lvlJc w:val="left"/>
      <w:pPr>
        <w:ind w:left="2080" w:hanging="1174"/>
        <w:jc w:val="left"/>
      </w:pPr>
      <w:rPr>
        <w:rFonts w:hint="default"/>
      </w:rPr>
    </w:lvl>
    <w:lvl w:ilvl="2">
      <w:start w:val="10"/>
      <w:numFmt w:val="decimal"/>
      <w:lvlText w:val="%1.%2.%3"/>
      <w:lvlJc w:val="left"/>
      <w:pPr>
        <w:ind w:left="2080" w:hanging="1174"/>
        <w:jc w:val="left"/>
      </w:pPr>
      <w:rPr>
        <w:rFonts w:ascii="宋体" w:eastAsia="宋体" w:hAnsi="宋体" w:cs="宋体" w:hint="default"/>
        <w:w w:val="102"/>
        <w:sz w:val="31"/>
        <w:szCs w:val="31"/>
      </w:rPr>
    </w:lvl>
    <w:lvl w:ilvl="3">
      <w:start w:val="0"/>
      <w:numFmt w:val="bullet"/>
      <w:lvlText w:val="•"/>
      <w:lvlJc w:val="left"/>
      <w:pPr>
        <w:ind w:left="6411" w:hanging="1174"/>
      </w:pPr>
      <w:rPr>
        <w:rFonts w:hint="default"/>
      </w:rPr>
    </w:lvl>
    <w:lvl w:ilvl="4">
      <w:start w:val="0"/>
      <w:numFmt w:val="bullet"/>
      <w:lvlText w:val="•"/>
      <w:lvlJc w:val="left"/>
      <w:pPr>
        <w:ind w:left="7855" w:hanging="1174"/>
      </w:pPr>
      <w:rPr>
        <w:rFonts w:hint="default"/>
      </w:rPr>
    </w:lvl>
    <w:lvl w:ilvl="5">
      <w:start w:val="0"/>
      <w:numFmt w:val="bullet"/>
      <w:lvlText w:val="•"/>
      <w:lvlJc w:val="left"/>
      <w:pPr>
        <w:ind w:left="9299" w:hanging="1174"/>
      </w:pPr>
      <w:rPr>
        <w:rFonts w:hint="default"/>
      </w:rPr>
    </w:lvl>
    <w:lvl w:ilvl="6">
      <w:start w:val="0"/>
      <w:numFmt w:val="bullet"/>
      <w:lvlText w:val="•"/>
      <w:lvlJc w:val="left"/>
      <w:pPr>
        <w:ind w:left="10743" w:hanging="1174"/>
      </w:pPr>
      <w:rPr>
        <w:rFonts w:hint="default"/>
      </w:rPr>
    </w:lvl>
    <w:lvl w:ilvl="7">
      <w:start w:val="0"/>
      <w:numFmt w:val="bullet"/>
      <w:lvlText w:val="•"/>
      <w:lvlJc w:val="left"/>
      <w:pPr>
        <w:ind w:left="12187" w:hanging="1174"/>
      </w:pPr>
      <w:rPr>
        <w:rFonts w:hint="default"/>
      </w:rPr>
    </w:lvl>
    <w:lvl w:ilvl="8">
      <w:start w:val="0"/>
      <w:numFmt w:val="bullet"/>
      <w:lvlText w:val="•"/>
      <w:lvlJc w:val="left"/>
      <w:pPr>
        <w:ind w:left="13631" w:hanging="1174"/>
      </w:pPr>
      <w:rPr>
        <w:rFonts w:hint="default"/>
      </w:rPr>
    </w:lvl>
  </w:abstractNum>
  <w:abstractNum w:abstractNumId="25">
    <w:nsid w:val="754C652F"/>
    <w:multiLevelType w:val="hybridMultilevel"/>
    <w:tmpl w:val="00000000"/>
    <w:lvl w:ilvl="0">
      <w:start w:val="3"/>
      <w:numFmt w:val="decimal"/>
      <w:lvlText w:val="%1"/>
      <w:lvlJc w:val="left"/>
      <w:pPr>
        <w:ind w:left="1994" w:hanging="1109"/>
        <w:jc w:val="left"/>
      </w:pPr>
      <w:rPr>
        <w:rFonts w:hint="default"/>
      </w:rPr>
    </w:lvl>
    <w:lvl w:ilvl="1">
      <w:start w:val="2"/>
      <w:numFmt w:val="decimal"/>
      <w:lvlText w:val="%1.%2"/>
      <w:lvlJc w:val="left"/>
      <w:pPr>
        <w:ind w:left="1994" w:hanging="1109"/>
        <w:jc w:val="left"/>
      </w:pPr>
      <w:rPr>
        <w:rFonts w:hint="default"/>
      </w:rPr>
    </w:lvl>
    <w:lvl w:ilvl="2">
      <w:start w:val="5"/>
      <w:numFmt w:val="decimal"/>
      <w:lvlText w:val="%1.%2.%3"/>
      <w:lvlJc w:val="left"/>
      <w:pPr>
        <w:ind w:left="1994" w:hanging="1109"/>
        <w:jc w:val="left"/>
      </w:pPr>
      <w:rPr>
        <w:rFonts w:hint="default"/>
        <w:w w:val="102"/>
      </w:rPr>
    </w:lvl>
    <w:lvl w:ilvl="3">
      <w:start w:val="0"/>
      <w:numFmt w:val="bullet"/>
      <w:lvlText w:val="•"/>
      <w:lvlJc w:val="left"/>
      <w:pPr>
        <w:ind w:left="6355" w:hanging="1109"/>
      </w:pPr>
      <w:rPr>
        <w:rFonts w:hint="default"/>
      </w:rPr>
    </w:lvl>
    <w:lvl w:ilvl="4">
      <w:start w:val="0"/>
      <w:numFmt w:val="bullet"/>
      <w:lvlText w:val="•"/>
      <w:lvlJc w:val="left"/>
      <w:pPr>
        <w:ind w:left="7807" w:hanging="1109"/>
      </w:pPr>
      <w:rPr>
        <w:rFonts w:hint="default"/>
      </w:rPr>
    </w:lvl>
    <w:lvl w:ilvl="5">
      <w:start w:val="0"/>
      <w:numFmt w:val="bullet"/>
      <w:lvlText w:val="•"/>
      <w:lvlJc w:val="left"/>
      <w:pPr>
        <w:ind w:left="9259" w:hanging="1109"/>
      </w:pPr>
      <w:rPr>
        <w:rFonts w:hint="default"/>
      </w:rPr>
    </w:lvl>
    <w:lvl w:ilvl="6">
      <w:start w:val="0"/>
      <w:numFmt w:val="bullet"/>
      <w:lvlText w:val="•"/>
      <w:lvlJc w:val="left"/>
      <w:pPr>
        <w:ind w:left="10711" w:hanging="1109"/>
      </w:pPr>
      <w:rPr>
        <w:rFonts w:hint="default"/>
      </w:rPr>
    </w:lvl>
    <w:lvl w:ilvl="7">
      <w:start w:val="0"/>
      <w:numFmt w:val="bullet"/>
      <w:lvlText w:val="•"/>
      <w:lvlJc w:val="left"/>
      <w:pPr>
        <w:ind w:left="12163" w:hanging="1109"/>
      </w:pPr>
      <w:rPr>
        <w:rFonts w:hint="default"/>
      </w:rPr>
    </w:lvl>
    <w:lvl w:ilvl="8">
      <w:start w:val="0"/>
      <w:numFmt w:val="bullet"/>
      <w:lvlText w:val="•"/>
      <w:lvlJc w:val="left"/>
      <w:pPr>
        <w:ind w:left="13615" w:hanging="1109"/>
      </w:pPr>
      <w:rPr>
        <w:rFonts w:hint="default"/>
      </w:rPr>
    </w:lvl>
  </w:abstractNum>
  <w:abstractNum w:abstractNumId="26">
    <w:nsid w:val="7A37B000"/>
    <w:multiLevelType w:val="hybridMultilevel"/>
    <w:tmpl w:val="00000000"/>
    <w:lvl w:ilvl="0">
      <w:start w:val="3"/>
      <w:numFmt w:val="decimal"/>
      <w:lvlText w:val="%1"/>
      <w:lvlJc w:val="left"/>
      <w:pPr>
        <w:ind w:left="1915" w:hanging="1005"/>
        <w:jc w:val="left"/>
      </w:pPr>
      <w:rPr>
        <w:rFonts w:hint="default"/>
      </w:rPr>
    </w:lvl>
    <w:lvl w:ilvl="1">
      <w:start w:val="3"/>
      <w:numFmt w:val="decimal"/>
      <w:lvlText w:val="%1.%2"/>
      <w:lvlJc w:val="left"/>
      <w:pPr>
        <w:ind w:left="1915" w:hanging="1005"/>
        <w:jc w:val="left"/>
      </w:pPr>
      <w:rPr>
        <w:rFonts w:hint="default"/>
      </w:rPr>
    </w:lvl>
    <w:lvl w:ilvl="2">
      <w:start w:val="1"/>
      <w:numFmt w:val="decimal"/>
      <w:lvlText w:val="%1.%2.%3"/>
      <w:lvlJc w:val="left"/>
      <w:pPr>
        <w:ind w:left="1915" w:hanging="1005"/>
        <w:jc w:val="left"/>
      </w:pPr>
      <w:rPr>
        <w:rFonts w:ascii="宋体" w:eastAsia="宋体" w:hAnsi="宋体" w:cs="宋体" w:hint="default"/>
        <w:w w:val="102"/>
        <w:sz w:val="31"/>
        <w:szCs w:val="31"/>
      </w:rPr>
    </w:lvl>
    <w:lvl w:ilvl="3">
      <w:start w:val="0"/>
      <w:numFmt w:val="bullet"/>
      <w:lvlText w:val="•"/>
      <w:lvlJc w:val="left"/>
      <w:pPr>
        <w:ind w:left="4389" w:hanging="1005"/>
      </w:pPr>
      <w:rPr>
        <w:rFonts w:hint="default"/>
      </w:rPr>
    </w:lvl>
    <w:lvl w:ilvl="4">
      <w:start w:val="0"/>
      <w:numFmt w:val="bullet"/>
      <w:lvlText w:val="•"/>
      <w:lvlJc w:val="left"/>
      <w:pPr>
        <w:ind w:left="5212" w:hanging="1005"/>
      </w:pPr>
      <w:rPr>
        <w:rFonts w:hint="default"/>
      </w:rPr>
    </w:lvl>
    <w:lvl w:ilvl="5">
      <w:start w:val="0"/>
      <w:numFmt w:val="bullet"/>
      <w:lvlText w:val="•"/>
      <w:lvlJc w:val="left"/>
      <w:pPr>
        <w:ind w:left="6035" w:hanging="1005"/>
      </w:pPr>
      <w:rPr>
        <w:rFonts w:hint="default"/>
      </w:rPr>
    </w:lvl>
    <w:lvl w:ilvl="6">
      <w:start w:val="0"/>
      <w:numFmt w:val="bullet"/>
      <w:lvlText w:val="•"/>
      <w:lvlJc w:val="left"/>
      <w:pPr>
        <w:ind w:left="6859" w:hanging="1005"/>
      </w:pPr>
      <w:rPr>
        <w:rFonts w:hint="default"/>
      </w:rPr>
    </w:lvl>
    <w:lvl w:ilvl="7">
      <w:start w:val="0"/>
      <w:numFmt w:val="bullet"/>
      <w:lvlText w:val="•"/>
      <w:lvlJc w:val="left"/>
      <w:pPr>
        <w:ind w:left="7682" w:hanging="1005"/>
      </w:pPr>
      <w:rPr>
        <w:rFonts w:hint="default"/>
      </w:rPr>
    </w:lvl>
    <w:lvl w:ilvl="8">
      <w:start w:val="0"/>
      <w:numFmt w:val="bullet"/>
      <w:lvlText w:val="•"/>
      <w:lvlJc w:val="left"/>
      <w:pPr>
        <w:ind w:left="8505" w:hanging="1005"/>
      </w:pPr>
      <w:rPr>
        <w:rFonts w:hint="default"/>
      </w:rPr>
    </w:lvl>
  </w:abstractNum>
  <w:abstractNum w:abstractNumId="27">
    <w:nsid w:val="7ABAC655"/>
    <w:multiLevelType w:val="hybridMultilevel"/>
    <w:tmpl w:val="00000000"/>
    <w:lvl w:ilvl="0">
      <w:start w:val="1"/>
      <w:numFmt w:val="decimal"/>
      <w:lvlText w:val="%1"/>
      <w:lvlJc w:val="left"/>
      <w:pPr>
        <w:ind w:left="2080" w:hanging="1174"/>
        <w:jc w:val="left"/>
      </w:pPr>
      <w:rPr>
        <w:rFonts w:hint="default"/>
      </w:rPr>
    </w:lvl>
    <w:lvl w:ilvl="1">
      <w:start w:val="5"/>
      <w:numFmt w:val="decimal"/>
      <w:lvlText w:val="%1.%2"/>
      <w:lvlJc w:val="left"/>
      <w:pPr>
        <w:ind w:left="2080" w:hanging="1174"/>
        <w:jc w:val="left"/>
      </w:pPr>
      <w:rPr>
        <w:rFonts w:hint="default"/>
      </w:rPr>
    </w:lvl>
    <w:lvl w:ilvl="2">
      <w:start w:val="10"/>
      <w:numFmt w:val="decimal"/>
      <w:lvlText w:val="%1.%2.%3"/>
      <w:lvlJc w:val="left"/>
      <w:pPr>
        <w:ind w:left="2080" w:hanging="1174"/>
        <w:jc w:val="left"/>
      </w:pPr>
      <w:rPr>
        <w:rFonts w:ascii="宋体" w:eastAsia="宋体" w:hAnsi="宋体" w:cs="宋体" w:hint="default"/>
        <w:w w:val="102"/>
        <w:sz w:val="31"/>
        <w:szCs w:val="31"/>
      </w:rPr>
    </w:lvl>
    <w:lvl w:ilvl="3">
      <w:start w:val="0"/>
      <w:numFmt w:val="bullet"/>
      <w:lvlText w:val="•"/>
      <w:lvlJc w:val="left"/>
      <w:pPr>
        <w:ind w:left="8399" w:hanging="1174"/>
      </w:pPr>
      <w:rPr>
        <w:rFonts w:hint="default"/>
      </w:rPr>
    </w:lvl>
    <w:lvl w:ilvl="4">
      <w:start w:val="0"/>
      <w:numFmt w:val="bullet"/>
      <w:lvlText w:val="•"/>
      <w:lvlJc w:val="left"/>
      <w:pPr>
        <w:ind w:left="9559" w:hanging="1174"/>
      </w:pPr>
      <w:rPr>
        <w:rFonts w:hint="default"/>
      </w:rPr>
    </w:lvl>
    <w:lvl w:ilvl="5">
      <w:start w:val="0"/>
      <w:numFmt w:val="bullet"/>
      <w:lvlText w:val="•"/>
      <w:lvlJc w:val="left"/>
      <w:pPr>
        <w:ind w:left="10719" w:hanging="1174"/>
      </w:pPr>
      <w:rPr>
        <w:rFonts w:hint="default"/>
      </w:rPr>
    </w:lvl>
    <w:lvl w:ilvl="6">
      <w:start w:val="0"/>
      <w:numFmt w:val="bullet"/>
      <w:lvlText w:val="•"/>
      <w:lvlJc w:val="left"/>
      <w:pPr>
        <w:ind w:left="11879" w:hanging="1174"/>
      </w:pPr>
      <w:rPr>
        <w:rFonts w:hint="default"/>
      </w:rPr>
    </w:lvl>
    <w:lvl w:ilvl="7">
      <w:start w:val="0"/>
      <w:numFmt w:val="bullet"/>
      <w:lvlText w:val="•"/>
      <w:lvlJc w:val="left"/>
      <w:pPr>
        <w:ind w:left="13039" w:hanging="1174"/>
      </w:pPr>
      <w:rPr>
        <w:rFonts w:hint="default"/>
      </w:rPr>
    </w:lvl>
    <w:lvl w:ilvl="8">
      <w:start w:val="0"/>
      <w:numFmt w:val="bullet"/>
      <w:lvlText w:val="•"/>
      <w:lvlJc w:val="left"/>
      <w:pPr>
        <w:ind w:left="14199" w:hanging="1174"/>
      </w:pPr>
      <w:rPr>
        <w:rFonts w:hint="default"/>
      </w:rPr>
    </w:lvl>
  </w:abstractNum>
  <w:abstractNum w:abstractNumId="28">
    <w:nsid w:val="7BD818E4"/>
    <w:multiLevelType w:val="hybridMultilevel"/>
    <w:tmpl w:val="00000000"/>
    <w:lvl w:ilvl="0">
      <w:start w:val="3"/>
      <w:numFmt w:val="decimal"/>
      <w:lvlText w:val="%1"/>
      <w:lvlJc w:val="left"/>
      <w:pPr>
        <w:ind w:left="2174" w:hanging="1268"/>
        <w:jc w:val="left"/>
      </w:pPr>
      <w:rPr>
        <w:rFonts w:hint="default"/>
      </w:rPr>
    </w:lvl>
    <w:lvl w:ilvl="1">
      <w:start w:val="2"/>
      <w:numFmt w:val="decimal"/>
      <w:lvlText w:val="%1.%2"/>
      <w:lvlJc w:val="left"/>
      <w:pPr>
        <w:ind w:left="2174" w:hanging="1268"/>
        <w:jc w:val="left"/>
      </w:pPr>
      <w:rPr>
        <w:rFonts w:hint="default"/>
      </w:rPr>
    </w:lvl>
    <w:lvl w:ilvl="2">
      <w:start w:val="50"/>
      <w:numFmt w:val="decimal"/>
      <w:lvlText w:val="%1.%2.%3"/>
      <w:lvlJc w:val="left"/>
      <w:pPr>
        <w:ind w:left="2174" w:hanging="1268"/>
        <w:jc w:val="left"/>
      </w:pPr>
      <w:rPr>
        <w:rFonts w:ascii="宋体" w:eastAsia="宋体" w:hAnsi="宋体" w:cs="宋体" w:hint="default"/>
        <w:w w:val="102"/>
        <w:sz w:val="31"/>
        <w:szCs w:val="31"/>
      </w:rPr>
    </w:lvl>
    <w:lvl w:ilvl="3">
      <w:start w:val="0"/>
      <w:numFmt w:val="bullet"/>
      <w:lvlText w:val="•"/>
      <w:lvlJc w:val="left"/>
      <w:pPr>
        <w:ind w:left="6481" w:hanging="1268"/>
      </w:pPr>
      <w:rPr>
        <w:rFonts w:hint="default"/>
      </w:rPr>
    </w:lvl>
    <w:lvl w:ilvl="4">
      <w:start w:val="0"/>
      <w:numFmt w:val="bullet"/>
      <w:lvlText w:val="•"/>
      <w:lvlJc w:val="left"/>
      <w:pPr>
        <w:ind w:left="7915" w:hanging="1268"/>
      </w:pPr>
      <w:rPr>
        <w:rFonts w:hint="default"/>
      </w:rPr>
    </w:lvl>
    <w:lvl w:ilvl="5">
      <w:start w:val="0"/>
      <w:numFmt w:val="bullet"/>
      <w:lvlText w:val="•"/>
      <w:lvlJc w:val="left"/>
      <w:pPr>
        <w:ind w:left="9349" w:hanging="1268"/>
      </w:pPr>
      <w:rPr>
        <w:rFonts w:hint="default"/>
      </w:rPr>
    </w:lvl>
    <w:lvl w:ilvl="6">
      <w:start w:val="0"/>
      <w:numFmt w:val="bullet"/>
      <w:lvlText w:val="•"/>
      <w:lvlJc w:val="left"/>
      <w:pPr>
        <w:ind w:left="10783" w:hanging="1268"/>
      </w:pPr>
      <w:rPr>
        <w:rFonts w:hint="default"/>
      </w:rPr>
    </w:lvl>
    <w:lvl w:ilvl="7">
      <w:start w:val="0"/>
      <w:numFmt w:val="bullet"/>
      <w:lvlText w:val="•"/>
      <w:lvlJc w:val="left"/>
      <w:pPr>
        <w:ind w:left="12217" w:hanging="1268"/>
      </w:pPr>
      <w:rPr>
        <w:rFonts w:hint="default"/>
      </w:rPr>
    </w:lvl>
    <w:lvl w:ilvl="8">
      <w:start w:val="0"/>
      <w:numFmt w:val="bullet"/>
      <w:lvlText w:val="•"/>
      <w:lvlJc w:val="left"/>
      <w:pPr>
        <w:ind w:left="13651" w:hanging="1268"/>
      </w:pPr>
      <w:rPr>
        <w:rFonts w:hint="default"/>
      </w:rPr>
    </w:lvl>
  </w:abstractNum>
  <w:abstractNum w:abstractNumId="29">
    <w:nsid w:val="7C4AE286"/>
    <w:multiLevelType w:val="hybridMultilevel"/>
    <w:tmpl w:val="00000000"/>
    <w:lvl w:ilvl="0">
      <w:start w:val="1"/>
      <w:numFmt w:val="decimal"/>
      <w:lvlText w:val="%1"/>
      <w:lvlJc w:val="left"/>
      <w:pPr>
        <w:ind w:left="2080" w:hanging="1174"/>
        <w:jc w:val="left"/>
      </w:pPr>
      <w:rPr>
        <w:rFonts w:hint="default"/>
      </w:rPr>
    </w:lvl>
    <w:lvl w:ilvl="1">
      <w:start w:val="5"/>
      <w:numFmt w:val="decimal"/>
      <w:lvlText w:val="%1.%2"/>
      <w:lvlJc w:val="left"/>
      <w:pPr>
        <w:ind w:left="2080" w:hanging="1174"/>
        <w:jc w:val="left"/>
      </w:pPr>
      <w:rPr>
        <w:rFonts w:hint="default"/>
      </w:rPr>
    </w:lvl>
    <w:lvl w:ilvl="2">
      <w:start w:val="14"/>
      <w:numFmt w:val="decimal"/>
      <w:lvlText w:val="%1.%2.%3"/>
      <w:lvlJc w:val="left"/>
      <w:pPr>
        <w:ind w:left="2080" w:hanging="1174"/>
        <w:jc w:val="left"/>
      </w:pPr>
      <w:rPr>
        <w:rFonts w:ascii="宋体" w:eastAsia="宋体" w:hAnsi="宋体" w:cs="宋体" w:hint="default"/>
        <w:w w:val="102"/>
        <w:sz w:val="31"/>
        <w:szCs w:val="31"/>
      </w:rPr>
    </w:lvl>
    <w:lvl w:ilvl="3">
      <w:start w:val="0"/>
      <w:numFmt w:val="bullet"/>
      <w:lvlText w:val="•"/>
      <w:lvlJc w:val="left"/>
      <w:pPr>
        <w:ind w:left="6411" w:hanging="1174"/>
      </w:pPr>
      <w:rPr>
        <w:rFonts w:hint="default"/>
      </w:rPr>
    </w:lvl>
    <w:lvl w:ilvl="4">
      <w:start w:val="0"/>
      <w:numFmt w:val="bullet"/>
      <w:lvlText w:val="•"/>
      <w:lvlJc w:val="left"/>
      <w:pPr>
        <w:ind w:left="7855" w:hanging="1174"/>
      </w:pPr>
      <w:rPr>
        <w:rFonts w:hint="default"/>
      </w:rPr>
    </w:lvl>
    <w:lvl w:ilvl="5">
      <w:start w:val="0"/>
      <w:numFmt w:val="bullet"/>
      <w:lvlText w:val="•"/>
      <w:lvlJc w:val="left"/>
      <w:pPr>
        <w:ind w:left="9299" w:hanging="1174"/>
      </w:pPr>
      <w:rPr>
        <w:rFonts w:hint="default"/>
      </w:rPr>
    </w:lvl>
    <w:lvl w:ilvl="6">
      <w:start w:val="0"/>
      <w:numFmt w:val="bullet"/>
      <w:lvlText w:val="•"/>
      <w:lvlJc w:val="left"/>
      <w:pPr>
        <w:ind w:left="10743" w:hanging="1174"/>
      </w:pPr>
      <w:rPr>
        <w:rFonts w:hint="default"/>
      </w:rPr>
    </w:lvl>
    <w:lvl w:ilvl="7">
      <w:start w:val="0"/>
      <w:numFmt w:val="bullet"/>
      <w:lvlText w:val="•"/>
      <w:lvlJc w:val="left"/>
      <w:pPr>
        <w:ind w:left="12187" w:hanging="1174"/>
      </w:pPr>
      <w:rPr>
        <w:rFonts w:hint="default"/>
      </w:rPr>
    </w:lvl>
    <w:lvl w:ilvl="8">
      <w:start w:val="0"/>
      <w:numFmt w:val="bullet"/>
      <w:lvlText w:val="•"/>
      <w:lvlJc w:val="left"/>
      <w:pPr>
        <w:ind w:left="13631" w:hanging="1174"/>
      </w:pPr>
      <w:rPr>
        <w:rFonts w:hint="default"/>
      </w:rPr>
    </w:lvl>
  </w:abstractNum>
  <w:abstractNum w:abstractNumId="30">
    <w:nsid w:val="7E3DF231"/>
    <w:multiLevelType w:val="hybridMultilevel"/>
    <w:tmpl w:val="00000000"/>
    <w:lvl w:ilvl="0">
      <w:start w:val="1"/>
      <w:numFmt w:val="decimal"/>
      <w:lvlText w:val="%1"/>
      <w:lvlJc w:val="left"/>
      <w:pPr>
        <w:ind w:left="907" w:hanging="1030"/>
        <w:jc w:val="left"/>
      </w:pPr>
      <w:rPr>
        <w:rFonts w:hint="default"/>
      </w:rPr>
    </w:lvl>
    <w:lvl w:ilvl="1">
      <w:start w:val="5"/>
      <w:numFmt w:val="decimal"/>
      <w:lvlText w:val="%1.%2"/>
      <w:lvlJc w:val="left"/>
      <w:pPr>
        <w:ind w:left="907" w:hanging="1030"/>
        <w:jc w:val="left"/>
      </w:pPr>
      <w:rPr>
        <w:rFonts w:hint="default"/>
      </w:rPr>
    </w:lvl>
    <w:lvl w:ilvl="2">
      <w:start w:val="5"/>
      <w:numFmt w:val="decimal"/>
      <w:lvlText w:val="%1.%2.%3"/>
      <w:lvlJc w:val="left"/>
      <w:pPr>
        <w:ind w:left="907" w:hanging="1030"/>
        <w:jc w:val="right"/>
      </w:pPr>
      <w:rPr>
        <w:rFonts w:ascii="宋体" w:eastAsia="宋体" w:hAnsi="宋体" w:cs="宋体" w:hint="default"/>
        <w:w w:val="102"/>
        <w:sz w:val="31"/>
        <w:szCs w:val="31"/>
      </w:rPr>
    </w:lvl>
    <w:lvl w:ilvl="3">
      <w:start w:val="0"/>
      <w:numFmt w:val="bullet"/>
      <w:lvlText w:val="•"/>
      <w:lvlJc w:val="left"/>
      <w:pPr>
        <w:ind w:left="5585" w:hanging="1030"/>
      </w:pPr>
      <w:rPr>
        <w:rFonts w:hint="default"/>
      </w:rPr>
    </w:lvl>
    <w:lvl w:ilvl="4">
      <w:start w:val="0"/>
      <w:numFmt w:val="bullet"/>
      <w:lvlText w:val="•"/>
      <w:lvlJc w:val="left"/>
      <w:pPr>
        <w:ind w:left="7147" w:hanging="1030"/>
      </w:pPr>
      <w:rPr>
        <w:rFonts w:hint="default"/>
      </w:rPr>
    </w:lvl>
    <w:lvl w:ilvl="5">
      <w:start w:val="0"/>
      <w:numFmt w:val="bullet"/>
      <w:lvlText w:val="•"/>
      <w:lvlJc w:val="left"/>
      <w:pPr>
        <w:ind w:left="8709" w:hanging="1030"/>
      </w:pPr>
      <w:rPr>
        <w:rFonts w:hint="default"/>
      </w:rPr>
    </w:lvl>
    <w:lvl w:ilvl="6">
      <w:start w:val="0"/>
      <w:numFmt w:val="bullet"/>
      <w:lvlText w:val="•"/>
      <w:lvlJc w:val="left"/>
      <w:pPr>
        <w:ind w:left="10271" w:hanging="1030"/>
      </w:pPr>
      <w:rPr>
        <w:rFonts w:hint="default"/>
      </w:rPr>
    </w:lvl>
    <w:lvl w:ilvl="7">
      <w:start w:val="0"/>
      <w:numFmt w:val="bullet"/>
      <w:lvlText w:val="•"/>
      <w:lvlJc w:val="left"/>
      <w:pPr>
        <w:ind w:left="11833" w:hanging="1030"/>
      </w:pPr>
      <w:rPr>
        <w:rFonts w:hint="default"/>
      </w:rPr>
    </w:lvl>
    <w:lvl w:ilvl="8">
      <w:start w:val="0"/>
      <w:numFmt w:val="bullet"/>
      <w:lvlText w:val="•"/>
      <w:lvlJc w:val="left"/>
      <w:pPr>
        <w:ind w:left="13395" w:hanging="1030"/>
      </w:pPr>
      <w:rPr>
        <w:rFonts w:hint="default"/>
      </w:rPr>
    </w:lvl>
  </w:abstractNum>
  <w:abstractNum w:abstractNumId="31">
    <w:nsid w:val="7FB48899"/>
    <w:multiLevelType w:val="hybridMultilevel"/>
    <w:tmpl w:val="00000000"/>
    <w:lvl w:ilvl="0">
      <w:start w:val="3"/>
      <w:numFmt w:val="decimal"/>
      <w:lvlText w:val="%1"/>
      <w:lvlJc w:val="left"/>
      <w:pPr>
        <w:ind w:left="910" w:hanging="1268"/>
        <w:jc w:val="left"/>
      </w:pPr>
      <w:rPr>
        <w:rFonts w:hint="default"/>
      </w:rPr>
    </w:lvl>
    <w:lvl w:ilvl="1">
      <w:start w:val="3"/>
      <w:numFmt w:val="decimal"/>
      <w:lvlText w:val="%1.%2"/>
      <w:lvlJc w:val="left"/>
      <w:pPr>
        <w:ind w:left="910" w:hanging="1268"/>
        <w:jc w:val="left"/>
      </w:pPr>
      <w:rPr>
        <w:rFonts w:hint="default"/>
      </w:rPr>
    </w:lvl>
    <w:lvl w:ilvl="2">
      <w:start w:val="38"/>
      <w:numFmt w:val="decimal"/>
      <w:lvlText w:val="%1.%2.%3"/>
      <w:lvlJc w:val="left"/>
      <w:pPr>
        <w:ind w:left="910" w:hanging="1268"/>
        <w:jc w:val="left"/>
      </w:pPr>
      <w:rPr>
        <w:rFonts w:hint="default"/>
        <w:w w:val="102"/>
      </w:rPr>
    </w:lvl>
    <w:lvl w:ilvl="3">
      <w:start w:val="0"/>
      <w:numFmt w:val="bullet"/>
      <w:lvlText w:val="•"/>
      <w:lvlJc w:val="left"/>
      <w:pPr>
        <w:ind w:left="5599" w:hanging="1268"/>
      </w:pPr>
      <w:rPr>
        <w:rFonts w:hint="default"/>
      </w:rPr>
    </w:lvl>
    <w:lvl w:ilvl="4">
      <w:start w:val="0"/>
      <w:numFmt w:val="bullet"/>
      <w:lvlText w:val="•"/>
      <w:lvlJc w:val="left"/>
      <w:pPr>
        <w:ind w:left="7159" w:hanging="1268"/>
      </w:pPr>
      <w:rPr>
        <w:rFonts w:hint="default"/>
      </w:rPr>
    </w:lvl>
    <w:lvl w:ilvl="5">
      <w:start w:val="0"/>
      <w:numFmt w:val="bullet"/>
      <w:lvlText w:val="•"/>
      <w:lvlJc w:val="left"/>
      <w:pPr>
        <w:ind w:left="8719" w:hanging="1268"/>
      </w:pPr>
      <w:rPr>
        <w:rFonts w:hint="default"/>
      </w:rPr>
    </w:lvl>
    <w:lvl w:ilvl="6">
      <w:start w:val="0"/>
      <w:numFmt w:val="bullet"/>
      <w:lvlText w:val="•"/>
      <w:lvlJc w:val="left"/>
      <w:pPr>
        <w:ind w:left="10279" w:hanging="1268"/>
      </w:pPr>
      <w:rPr>
        <w:rFonts w:hint="default"/>
      </w:rPr>
    </w:lvl>
    <w:lvl w:ilvl="7">
      <w:start w:val="0"/>
      <w:numFmt w:val="bullet"/>
      <w:lvlText w:val="•"/>
      <w:lvlJc w:val="left"/>
      <w:pPr>
        <w:ind w:left="11839" w:hanging="1268"/>
      </w:pPr>
      <w:rPr>
        <w:rFonts w:hint="default"/>
      </w:rPr>
    </w:lvl>
    <w:lvl w:ilvl="8">
      <w:start w:val="0"/>
      <w:numFmt w:val="bullet"/>
      <w:lvlText w:val="•"/>
      <w:lvlJc w:val="left"/>
      <w:pPr>
        <w:ind w:left="13399" w:hanging="1268"/>
      </w:pPr>
      <w:rPr>
        <w:rFonts w:hint="default"/>
      </w:rPr>
    </w:lvl>
  </w:abstractNum>
  <w:num w:numId="1">
    <w:abstractNumId w:val="12"/>
  </w:num>
  <w:num w:numId="2">
    <w:abstractNumId w:val="5"/>
  </w:num>
  <w:num w:numId="3">
    <w:abstractNumId w:val="3"/>
  </w:num>
  <w:num w:numId="4">
    <w:abstractNumId w:val="18"/>
  </w:num>
  <w:num w:numId="5">
    <w:abstractNumId w:val="4"/>
  </w:num>
  <w:num w:numId="6">
    <w:abstractNumId w:val="10"/>
  </w:num>
  <w:num w:numId="7">
    <w:abstractNumId w:val="27"/>
  </w:num>
  <w:num w:numId="8">
    <w:abstractNumId w:val="30"/>
  </w:num>
  <w:num w:numId="9">
    <w:abstractNumId w:val="23"/>
  </w:num>
  <w:num w:numId="10">
    <w:abstractNumId w:val="20"/>
  </w:num>
  <w:num w:numId="11">
    <w:abstractNumId w:val="22"/>
  </w:num>
  <w:num w:numId="12">
    <w:abstractNumId w:val="1"/>
  </w:num>
  <w:num w:numId="13">
    <w:abstractNumId w:val="24"/>
  </w:num>
  <w:num w:numId="14">
    <w:abstractNumId w:val="15"/>
  </w:num>
  <w:num w:numId="15">
    <w:abstractNumId w:val="17"/>
  </w:num>
  <w:num w:numId="16">
    <w:abstractNumId w:val="9"/>
  </w:num>
  <w:num w:numId="17">
    <w:abstractNumId w:val="14"/>
  </w:num>
  <w:num w:numId="18">
    <w:abstractNumId w:val="16"/>
  </w:num>
  <w:num w:numId="19">
    <w:abstractNumId w:val="31"/>
  </w:num>
  <w:num w:numId="20">
    <w:abstractNumId w:val="26"/>
  </w:num>
  <w:num w:numId="21">
    <w:abstractNumId w:val="28"/>
  </w:num>
  <w:num w:numId="22">
    <w:abstractNumId w:val="25"/>
  </w:num>
  <w:num w:numId="23">
    <w:abstractNumId w:val="8"/>
  </w:num>
  <w:num w:numId="24">
    <w:abstractNumId w:val="29"/>
  </w:num>
  <w:num w:numId="25">
    <w:abstractNumId w:val="0"/>
  </w:num>
  <w:num w:numId="26">
    <w:abstractNumId w:val="2"/>
  </w:num>
  <w:num w:numId="27">
    <w:abstractNumId w:val="13"/>
  </w:num>
  <w:num w:numId="28">
    <w:abstractNumId w:val="21"/>
  </w:num>
  <w:num w:numId="29">
    <w:abstractNumId w:val="19"/>
  </w:num>
  <w:num w:numId="30">
    <w:abstractNumId w:val="7"/>
  </w:num>
  <w:num w:numId="31">
    <w:abstractNumId w:val="6"/>
  </w:num>
  <w:num w:numId="3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spacing w:before="14"/>
      <w:ind w:left="5444"/>
      <w:outlineLvl w:val="0"/>
    </w:pPr>
    <w:rPr>
      <w:rFonts w:ascii="宋体" w:eastAsia="宋体" w:hAnsi="宋体" w:cs="宋体"/>
      <w:b/>
      <w:bCs/>
      <w:sz w:val="45"/>
      <w:szCs w:val="45"/>
    </w:rPr>
  </w:style>
  <w:style w:type="paragraph" w:styleId="Heading2">
    <w:name w:val="heading 2"/>
    <w:basedOn w:val="Normal"/>
    <w:uiPriority w:val="1"/>
    <w:qFormat/>
    <w:pPr>
      <w:ind w:left="7557"/>
      <w:outlineLvl w:val="1"/>
    </w:pPr>
    <w:rPr>
      <w:rFonts w:ascii="宋体" w:eastAsia="宋体" w:hAnsi="宋体" w:cs="宋体"/>
      <w:b/>
      <w:bCs/>
      <w:sz w:val="42"/>
      <w:szCs w:val="42"/>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143"/>
      <w:ind w:left="2080"/>
    </w:pPr>
    <w:rPr>
      <w:rFonts w:ascii="宋体" w:eastAsia="宋体" w:hAnsi="宋体" w:cs="宋体"/>
      <w:sz w:val="31"/>
      <w:szCs w:val="31"/>
    </w:rPr>
  </w:style>
  <w:style w:type="paragraph" w:styleId="Title">
    <w:name w:val="Title"/>
    <w:basedOn w:val="Normal"/>
    <w:uiPriority w:val="1"/>
    <w:qFormat/>
    <w:pPr>
      <w:spacing w:before="3"/>
      <w:ind w:left="4316"/>
    </w:pPr>
    <w:rPr>
      <w:rFonts w:ascii="黑体" w:eastAsia="黑体" w:hAnsi="黑体" w:cs="黑体"/>
      <w:sz w:val="48"/>
      <w:szCs w:val="48"/>
    </w:rPr>
  </w:style>
  <w:style w:type="paragraph" w:styleId="ListParagraph">
    <w:name w:val="List Paragraph"/>
    <w:basedOn w:val="Normal"/>
    <w:uiPriority w:val="1"/>
    <w:qFormat/>
    <w:pPr>
      <w:spacing w:before="143"/>
      <w:ind w:left="2080" w:hanging="1174"/>
    </w:pPr>
    <w:rPr>
      <w:rFonts w:ascii="宋体" w:eastAsia="宋体" w:hAnsi="宋体" w:cs="宋体"/>
    </w:rPr>
  </w:style>
  <w:style w:type="paragraph" w:customStyle="1" w:styleId="TableParagraph">
    <w:name w:val="Table Paragraph"/>
    <w:basedOn w:val="Normal"/>
    <w:uiPriority w:val="1"/>
    <w:qFormat/>
    <w:pPr>
      <w:spacing w:before="68"/>
    </w:pPr>
    <w:rPr>
      <w:rFonts w:ascii="Arial" w:eastAsia="Arial" w:hAnsi="Arial" w:cs="Arial"/>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footer" Target="footer7.xml" /><Relationship Id="rId16" Type="http://schemas.openxmlformats.org/officeDocument/2006/relationships/image" Target="media/image6.png" /><Relationship Id="rId17" Type="http://schemas.openxmlformats.org/officeDocument/2006/relationships/footer" Target="footer8.xml" /><Relationship Id="rId18" Type="http://schemas.openxmlformats.org/officeDocument/2006/relationships/image" Target="media/image7.png"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footer" Target="footer11.xml" /><Relationship Id="rId22" Type="http://schemas.openxmlformats.org/officeDocument/2006/relationships/footer" Target="footer12.xml" /><Relationship Id="rId23" Type="http://schemas.openxmlformats.org/officeDocument/2006/relationships/image" Target="media/image8.png" /><Relationship Id="rId24" Type="http://schemas.openxmlformats.org/officeDocument/2006/relationships/footer" Target="footer13.xml" /><Relationship Id="rId25" Type="http://schemas.openxmlformats.org/officeDocument/2006/relationships/image" Target="media/image9.png" /><Relationship Id="rId26" Type="http://schemas.openxmlformats.org/officeDocument/2006/relationships/image" Target="media/image10.png" /><Relationship Id="rId27" Type="http://schemas.openxmlformats.org/officeDocument/2006/relationships/image" Target="media/image11.png" /><Relationship Id="rId28" Type="http://schemas.openxmlformats.org/officeDocument/2006/relationships/footer" Target="footer14.xml" /><Relationship Id="rId29" Type="http://schemas.openxmlformats.org/officeDocument/2006/relationships/image" Target="media/image12.png" /><Relationship Id="rId3" Type="http://schemas.openxmlformats.org/officeDocument/2006/relationships/fontTable" Target="fontTable.xml" /><Relationship Id="rId30" Type="http://schemas.openxmlformats.org/officeDocument/2006/relationships/image" Target="media/image13.png" /><Relationship Id="rId31" Type="http://schemas.openxmlformats.org/officeDocument/2006/relationships/image" Target="media/image14.png" /><Relationship Id="rId32" Type="http://schemas.openxmlformats.org/officeDocument/2006/relationships/image" Target="media/image15.png" /><Relationship Id="rId33" Type="http://schemas.openxmlformats.org/officeDocument/2006/relationships/image" Target="media/image16.png" /><Relationship Id="rId34" Type="http://schemas.openxmlformats.org/officeDocument/2006/relationships/footer" Target="footer15.xml" /><Relationship Id="rId35" Type="http://schemas.openxmlformats.org/officeDocument/2006/relationships/image" Target="media/image17.png" /><Relationship Id="rId36" Type="http://schemas.openxmlformats.org/officeDocument/2006/relationships/image" Target="media/image18.png" /><Relationship Id="rId37" Type="http://schemas.openxmlformats.org/officeDocument/2006/relationships/image" Target="media/image19.png" /><Relationship Id="rId38" Type="http://schemas.openxmlformats.org/officeDocument/2006/relationships/footer" Target="footer16.xml" /><Relationship Id="rId39" Type="http://schemas.openxmlformats.org/officeDocument/2006/relationships/footer" Target="footer17.xml" /><Relationship Id="rId4" Type="http://schemas.openxmlformats.org/officeDocument/2006/relationships/footer" Target="footer1.xml" /><Relationship Id="rId40" Type="http://schemas.openxmlformats.org/officeDocument/2006/relationships/footer" Target="footer18.xml" /><Relationship Id="rId41" Type="http://schemas.openxmlformats.org/officeDocument/2006/relationships/footer" Target="footer19.xml" /><Relationship Id="rId42" Type="http://schemas.openxmlformats.org/officeDocument/2006/relationships/footer" Target="footer20.xml" /><Relationship Id="rId43" Type="http://schemas.openxmlformats.org/officeDocument/2006/relationships/footer" Target="footer21.xml" /><Relationship Id="rId44" Type="http://schemas.openxmlformats.org/officeDocument/2006/relationships/footer" Target="footer22.xml" /><Relationship Id="rId45" Type="http://schemas.openxmlformats.org/officeDocument/2006/relationships/footer" Target="footer23.xml" /><Relationship Id="rId46" Type="http://schemas.openxmlformats.org/officeDocument/2006/relationships/footer" Target="footer24.xml" /><Relationship Id="rId47" Type="http://schemas.openxmlformats.org/officeDocument/2006/relationships/footer" Target="footer25.xml" /><Relationship Id="rId48" Type="http://schemas.openxmlformats.org/officeDocument/2006/relationships/footer" Target="footer26.xml" /><Relationship Id="rId49" Type="http://schemas.openxmlformats.org/officeDocument/2006/relationships/footer" Target="footer27.xml" /><Relationship Id="rId5" Type="http://schemas.openxmlformats.org/officeDocument/2006/relationships/footer" Target="footer2.xml" /><Relationship Id="rId50" Type="http://schemas.openxmlformats.org/officeDocument/2006/relationships/footer" Target="footer28.xml" /><Relationship Id="rId51" Type="http://schemas.openxmlformats.org/officeDocument/2006/relationships/footer" Target="footer29.xml" /><Relationship Id="rId52" Type="http://schemas.openxmlformats.org/officeDocument/2006/relationships/footer" Target="footer30.xml" /><Relationship Id="rId53" Type="http://schemas.openxmlformats.org/officeDocument/2006/relationships/footer" Target="footer31.xml" /><Relationship Id="rId54" Type="http://schemas.openxmlformats.org/officeDocument/2006/relationships/hyperlink" Target="https://d.book118.com/406123000114010051" TargetMode="External" /><Relationship Id="rId55" Type="http://schemas.openxmlformats.org/officeDocument/2006/relationships/footer" Target="footer32.xml" /><Relationship Id="rId56" Type="http://schemas.openxmlformats.org/officeDocument/2006/relationships/theme" Target="theme/theme1.xml" /><Relationship Id="rId57" Type="http://schemas.openxmlformats.org/officeDocument/2006/relationships/numbering" Target="numbering.xml" /><Relationship Id="rId58" Type="http://schemas.openxmlformats.org/officeDocument/2006/relationships/styles" Target="styles.xml" /><Relationship Id="rId6" Type="http://schemas.openxmlformats.org/officeDocument/2006/relationships/footer" Target="footer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2024-01-29T05:41:12Z</dcterms:created>
  <dcterms:modified xsi:type="dcterms:W3CDTF">2024-01-29T05:41:12Z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2022-12-01T00:00:00Z</vt:filetime>
  </property>
  <property fmtid="{D5CDD505-2E9C-101B-9397-08002B2CF9AE}" pid="3" name="LastSaved">
    <vt:filetime>2024-01-29T00:00:00Z</vt:filetime>
  </property>
</Properties>
</file>