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1468B" w14:paraId="1F297B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468B" w14:paraId="61F870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468B" w14:paraId="6280F6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1468B" w:rsidRPr="0061468B" w14:paraId="401CF50C" w14:textId="522758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1468B">
        <w:rPr>
          <w:rFonts w:ascii="宋体" w:eastAsia="宋体" w:hAnsi="宋体" w:hint="eastAsia"/>
          <w:b/>
          <w:sz w:val="60"/>
        </w:rPr>
        <w:t>清热解毒药品项目效益评估报告</w:t>
      </w:r>
    </w:p>
    <w:p w:rsidR="0061468B" w:rsidP="0061468B" w14:paraId="1F4E0BCF" w14:textId="1FB6BA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1468B">
        <w:rPr>
          <w:rFonts w:ascii="仿宋" w:eastAsia="仿宋" w:hAnsi="仿宋" w:hint="eastAsia"/>
          <w:b/>
          <w:sz w:val="40"/>
        </w:rPr>
        <w:t>目录</w:t>
      </w:r>
    </w:p>
    <w:p w:rsidR="0061468B" w14:paraId="67A869EB" w14:textId="473FCB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468B" w14:paraId="42F45681" w14:textId="07954B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468B" w14:paraId="32A76F8D" w14:textId="56931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1468B" w14:paraId="5C6F4226" w14:textId="3CC15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468B" w14:paraId="3349820C" w14:textId="7B09C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1468B" w14:paraId="260EE2D3" w14:textId="799E41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468B" w14:paraId="242071AD" w14:textId="4BD2A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468B" w14:paraId="0BB5B618" w14:textId="143BE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1468B" w14:paraId="55176BB1" w14:textId="736C1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468B" w14:paraId="7E8B4F3F" w14:textId="022350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468B" w14:paraId="416C1DF2" w14:textId="51A94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1468B" w14:paraId="6BC5A2B4" w14:textId="06E12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1468B" w14:paraId="17FFD2C6" w14:textId="7B047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1468B" w14:paraId="4C45A150" w14:textId="03F71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1468B" w14:paraId="264A5A6C" w14:textId="41055D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468B" w14:paraId="0D7BAB58" w14:textId="28FF3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(一)、清热解毒药品项目选址原则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1468B" w14:paraId="5C68F4BB" w14:textId="7F30D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1468B" w14:paraId="418198C1" w14:textId="44029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1468B" w14:paraId="23CDF064" w14:textId="21642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1468B" w14:paraId="2E8C02B9" w14:textId="7E300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(五)、清热解毒药品项目选址综合评价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468B" w14:paraId="4C51373E" w14:textId="7CBF76D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五、清热解毒药品项目规划进度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468B" w14:paraId="62C11CAA" w14:textId="4CE48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(一)、清热解毒药品项目进度安排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1468B" w14:paraId="2575891D" w14:textId="3500D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(二)、清热解毒药品项目实施保障措施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1468B" w14:paraId="2919F1D5" w14:textId="13107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1468B" w14:paraId="635F391D" w14:textId="209C0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(四)、清热解毒药品项目进度监控与调整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468B" w14:paraId="571F0B57" w14:textId="51AA9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1468B" w14:paraId="5D02E178" w14:textId="31ECC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468B" w14:paraId="5290A2C4" w14:textId="10179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468B" w14:paraId="11C121CE" w14:textId="4E4C3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468B" w14:paraId="393AA531" w14:textId="28764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1468B" w14:paraId="19E01BF9" w14:textId="67661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1468B" w14:paraId="459DEAC3" w14:textId="78902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1468B" w14:paraId="5644035F" w14:textId="1D507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1468B" w14:paraId="0A4226C3" w14:textId="46408D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468B" w14:paraId="26D5B2C0" w14:textId="528A4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468B" w14:paraId="6F373428" w14:textId="687F7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1468B" w14:paraId="33D8DC84" w14:textId="5A7D0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1468B" w14:paraId="219082B4" w14:textId="6411E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1468B" w14:paraId="3FF3098F" w14:textId="2E8B7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1468B" w14:paraId="69C28871" w14:textId="0C6EE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468B" w14:paraId="66F93A8E" w14:textId="518E5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(一)、清热解毒药品项目风险分析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1468B" w14:paraId="02483BD2" w14:textId="2705F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(二)、清热解毒药品项目风险对策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1468B" w14:paraId="282B9FC9" w14:textId="1DCE880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468B" w14:paraId="2C9DBA37" w14:textId="3D1F1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1468B" w14:paraId="39FD9271" w14:textId="7E830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1468B" w14:paraId="4FE7D74F" w14:textId="7DB8F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(三)、清热解毒药品项目盈利能力分析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1468B" w14:paraId="0C3BDEE0" w14:textId="6F3FA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1468B" w14:paraId="6FE1DD70" w14:textId="4A001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1468B" w14:paraId="46F8F604" w14:textId="02E60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1468B" w14:paraId="5802D9AF" w14:textId="49F13C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468B" w14:paraId="0065ED70" w14:textId="33E67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468B" w14:paraId="61529383" w14:textId="1753E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1468B" w14:paraId="37F200C7" w14:textId="6A304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468B" w14:paraId="5A14A1A4" w14:textId="61C906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468B" w14:paraId="6489F821" w14:textId="2EA03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468B" w14:paraId="1C00E4E1" w14:textId="25A4A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1468B" w14:paraId="69594BE0" w14:textId="28C18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468B" w14:paraId="21C0BCCC" w14:textId="6155E7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468B" w14:paraId="7A17B194" w14:textId="52BC9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1468B" w14:paraId="7A0461F0" w14:textId="0A63B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1468B" w14:paraId="152E390A" w14:textId="47D36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1468B" w14:paraId="294EEA0F" w14:textId="0F854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十三、清热解毒药品项目监控与评估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1468B" w14:paraId="5376087B" w14:textId="6393F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(一)、清热解毒药品项目监控计划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1468B" w14:paraId="72303803" w14:textId="03D9E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1468B" w14:paraId="3EE1C96B" w14:textId="5280512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_Toc153487963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1468B" w:rsidP="0061468B" w14:paraId="28FE1E2F" w14:textId="76F8F14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61468B" w:rsidP="0061468B" w14:paraId="53479D03" w14:textId="67FB266D">
      <w:pPr>
        <w:pStyle w:val="Heading1"/>
        <w:jc w:val="center"/>
        <w:rPr>
          <w:rFonts w:hint="eastAsia"/>
        </w:rPr>
      </w:pPr>
      <w:bookmarkStart w:id="0" w:name="_Toc153487899"/>
      <w:r w:rsidRPr="0061468B">
        <w:rPr>
          <w:rFonts w:hint="eastAsia"/>
        </w:rPr>
        <w:t>概论</w:t>
      </w:r>
      <w:bookmarkEnd w:id="0"/>
    </w:p>
    <w:p w:rsidR="0061468B" w:rsidP="0061468B" w14:paraId="6C7981C5" w14:textId="0C745D9A">
      <w:pPr>
        <w:ind w:firstLine="560" w:firstLineChars="200"/>
        <w:rPr>
          <w:rFonts w:ascii="仿宋" w:eastAsia="仿宋" w:hAnsi="仿宋" w:hint="eastAsia"/>
          <w:sz w:val="28"/>
        </w:rPr>
      </w:pPr>
      <w:r w:rsidRPr="0061468B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61468B" w:rsidP="0061468B" w14:paraId="5B27BFD5" w14:textId="1EF7473E">
      <w:pPr>
        <w:pStyle w:val="Heading1"/>
        <w:rPr>
          <w:rFonts w:hint="eastAsia"/>
        </w:rPr>
      </w:pPr>
      <w:bookmarkStart w:id="1" w:name="_Toc153487900"/>
      <w:r w:rsidRPr="0061468B">
        <w:rPr>
          <w:rFonts w:hint="eastAsia"/>
        </w:rPr>
        <w:t>一、劳动安全</w:t>
      </w:r>
      <w:bookmarkEnd w:id="1"/>
    </w:p>
    <w:p w:rsidR="0061468B" w:rsidP="0061468B" w14:paraId="0E3BB795" w14:textId="23FE78A4">
      <w:pPr>
        <w:pStyle w:val="Heading2"/>
      </w:pPr>
      <w:bookmarkStart w:id="2" w:name="_Toc153487901"/>
      <w:r w:rsidRPr="0061468B">
        <w:t>(一)、编制依据</w:t>
      </w:r>
      <w:bookmarkEnd w:id="2"/>
    </w:p>
    <w:p w:rsidR="0061468B" w:rsidRPr="0061468B" w:rsidP="0061468B" w14:paraId="1B1DEFF2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劳动安全是清热解毒药品项目实施中至关重要的一环，其编制依据需要结合相关法规、标准以及企业内部的规章制度。下面是我们在劳动安全方面的编制依据：</w:t>
      </w:r>
    </w:p>
    <w:p w:rsidR="0061468B" w:rsidRPr="0061468B" w:rsidP="0061468B" w14:paraId="7979E258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1. 国家法规与标准： 我们将遵循国家劳动安全法规和标准，确保清热解毒药品项目在法律框架内开展工作。这包括对劳动者权益的保护、工作场所的安全规范等方面的要求。</w:t>
      </w:r>
    </w:p>
    <w:p w:rsidR="0061468B" w:rsidRPr="0061468B" w:rsidP="0061468B" w14:paraId="51A7E747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2. 行业规范： 根据清热解毒药品项目所在行业的特殊性，我们将参考相关行业的安全规范，以确保清热解毒药品项目安全措施符合行业标准。</w:t>
      </w:r>
    </w:p>
    <w:p w:rsidR="0061468B" w:rsidP="0061468B" w14:paraId="2D25841E" w14:textId="5E01D956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1468B">
        <w:rPr>
          <w:rFonts w:ascii="仿宋" w:eastAsia="仿宋" w:hAnsi="仿宋"/>
          <w:sz w:val="28"/>
        </w:rPr>
        <w:t>3. 企业内部规章制度： 公司内部已有的安全管理体系和规章制度将作为劳动安全</w:t>
      </w:r>
      <w:r w:rsidRPr="0061468B">
        <w:rPr>
          <w:rFonts w:ascii="仿宋" w:eastAsia="仿宋" w:hAnsi="仿宋" w:hint="eastAsia"/>
          <w:sz w:val="28"/>
        </w:rPr>
        <w:t>计划的基础。这包括已有的安全培训体系、事故报告与处理机制等。</w:t>
      </w:r>
    </w:p>
    <w:p w:rsidR="0061468B" w:rsidP="0061468B" w14:paraId="5BA6C433" w14:textId="27C1D1C3">
      <w:pPr>
        <w:pStyle w:val="Heading2"/>
      </w:pPr>
      <w:bookmarkStart w:id="3" w:name="_Toc153487902"/>
      <w:r w:rsidRPr="0061468B">
        <w:t>(二)、防范措施</w:t>
      </w:r>
      <w:bookmarkEnd w:id="3"/>
    </w:p>
    <w:p w:rsidR="0061468B" w:rsidRPr="0061468B" w:rsidP="0061468B" w14:paraId="03F17FB4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为确保清热解毒药品项目劳动者的安全与健康，我们将采取以下防范措施：</w:t>
      </w:r>
    </w:p>
    <w:p w:rsidR="0061468B" w:rsidRPr="0061468B" w:rsidP="0061468B" w14:paraId="7DD32819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1. 安全培训： 所有清热解毒药品项目参与人员将接受必要的安全培训，包括工作场所的安全规定、应急处理程序等，以提高工作人员对潜在风险的认知。</w:t>
      </w:r>
    </w:p>
    <w:p w:rsidR="0061468B" w:rsidRPr="0061468B" w:rsidP="0061468B" w14:paraId="714A2AC0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2. 工作场所规划与标识： 在清热解毒药品项目实施前，我们将对工作场所进行全面规划，确保通道畅通、紧急出口标识清晰可见。危险区域将被明确标识，以防范潜在的危险。</w:t>
      </w:r>
    </w:p>
    <w:p w:rsidR="0061468B" w:rsidRPr="0061468B" w:rsidP="0061468B" w14:paraId="34E7A3D6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61468B" w:rsidRPr="0061468B" w:rsidP="0061468B" w14:paraId="74C3F9D1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4. 应急预</w:t>
      </w:r>
      <w:r w:rsidRPr="0061468B">
        <w:rPr>
          <w:rFonts w:ascii="仿宋" w:eastAsia="仿宋" w:hAnsi="仿宋" w:hint="eastAsia"/>
          <w:sz w:val="28"/>
        </w:rPr>
        <w:t>案：</w:t>
      </w:r>
      <w:r w:rsidRPr="0061468B">
        <w:rPr>
          <w:rFonts w:ascii="仿宋" w:eastAsia="仿宋" w:hAnsi="仿宋"/>
          <w:sz w:val="28"/>
        </w:rPr>
        <w:t xml:space="preserve"> 制定详细的应急预案，包括事故报告流程、紧急撤离程序等，以应对突发状况。</w:t>
      </w:r>
    </w:p>
    <w:p w:rsidR="0061468B" w:rsidP="0061468B" w14:paraId="74FA4EDD" w14:textId="1D53BA2B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61468B" w:rsidP="0061468B" w14:paraId="67AE7370" w14:textId="2A8F87F3">
      <w:pPr>
        <w:pStyle w:val="Heading2"/>
      </w:pPr>
      <w:bookmarkStart w:id="4" w:name="_Toc153487903"/>
      <w:r w:rsidRPr="0061468B">
        <w:t>(三)、预期效果评价</w:t>
      </w:r>
      <w:bookmarkEnd w:id="4"/>
    </w:p>
    <w:p w:rsidR="0061468B" w:rsidRPr="0061468B" w:rsidP="0061468B" w14:paraId="688FE6FF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61468B" w:rsidRPr="0061468B" w:rsidP="0061468B" w14:paraId="06A0BD4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1468B">
        <w:rPr>
          <w:rFonts w:ascii="仿宋" w:eastAsia="仿宋" w:hAnsi="仿宋"/>
          <w:sz w:val="28"/>
        </w:rPr>
        <w:t>1. 零事故发生： 通过全员培训、工作场所规划与设备配备，预期能够实现清热解毒药品项目期间零事故发生，确保劳动者的人身安全。</w:t>
      </w:r>
    </w:p>
    <w:p w:rsidR="0061468B" w:rsidRPr="0061468B" w:rsidP="0061468B" w14:paraId="38760C5A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2. 高效生产： 通过合理的安全规划与管理，提高工作人员对潜在危险的防范意识，确保高效有序的生产进行。</w:t>
      </w:r>
    </w:p>
    <w:p w:rsidR="0061468B" w:rsidRPr="0061468B" w:rsidP="0061468B" w14:paraId="4C4CC014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61468B" w:rsidP="0061468B" w14:paraId="63BC027A" w14:textId="3771A099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/>
          <w:sz w:val="28"/>
        </w:rPr>
        <w:t>4. 法规合规： 通过依据法规与标准的要求，确保清热解毒药品项目在合规的框架内运作，降低法律风险。</w:t>
      </w:r>
    </w:p>
    <w:p w:rsidR="0061468B" w:rsidP="0061468B" w14:paraId="11B50F24" w14:textId="6A12A567">
      <w:pPr>
        <w:pStyle w:val="Heading1"/>
        <w:rPr>
          <w:rFonts w:hint="eastAsia"/>
        </w:rPr>
      </w:pPr>
      <w:bookmarkStart w:id="5" w:name="_Toc153487904"/>
      <w:r w:rsidRPr="0061468B">
        <w:rPr>
          <w:rFonts w:hint="eastAsia"/>
        </w:rPr>
        <w:t>二、社交媒体与在线营销</w:t>
      </w:r>
      <w:bookmarkEnd w:id="5"/>
    </w:p>
    <w:p w:rsidR="0061468B" w:rsidP="0061468B" w14:paraId="5142A9A5" w14:textId="0572FB55">
      <w:pPr>
        <w:pStyle w:val="Heading2"/>
      </w:pPr>
      <w:bookmarkStart w:id="6" w:name="_Toc153487905"/>
      <w:r w:rsidRPr="0061468B">
        <w:t>(一)、社交媒体策略</w:t>
      </w:r>
      <w:bookmarkEnd w:id="6"/>
    </w:p>
    <w:p w:rsidR="0061468B" w:rsidRPr="0061468B" w:rsidP="0061468B" w14:paraId="550408FB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61468B">
        <w:rPr>
          <w:rFonts w:ascii="仿宋" w:eastAsia="仿宋" w:hAnsi="仿宋"/>
          <w:sz w:val="28"/>
        </w:rPr>
        <w:t>XXXX等。</w:t>
      </w:r>
    </w:p>
    <w:p w:rsidR="0061468B" w:rsidRPr="0061468B" w:rsidP="0061468B" w14:paraId="4F207F55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61468B" w:rsidRPr="0061468B" w:rsidP="0061468B" w14:paraId="22806D0C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61468B" w:rsidP="0061468B" w14:paraId="29579A30" w14:textId="33E4237A">
      <w:pPr>
        <w:ind w:firstLine="560" w:firstLineChars="200"/>
        <w:rPr>
          <w:rFonts w:ascii="仿宋" w:eastAsia="仿宋" w:hAnsi="仿宋" w:hint="eastAsia"/>
          <w:sz w:val="28"/>
        </w:rPr>
      </w:pPr>
      <w:r w:rsidRPr="0061468B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61468B" w:rsidP="0061468B" w14:paraId="5AFAC75F" w14:textId="61BF6492">
      <w:pPr>
        <w:pStyle w:val="Heading2"/>
      </w:pPr>
      <w:bookmarkStart w:id="7" w:name="_Toc153487906"/>
      <w:r w:rsidRPr="0061468B">
        <w:t>(二)、在线广告与内容营销</w:t>
      </w:r>
      <w:bookmarkEnd w:id="7"/>
    </w:p>
    <w:p w:rsidR="0061468B" w:rsidRPr="0061468B" w:rsidP="0061468B" w14:paraId="15606A4E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选择合适的在线广告渠道，如</w:t>
      </w:r>
      <w:r w:rsidRPr="0061468B">
        <w:rPr>
          <w:rFonts w:ascii="仿宋" w:eastAsia="仿宋" w:hAnsi="仿宋"/>
          <w:sz w:val="28"/>
        </w:rPr>
        <w:t>xxx、社交媒体广告等。</w:t>
      </w:r>
    </w:p>
    <w:p w:rsidR="0061468B" w:rsidRPr="0061468B" w:rsidP="0061468B" w14:paraId="376F8755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61468B" w:rsidRPr="0061468B" w:rsidP="0061468B" w14:paraId="04135C01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制定广告预算并管理广告开支。</w:t>
      </w:r>
    </w:p>
    <w:p w:rsidR="0061468B" w:rsidRPr="0061468B" w:rsidP="0061468B" w14:paraId="798AF4FE" w14:textId="77777777">
      <w:pPr>
        <w:ind w:firstLine="560" w:firstLineChars="200"/>
        <w:rPr>
          <w:rFonts w:ascii="仿宋" w:eastAsia="仿宋" w:hAnsi="仿宋"/>
          <w:sz w:val="28"/>
        </w:rPr>
      </w:pPr>
      <w:r w:rsidRPr="0061468B">
        <w:rPr>
          <w:rFonts w:ascii="仿宋" w:eastAsia="仿宋" w:hAnsi="仿宋" w:hint="eastAsia"/>
          <w:sz w:val="28"/>
        </w:rPr>
        <w:t>创建有吸引力的内容，包括博客文章、视频、信息图表等。</w:t>
      </w:r>
      <w:r w:rsidRPr="0061468B">
        <w:rPr>
          <w:rFonts w:ascii="仿宋" w:eastAsia="仿宋" w:hAnsi="仿宋"/>
          <w:sz w:val="28"/>
        </w:rPr>
        <w:br/>
      </w:r>
      <w:r w:rsidRPr="0061468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https://d.book118.com/406123112020010033</w:t>
        </w:r>
      </w:hyperlink>
    </w:p>
    <w:p w:rsidR="0061468B" w:rsidRPr="0061468B" w:rsidP="0061468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paraId="6C18B3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paraId="03AF9C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paraId="0ABC17DE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468B" w14:paraId="36AFF3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paraId="0A564C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P="00D202F5" w14:textId="4462A0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1468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paraId="1191DD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paraId="28F57E23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paraId="7EC403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:rsidRPr="0061468B" w:rsidP="0061468B" w14:textId="2BB14C92">
    <w:pPr>
      <w:pStyle w:val="Header"/>
      <w:rPr>
        <w:rFonts w:ascii="仿宋" w:eastAsia="仿宋" w:hAnsi="仿宋"/>
      </w:rPr>
    </w:pPr>
    <w:r w:rsidRPr="0061468B">
      <w:rPr>
        <w:rFonts w:ascii="仿宋" w:eastAsia="仿宋" w:hAnsi="仿宋" w:hint="eastAsia"/>
      </w:rPr>
      <w:t>清热解毒药品项目效益评估报告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46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8B"/>
    <w:rsid w:val="0061468B"/>
    <w:rsid w:val="006C14B7"/>
    <w:rsid w:val="00D202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BDF1A5"/>
  <w15:chartTrackingRefBased/>
  <w15:docId w15:val="{3AD9C163-0DCD-4BEA-990F-DF004D0E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146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146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146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146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146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146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14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146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1468B"/>
  </w:style>
  <w:style w:type="paragraph" w:styleId="TOC1">
    <w:name w:val="toc 1"/>
    <w:basedOn w:val="Normal"/>
    <w:next w:val="Normal"/>
    <w:autoRedefine/>
    <w:uiPriority w:val="39"/>
    <w:unhideWhenUsed/>
    <w:rsid w:val="0061468B"/>
  </w:style>
  <w:style w:type="paragraph" w:styleId="TOC2">
    <w:name w:val="toc 2"/>
    <w:basedOn w:val="Normal"/>
    <w:next w:val="Normal"/>
    <w:autoRedefine/>
    <w:uiPriority w:val="39"/>
    <w:unhideWhenUsed/>
    <w:rsid w:val="006146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06123112020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3689</Words>
  <Characters>21033</Characters>
  <Application>Microsoft Office Word</Application>
  <DocSecurity>0</DocSecurity>
  <Lines>175</Lines>
  <Paragraphs>49</Paragraphs>
  <ScaleCrop>false</ScaleCrop>
  <Company/>
  <LinksUpToDate>false</LinksUpToDate>
  <CharactersWithSpaces>24673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2023-12-14T15:11:00Z</dcterms:created>
  <dcterms:modified xsi:type="dcterms:W3CDTF">2023-12-14T15:11:00Z</dcterms:modified>
</cp:coreProperties>
</file>