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金属切削机床项目计划设计方案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6" w:history="1">
        <w:r>
          <w:rPr>
            <w:rFonts w:ascii="仿宋" w:eastAsia="仿宋" w:hAnsi="仿宋" w:cs="仿宋" w:hint="eastAsia"/>
            <w:lang w:eastAsia="zh-CN"/>
          </w:rPr>
          <w:t>序言</w:t>
        </w:r>
        <w:r>
          <w:tab/>
        </w:r>
        <w:r>
          <w:fldChar w:fldCharType="begin"/>
        </w:r>
        <w:r>
          <w:instrText xml:space="preserve"> PAGEREF _Toc2556 \h </w:instrText>
        </w:r>
        <w:r>
          <w:fldChar w:fldCharType="separate"/>
        </w:r>
        <w:r>
          <w:t>3</w:t>
        </w:r>
        <w:r>
          <w:fldChar w:fldCharType="end"/>
        </w:r>
      </w:hyperlink>
    </w:p>
    <w:p>
      <w:pPr>
        <w:pStyle w:val="TOC1"/>
        <w:tabs>
          <w:tab w:val="right" w:leader="dot" w:pos="8306"/>
        </w:tabs>
      </w:pPr>
      <w:hyperlink w:anchor="_Toc9112" w:history="1">
        <w:r>
          <w:rPr>
            <w:rFonts w:ascii="仿宋" w:eastAsia="仿宋" w:hAnsi="仿宋" w:cs="仿宋" w:hint="eastAsia"/>
            <w:lang w:eastAsia="zh-CN"/>
          </w:rPr>
          <w:t>一、金属切削机床项目土建工程</w:t>
        </w:r>
        <w:r>
          <w:tab/>
        </w:r>
        <w:r>
          <w:fldChar w:fldCharType="begin"/>
        </w:r>
        <w:r>
          <w:instrText xml:space="preserve"> PAGEREF _Toc9112 \h </w:instrText>
        </w:r>
        <w:r>
          <w:fldChar w:fldCharType="separate"/>
        </w:r>
        <w:r>
          <w:t>3</w:t>
        </w:r>
        <w:r>
          <w:fldChar w:fldCharType="end"/>
        </w:r>
      </w:hyperlink>
    </w:p>
    <w:p>
      <w:pPr>
        <w:pStyle w:val="TOC2"/>
        <w:tabs>
          <w:tab w:val="right" w:leader="dot" w:pos="8306"/>
        </w:tabs>
      </w:pPr>
      <w:hyperlink w:anchor="_Toc24688" w:history="1">
        <w:r>
          <w:rPr>
            <w:rFonts w:ascii="仿宋" w:eastAsia="仿宋" w:hAnsi="仿宋" w:cs="仿宋" w:hint="eastAsia"/>
            <w:lang w:eastAsia="zh-CN"/>
          </w:rPr>
          <w:t>(一)、建筑工程设计原则</w:t>
        </w:r>
        <w:r>
          <w:tab/>
        </w:r>
        <w:r>
          <w:fldChar w:fldCharType="begin"/>
        </w:r>
        <w:r>
          <w:instrText xml:space="preserve"> PAGEREF _Toc24688 \h </w:instrText>
        </w:r>
        <w:r>
          <w:fldChar w:fldCharType="separate"/>
        </w:r>
        <w:r>
          <w:t>3</w:t>
        </w:r>
        <w:r>
          <w:fldChar w:fldCharType="end"/>
        </w:r>
      </w:hyperlink>
    </w:p>
    <w:p>
      <w:pPr>
        <w:pStyle w:val="TOC2"/>
        <w:tabs>
          <w:tab w:val="right" w:leader="dot" w:pos="8306"/>
        </w:tabs>
      </w:pPr>
      <w:hyperlink w:anchor="_Toc29648" w:history="1">
        <w:r>
          <w:rPr>
            <w:rFonts w:ascii="仿宋" w:eastAsia="仿宋" w:hAnsi="仿宋" w:cs="仿宋" w:hint="eastAsia"/>
            <w:lang w:eastAsia="zh-CN"/>
          </w:rPr>
          <w:t>(二)、土建工程设计年限及安全等级</w:t>
        </w:r>
        <w:r>
          <w:tab/>
        </w:r>
        <w:r>
          <w:fldChar w:fldCharType="begin"/>
        </w:r>
        <w:r>
          <w:instrText xml:space="preserve"> PAGEREF _Toc29648 \h </w:instrText>
        </w:r>
        <w:r>
          <w:fldChar w:fldCharType="separate"/>
        </w:r>
        <w:r>
          <w:t>4</w:t>
        </w:r>
        <w:r>
          <w:fldChar w:fldCharType="end"/>
        </w:r>
      </w:hyperlink>
    </w:p>
    <w:p>
      <w:pPr>
        <w:pStyle w:val="TOC2"/>
        <w:tabs>
          <w:tab w:val="right" w:leader="dot" w:pos="8306"/>
        </w:tabs>
      </w:pPr>
      <w:hyperlink w:anchor="_Toc26406" w:history="1">
        <w:r>
          <w:rPr>
            <w:rFonts w:ascii="仿宋" w:eastAsia="仿宋" w:hAnsi="仿宋" w:cs="仿宋" w:hint="eastAsia"/>
            <w:lang w:eastAsia="zh-CN"/>
          </w:rPr>
          <w:t>(三)、建筑工程设计总体要求</w:t>
        </w:r>
        <w:r>
          <w:tab/>
        </w:r>
        <w:r>
          <w:fldChar w:fldCharType="begin"/>
        </w:r>
        <w:r>
          <w:instrText xml:space="preserve"> PAGEREF _Toc26406 \h </w:instrText>
        </w:r>
        <w:r>
          <w:fldChar w:fldCharType="separate"/>
        </w:r>
        <w:r>
          <w:t>5</w:t>
        </w:r>
        <w:r>
          <w:fldChar w:fldCharType="end"/>
        </w:r>
      </w:hyperlink>
    </w:p>
    <w:p>
      <w:pPr>
        <w:pStyle w:val="TOC2"/>
        <w:tabs>
          <w:tab w:val="right" w:leader="dot" w:pos="8306"/>
        </w:tabs>
      </w:pPr>
      <w:hyperlink w:anchor="_Toc9014" w:history="1">
        <w:r>
          <w:rPr>
            <w:rFonts w:ascii="仿宋" w:eastAsia="仿宋" w:hAnsi="仿宋" w:cs="仿宋" w:hint="eastAsia"/>
            <w:lang w:eastAsia="zh-CN"/>
          </w:rPr>
          <w:t>(四)、土建工程建设指标</w:t>
        </w:r>
        <w:r>
          <w:tab/>
        </w:r>
        <w:r>
          <w:fldChar w:fldCharType="begin"/>
        </w:r>
        <w:r>
          <w:instrText xml:space="preserve"> PAGEREF _Toc9014 \h </w:instrText>
        </w:r>
        <w:r>
          <w:fldChar w:fldCharType="separate"/>
        </w:r>
        <w:r>
          <w:t>6</w:t>
        </w:r>
        <w:r>
          <w:fldChar w:fldCharType="end"/>
        </w:r>
      </w:hyperlink>
    </w:p>
    <w:p>
      <w:pPr>
        <w:pStyle w:val="TOC1"/>
        <w:tabs>
          <w:tab w:val="right" w:leader="dot" w:pos="8306"/>
        </w:tabs>
      </w:pPr>
      <w:hyperlink w:anchor="_Toc4480" w:history="1">
        <w:r>
          <w:rPr>
            <w:rFonts w:ascii="仿宋" w:eastAsia="仿宋" w:hAnsi="仿宋" w:cs="仿宋" w:hint="eastAsia"/>
            <w:lang w:eastAsia="zh-CN"/>
          </w:rPr>
          <w:t>二、金属切削机床项目建设背景及必要性分析</w:t>
        </w:r>
        <w:r>
          <w:tab/>
        </w:r>
        <w:r>
          <w:fldChar w:fldCharType="begin"/>
        </w:r>
        <w:r>
          <w:instrText xml:space="preserve"> PAGEREF _Toc4480 \h </w:instrText>
        </w:r>
        <w:r>
          <w:fldChar w:fldCharType="separate"/>
        </w:r>
        <w:r>
          <w:t>6</w:t>
        </w:r>
        <w:r>
          <w:fldChar w:fldCharType="end"/>
        </w:r>
      </w:hyperlink>
    </w:p>
    <w:p>
      <w:pPr>
        <w:pStyle w:val="TOC2"/>
        <w:tabs>
          <w:tab w:val="right" w:leader="dot" w:pos="8306"/>
        </w:tabs>
      </w:pPr>
      <w:hyperlink w:anchor="_Toc28959" w:history="1">
        <w:r>
          <w:rPr>
            <w:rFonts w:ascii="仿宋" w:eastAsia="仿宋" w:hAnsi="仿宋" w:cs="仿宋" w:hint="eastAsia"/>
            <w:lang w:eastAsia="zh-CN"/>
          </w:rPr>
          <w:t>(一)、金属切削机床项目背景分析</w:t>
        </w:r>
        <w:r>
          <w:tab/>
        </w:r>
        <w:r>
          <w:fldChar w:fldCharType="begin"/>
        </w:r>
        <w:r>
          <w:instrText xml:space="preserve"> PAGEREF _Toc28959 \h </w:instrText>
        </w:r>
        <w:r>
          <w:fldChar w:fldCharType="separate"/>
        </w:r>
        <w:r>
          <w:t>6</w:t>
        </w:r>
        <w:r>
          <w:fldChar w:fldCharType="end"/>
        </w:r>
      </w:hyperlink>
    </w:p>
    <w:p>
      <w:pPr>
        <w:pStyle w:val="TOC2"/>
        <w:tabs>
          <w:tab w:val="right" w:leader="dot" w:pos="8306"/>
        </w:tabs>
      </w:pPr>
      <w:hyperlink w:anchor="_Toc23804" w:history="1">
        <w:r>
          <w:rPr>
            <w:rFonts w:ascii="仿宋" w:eastAsia="仿宋" w:hAnsi="仿宋" w:cs="仿宋" w:hint="eastAsia"/>
            <w:lang w:eastAsia="zh-CN"/>
          </w:rPr>
          <w:t>(二)、金属切削机床项目建设必要性分析</w:t>
        </w:r>
        <w:r>
          <w:tab/>
        </w:r>
        <w:r>
          <w:fldChar w:fldCharType="begin"/>
        </w:r>
        <w:r>
          <w:instrText xml:space="preserve"> PAGEREF _Toc23804 \h </w:instrText>
        </w:r>
        <w:r>
          <w:fldChar w:fldCharType="separate"/>
        </w:r>
        <w:r>
          <w:t>8</w:t>
        </w:r>
        <w:r>
          <w:fldChar w:fldCharType="end"/>
        </w:r>
      </w:hyperlink>
    </w:p>
    <w:p>
      <w:pPr>
        <w:pStyle w:val="TOC1"/>
        <w:tabs>
          <w:tab w:val="right" w:leader="dot" w:pos="8306"/>
        </w:tabs>
      </w:pPr>
      <w:hyperlink w:anchor="_Toc6824" w:history="1">
        <w:r>
          <w:rPr>
            <w:rFonts w:ascii="仿宋" w:eastAsia="仿宋" w:hAnsi="仿宋" w:cs="仿宋" w:hint="eastAsia"/>
            <w:lang w:eastAsia="zh-CN"/>
          </w:rPr>
          <w:t>三、市场分析、调研</w:t>
        </w:r>
        <w:r>
          <w:tab/>
        </w:r>
        <w:r>
          <w:fldChar w:fldCharType="begin"/>
        </w:r>
        <w:r>
          <w:instrText xml:space="preserve"> PAGEREF _Toc6824 \h </w:instrText>
        </w:r>
        <w:r>
          <w:fldChar w:fldCharType="separate"/>
        </w:r>
        <w:r>
          <w:t>9</w:t>
        </w:r>
        <w:r>
          <w:fldChar w:fldCharType="end"/>
        </w:r>
      </w:hyperlink>
    </w:p>
    <w:p>
      <w:pPr>
        <w:pStyle w:val="TOC2"/>
        <w:tabs>
          <w:tab w:val="right" w:leader="dot" w:pos="8306"/>
        </w:tabs>
      </w:pPr>
      <w:hyperlink w:anchor="_Toc14732" w:history="1">
        <w:r>
          <w:rPr>
            <w:rFonts w:ascii="仿宋" w:eastAsia="仿宋" w:hAnsi="仿宋" w:cs="仿宋" w:hint="eastAsia"/>
            <w:lang w:eastAsia="zh-CN"/>
          </w:rPr>
          <w:t>(一)、金属切削机床行业分析</w:t>
        </w:r>
        <w:r>
          <w:tab/>
        </w:r>
        <w:r>
          <w:fldChar w:fldCharType="begin"/>
        </w:r>
        <w:r>
          <w:instrText xml:space="preserve"> PAGEREF _Toc14732 \h </w:instrText>
        </w:r>
        <w:r>
          <w:fldChar w:fldCharType="separate"/>
        </w:r>
        <w:r>
          <w:t>9</w:t>
        </w:r>
        <w:r>
          <w:fldChar w:fldCharType="end"/>
        </w:r>
      </w:hyperlink>
    </w:p>
    <w:p>
      <w:pPr>
        <w:pStyle w:val="TOC2"/>
        <w:tabs>
          <w:tab w:val="right" w:leader="dot" w:pos="8306"/>
        </w:tabs>
      </w:pPr>
      <w:hyperlink w:anchor="_Toc540" w:history="1">
        <w:r>
          <w:rPr>
            <w:rFonts w:ascii="仿宋" w:eastAsia="仿宋" w:hAnsi="仿宋" w:cs="仿宋" w:hint="eastAsia"/>
            <w:lang w:eastAsia="zh-CN"/>
          </w:rPr>
          <w:t>(二)、金属切削机床市场分析预测</w:t>
        </w:r>
        <w:r>
          <w:tab/>
        </w:r>
        <w:r>
          <w:fldChar w:fldCharType="begin"/>
        </w:r>
        <w:r>
          <w:instrText xml:space="preserve"> PAGEREF _Toc540 \h </w:instrText>
        </w:r>
        <w:r>
          <w:fldChar w:fldCharType="separate"/>
        </w:r>
        <w:r>
          <w:t>10</w:t>
        </w:r>
        <w:r>
          <w:fldChar w:fldCharType="end"/>
        </w:r>
      </w:hyperlink>
    </w:p>
    <w:p>
      <w:pPr>
        <w:pStyle w:val="TOC1"/>
        <w:tabs>
          <w:tab w:val="right" w:leader="dot" w:pos="8306"/>
        </w:tabs>
      </w:pPr>
      <w:hyperlink w:anchor="_Toc29158" w:history="1">
        <w:r>
          <w:rPr>
            <w:rFonts w:ascii="仿宋" w:eastAsia="仿宋" w:hAnsi="仿宋" w:cs="仿宋" w:hint="eastAsia"/>
            <w:lang w:eastAsia="zh-CN"/>
          </w:rPr>
          <w:t>四、产品规划分析</w:t>
        </w:r>
        <w:r>
          <w:tab/>
        </w:r>
        <w:r>
          <w:fldChar w:fldCharType="begin"/>
        </w:r>
        <w:r>
          <w:instrText xml:space="preserve"> PAGEREF _Toc29158 \h </w:instrText>
        </w:r>
        <w:r>
          <w:fldChar w:fldCharType="separate"/>
        </w:r>
        <w:r>
          <w:t>11</w:t>
        </w:r>
        <w:r>
          <w:fldChar w:fldCharType="end"/>
        </w:r>
      </w:hyperlink>
    </w:p>
    <w:p>
      <w:pPr>
        <w:pStyle w:val="TOC2"/>
        <w:tabs>
          <w:tab w:val="right" w:leader="dot" w:pos="8306"/>
        </w:tabs>
      </w:pPr>
      <w:hyperlink w:anchor="_Toc23176" w:history="1">
        <w:r>
          <w:rPr>
            <w:rFonts w:ascii="仿宋" w:eastAsia="仿宋" w:hAnsi="仿宋" w:cs="仿宋" w:hint="eastAsia"/>
            <w:lang w:eastAsia="zh-CN"/>
          </w:rPr>
          <w:t>(一)、产品规划</w:t>
        </w:r>
        <w:r>
          <w:tab/>
        </w:r>
        <w:r>
          <w:fldChar w:fldCharType="begin"/>
        </w:r>
        <w:r>
          <w:instrText xml:space="preserve"> PAGEREF _Toc23176 \h </w:instrText>
        </w:r>
        <w:r>
          <w:fldChar w:fldCharType="separate"/>
        </w:r>
        <w:r>
          <w:t>11</w:t>
        </w:r>
        <w:r>
          <w:fldChar w:fldCharType="end"/>
        </w:r>
      </w:hyperlink>
    </w:p>
    <w:p>
      <w:pPr>
        <w:pStyle w:val="TOC2"/>
        <w:tabs>
          <w:tab w:val="right" w:leader="dot" w:pos="8306"/>
        </w:tabs>
      </w:pPr>
      <w:hyperlink w:anchor="_Toc31567" w:history="1">
        <w:r>
          <w:rPr>
            <w:rFonts w:ascii="仿宋" w:eastAsia="仿宋" w:hAnsi="仿宋" w:cs="仿宋" w:hint="eastAsia"/>
            <w:lang w:eastAsia="zh-CN"/>
          </w:rPr>
          <w:t>(二)、建设规模</w:t>
        </w:r>
        <w:r>
          <w:tab/>
        </w:r>
        <w:r>
          <w:fldChar w:fldCharType="begin"/>
        </w:r>
        <w:r>
          <w:instrText xml:space="preserve"> PAGEREF _Toc31567 \h </w:instrText>
        </w:r>
        <w:r>
          <w:fldChar w:fldCharType="separate"/>
        </w:r>
        <w:r>
          <w:t>12</w:t>
        </w:r>
        <w:r>
          <w:fldChar w:fldCharType="end"/>
        </w:r>
      </w:hyperlink>
    </w:p>
    <w:p>
      <w:pPr>
        <w:pStyle w:val="TOC1"/>
        <w:tabs>
          <w:tab w:val="right" w:leader="dot" w:pos="8306"/>
        </w:tabs>
      </w:pPr>
      <w:hyperlink w:anchor="_Toc16610" w:history="1">
        <w:r>
          <w:rPr>
            <w:rFonts w:ascii="仿宋" w:eastAsia="仿宋" w:hAnsi="仿宋" w:cs="仿宋" w:hint="eastAsia"/>
            <w:lang w:eastAsia="zh-CN"/>
          </w:rPr>
          <w:t>五、工艺说明</w:t>
        </w:r>
        <w:r>
          <w:tab/>
        </w:r>
        <w:r>
          <w:fldChar w:fldCharType="begin"/>
        </w:r>
        <w:r>
          <w:instrText xml:space="preserve"> PAGEREF _Toc16610 \h </w:instrText>
        </w:r>
        <w:r>
          <w:fldChar w:fldCharType="separate"/>
        </w:r>
        <w:r>
          <w:t>13</w:t>
        </w:r>
        <w:r>
          <w:fldChar w:fldCharType="end"/>
        </w:r>
      </w:hyperlink>
    </w:p>
    <w:p>
      <w:pPr>
        <w:pStyle w:val="TOC2"/>
        <w:tabs>
          <w:tab w:val="right" w:leader="dot" w:pos="8306"/>
        </w:tabs>
      </w:pPr>
      <w:hyperlink w:anchor="_Toc4258" w:history="1">
        <w:r>
          <w:rPr>
            <w:rFonts w:ascii="仿宋" w:eastAsia="仿宋" w:hAnsi="仿宋" w:cs="仿宋" w:hint="eastAsia"/>
            <w:lang w:eastAsia="zh-CN"/>
          </w:rPr>
          <w:t>(一)、技术管理特点</w:t>
        </w:r>
        <w:r>
          <w:tab/>
        </w:r>
        <w:r>
          <w:fldChar w:fldCharType="begin"/>
        </w:r>
        <w:r>
          <w:instrText xml:space="preserve"> PAGEREF _Toc4258 \h </w:instrText>
        </w:r>
        <w:r>
          <w:fldChar w:fldCharType="separate"/>
        </w:r>
        <w:r>
          <w:t>13</w:t>
        </w:r>
        <w:r>
          <w:fldChar w:fldCharType="end"/>
        </w:r>
      </w:hyperlink>
    </w:p>
    <w:p>
      <w:pPr>
        <w:pStyle w:val="TOC2"/>
        <w:tabs>
          <w:tab w:val="right" w:leader="dot" w:pos="8306"/>
        </w:tabs>
      </w:pPr>
      <w:hyperlink w:anchor="_Toc14187" w:history="1">
        <w:r>
          <w:rPr>
            <w:rFonts w:ascii="仿宋" w:eastAsia="仿宋" w:hAnsi="仿宋" w:cs="仿宋" w:hint="eastAsia"/>
            <w:lang w:eastAsia="zh-CN"/>
          </w:rPr>
          <w:t>(二)、金属切削机床项目工艺技术设计方案</w:t>
        </w:r>
        <w:r>
          <w:tab/>
        </w:r>
        <w:r>
          <w:fldChar w:fldCharType="begin"/>
        </w:r>
        <w:r>
          <w:instrText xml:space="preserve"> PAGEREF _Toc14187 \h </w:instrText>
        </w:r>
        <w:r>
          <w:fldChar w:fldCharType="separate"/>
        </w:r>
        <w:r>
          <w:t>14</w:t>
        </w:r>
        <w:r>
          <w:fldChar w:fldCharType="end"/>
        </w:r>
      </w:hyperlink>
    </w:p>
    <w:p>
      <w:pPr>
        <w:pStyle w:val="TOC2"/>
        <w:tabs>
          <w:tab w:val="right" w:leader="dot" w:pos="8306"/>
        </w:tabs>
      </w:pPr>
      <w:hyperlink w:anchor="_Toc23202" w:history="1">
        <w:r>
          <w:rPr>
            <w:rFonts w:ascii="仿宋" w:eastAsia="仿宋" w:hAnsi="仿宋" w:cs="仿宋" w:hint="eastAsia"/>
            <w:lang w:eastAsia="zh-CN"/>
          </w:rPr>
          <w:t>(三)、设备选型方案</w:t>
        </w:r>
        <w:r>
          <w:tab/>
        </w:r>
        <w:r>
          <w:fldChar w:fldCharType="begin"/>
        </w:r>
        <w:r>
          <w:instrText xml:space="preserve"> PAGEREF _Toc23202 \h </w:instrText>
        </w:r>
        <w:r>
          <w:fldChar w:fldCharType="separate"/>
        </w:r>
        <w:r>
          <w:t>15</w:t>
        </w:r>
        <w:r>
          <w:fldChar w:fldCharType="end"/>
        </w:r>
      </w:hyperlink>
    </w:p>
    <w:p>
      <w:pPr>
        <w:pStyle w:val="TOC1"/>
        <w:tabs>
          <w:tab w:val="right" w:leader="dot" w:pos="8306"/>
        </w:tabs>
      </w:pPr>
      <w:hyperlink w:anchor="_Toc23869" w:history="1">
        <w:r>
          <w:rPr>
            <w:rFonts w:ascii="仿宋" w:eastAsia="仿宋" w:hAnsi="仿宋" w:cs="仿宋" w:hint="eastAsia"/>
            <w:lang w:eastAsia="zh-CN"/>
          </w:rPr>
          <w:t>六、金属切削机床项目绩效评估</w:t>
        </w:r>
        <w:r>
          <w:tab/>
        </w:r>
        <w:r>
          <w:fldChar w:fldCharType="begin"/>
        </w:r>
        <w:r>
          <w:instrText xml:space="preserve"> PAGEREF _Toc23869 \h </w:instrText>
        </w:r>
        <w:r>
          <w:fldChar w:fldCharType="separate"/>
        </w:r>
        <w:r>
          <w:t>17</w:t>
        </w:r>
        <w:r>
          <w:fldChar w:fldCharType="end"/>
        </w:r>
      </w:hyperlink>
    </w:p>
    <w:p>
      <w:pPr>
        <w:pStyle w:val="TOC2"/>
        <w:tabs>
          <w:tab w:val="right" w:leader="dot" w:pos="8306"/>
        </w:tabs>
      </w:pPr>
      <w:hyperlink w:anchor="_Toc14300" w:history="1">
        <w:r>
          <w:rPr>
            <w:rFonts w:ascii="仿宋" w:eastAsia="仿宋" w:hAnsi="仿宋" w:cs="仿宋" w:hint="eastAsia"/>
            <w:lang w:eastAsia="zh-CN"/>
          </w:rPr>
          <w:t>(一)、绩效评估指标</w:t>
        </w:r>
        <w:r>
          <w:tab/>
        </w:r>
        <w:r>
          <w:fldChar w:fldCharType="begin"/>
        </w:r>
        <w:r>
          <w:instrText xml:space="preserve"> PAGEREF _Toc14300 \h </w:instrText>
        </w:r>
        <w:r>
          <w:fldChar w:fldCharType="separate"/>
        </w:r>
        <w:r>
          <w:t>17</w:t>
        </w:r>
        <w:r>
          <w:fldChar w:fldCharType="end"/>
        </w:r>
      </w:hyperlink>
    </w:p>
    <w:p>
      <w:pPr>
        <w:pStyle w:val="TOC2"/>
        <w:tabs>
          <w:tab w:val="right" w:leader="dot" w:pos="8306"/>
        </w:tabs>
      </w:pPr>
      <w:hyperlink w:anchor="_Toc19230" w:history="1">
        <w:r>
          <w:rPr>
            <w:rFonts w:ascii="仿宋" w:eastAsia="仿宋" w:hAnsi="仿宋" w:cs="仿宋" w:hint="eastAsia"/>
            <w:lang w:eastAsia="zh-CN"/>
          </w:rPr>
          <w:t>(二)、绩效评估方法</w:t>
        </w:r>
        <w:r>
          <w:tab/>
        </w:r>
        <w:r>
          <w:fldChar w:fldCharType="begin"/>
        </w:r>
        <w:r>
          <w:instrText xml:space="preserve"> PAGEREF _Toc19230 \h </w:instrText>
        </w:r>
        <w:r>
          <w:fldChar w:fldCharType="separate"/>
        </w:r>
        <w:r>
          <w:t>18</w:t>
        </w:r>
        <w:r>
          <w:fldChar w:fldCharType="end"/>
        </w:r>
      </w:hyperlink>
    </w:p>
    <w:p>
      <w:pPr>
        <w:pStyle w:val="TOC2"/>
        <w:tabs>
          <w:tab w:val="right" w:leader="dot" w:pos="8306"/>
        </w:tabs>
      </w:pPr>
      <w:hyperlink w:anchor="_Toc2216" w:history="1">
        <w:r>
          <w:rPr>
            <w:rFonts w:ascii="仿宋" w:eastAsia="仿宋" w:hAnsi="仿宋" w:cs="仿宋" w:hint="eastAsia"/>
            <w:lang w:eastAsia="zh-CN"/>
          </w:rPr>
          <w:t>(三)、绩效评估周期</w:t>
        </w:r>
        <w:r>
          <w:tab/>
        </w:r>
        <w:r>
          <w:fldChar w:fldCharType="begin"/>
        </w:r>
        <w:r>
          <w:instrText xml:space="preserve"> PAGEREF _Toc2216 \h </w:instrText>
        </w:r>
        <w:r>
          <w:fldChar w:fldCharType="separate"/>
        </w:r>
        <w:r>
          <w:t>19</w:t>
        </w:r>
        <w:r>
          <w:fldChar w:fldCharType="end"/>
        </w:r>
      </w:hyperlink>
    </w:p>
    <w:p>
      <w:pPr>
        <w:pStyle w:val="TOC1"/>
        <w:tabs>
          <w:tab w:val="right" w:leader="dot" w:pos="8306"/>
        </w:tabs>
      </w:pPr>
      <w:hyperlink w:anchor="_Toc2062" w:history="1">
        <w:r>
          <w:rPr>
            <w:rFonts w:ascii="仿宋" w:eastAsia="仿宋" w:hAnsi="仿宋" w:cs="仿宋" w:hint="eastAsia"/>
            <w:lang w:eastAsia="zh-CN"/>
          </w:rPr>
          <w:t>七、金属切削机床项目技术管理</w:t>
        </w:r>
        <w:r>
          <w:tab/>
        </w:r>
        <w:r>
          <w:fldChar w:fldCharType="begin"/>
        </w:r>
        <w:r>
          <w:instrText xml:space="preserve"> PAGEREF _Toc2062 \h </w:instrText>
        </w:r>
        <w:r>
          <w:fldChar w:fldCharType="separate"/>
        </w:r>
        <w:r>
          <w:t>20</w:t>
        </w:r>
        <w:r>
          <w:fldChar w:fldCharType="end"/>
        </w:r>
      </w:hyperlink>
    </w:p>
    <w:p>
      <w:pPr>
        <w:pStyle w:val="TOC2"/>
        <w:tabs>
          <w:tab w:val="right" w:leader="dot" w:pos="8306"/>
        </w:tabs>
      </w:pPr>
      <w:hyperlink w:anchor="_Toc18431" w:history="1">
        <w:r>
          <w:rPr>
            <w:rFonts w:ascii="仿宋" w:eastAsia="仿宋" w:hAnsi="仿宋" w:cs="仿宋" w:hint="eastAsia"/>
            <w:lang w:eastAsia="zh-CN"/>
          </w:rPr>
          <w:t>(一)、技术方案选用方向</w:t>
        </w:r>
        <w:r>
          <w:tab/>
        </w:r>
        <w:r>
          <w:fldChar w:fldCharType="begin"/>
        </w:r>
        <w:r>
          <w:instrText xml:space="preserve"> PAGEREF _Toc18431 \h </w:instrText>
        </w:r>
        <w:r>
          <w:fldChar w:fldCharType="separate"/>
        </w:r>
        <w:r>
          <w:t>20</w:t>
        </w:r>
        <w:r>
          <w:fldChar w:fldCharType="end"/>
        </w:r>
      </w:hyperlink>
    </w:p>
    <w:p>
      <w:pPr>
        <w:pStyle w:val="TOC2"/>
        <w:tabs>
          <w:tab w:val="right" w:leader="dot" w:pos="8306"/>
        </w:tabs>
      </w:pPr>
      <w:hyperlink w:anchor="_Toc23343" w:history="1">
        <w:r>
          <w:rPr>
            <w:rFonts w:ascii="仿宋" w:eastAsia="仿宋" w:hAnsi="仿宋" w:cs="仿宋" w:hint="eastAsia"/>
            <w:lang w:eastAsia="zh-CN"/>
          </w:rPr>
          <w:t>(二)、工艺技术方案选用原则</w:t>
        </w:r>
        <w:r>
          <w:tab/>
        </w:r>
        <w:r>
          <w:fldChar w:fldCharType="begin"/>
        </w:r>
        <w:r>
          <w:instrText xml:space="preserve"> PAGEREF _Toc23343 \h </w:instrText>
        </w:r>
        <w:r>
          <w:fldChar w:fldCharType="separate"/>
        </w:r>
        <w:r>
          <w:t>22</w:t>
        </w:r>
        <w:r>
          <w:fldChar w:fldCharType="end"/>
        </w:r>
      </w:hyperlink>
    </w:p>
    <w:p>
      <w:pPr>
        <w:pStyle w:val="TOC2"/>
        <w:tabs>
          <w:tab w:val="right" w:leader="dot" w:pos="8306"/>
        </w:tabs>
      </w:pPr>
      <w:hyperlink w:anchor="_Toc16456" w:history="1">
        <w:r>
          <w:rPr>
            <w:rFonts w:ascii="仿宋" w:eastAsia="仿宋" w:hAnsi="仿宋" w:cs="仿宋" w:hint="eastAsia"/>
            <w:lang w:eastAsia="zh-CN"/>
          </w:rPr>
          <w:t>(三)、工艺技术方案要求</w:t>
        </w:r>
        <w:r>
          <w:tab/>
        </w:r>
        <w:r>
          <w:fldChar w:fldCharType="begin"/>
        </w:r>
        <w:r>
          <w:instrText xml:space="preserve"> PAGEREF _Toc16456 \h </w:instrText>
        </w:r>
        <w:r>
          <w:fldChar w:fldCharType="separate"/>
        </w:r>
        <w:r>
          <w:t>24</w:t>
        </w:r>
        <w:r>
          <w:fldChar w:fldCharType="end"/>
        </w:r>
      </w:hyperlink>
    </w:p>
    <w:p>
      <w:pPr>
        <w:pStyle w:val="TOC1"/>
        <w:tabs>
          <w:tab w:val="right" w:leader="dot" w:pos="8306"/>
        </w:tabs>
      </w:pPr>
      <w:hyperlink w:anchor="_Toc11761" w:history="1">
        <w:r>
          <w:rPr>
            <w:rFonts w:ascii="仿宋" w:eastAsia="仿宋" w:hAnsi="仿宋" w:cs="仿宋" w:hint="eastAsia"/>
            <w:lang w:eastAsia="zh-CN"/>
          </w:rPr>
          <w:t>八、金属切削机床项目投资规划</w:t>
        </w:r>
        <w:r>
          <w:tab/>
        </w:r>
        <w:r>
          <w:fldChar w:fldCharType="begin"/>
        </w:r>
        <w:r>
          <w:instrText xml:space="preserve"> PAGEREF _Toc11761 \h </w:instrText>
        </w:r>
        <w:r>
          <w:fldChar w:fldCharType="separate"/>
        </w:r>
        <w:r>
          <w:t>26</w:t>
        </w:r>
        <w:r>
          <w:fldChar w:fldCharType="end"/>
        </w:r>
      </w:hyperlink>
    </w:p>
    <w:p>
      <w:pPr>
        <w:pStyle w:val="TOC2"/>
        <w:tabs>
          <w:tab w:val="right" w:leader="dot" w:pos="8306"/>
        </w:tabs>
      </w:pPr>
      <w:hyperlink w:anchor="_Toc25418" w:history="1">
        <w:r>
          <w:rPr>
            <w:rFonts w:ascii="仿宋" w:eastAsia="仿宋" w:hAnsi="仿宋" w:cs="仿宋" w:hint="eastAsia"/>
            <w:lang w:eastAsia="zh-CN"/>
          </w:rPr>
          <w:t>(一)、金属切削机床项目总投资估算</w:t>
        </w:r>
        <w:r>
          <w:tab/>
        </w:r>
        <w:r>
          <w:fldChar w:fldCharType="begin"/>
        </w:r>
        <w:r>
          <w:instrText xml:space="preserve"> PAGEREF _Toc25418 \h </w:instrText>
        </w:r>
        <w:r>
          <w:fldChar w:fldCharType="separate"/>
        </w:r>
        <w:r>
          <w:t>26</w:t>
        </w:r>
        <w:r>
          <w:fldChar w:fldCharType="end"/>
        </w:r>
      </w:hyperlink>
    </w:p>
    <w:p>
      <w:pPr>
        <w:pStyle w:val="TOC2"/>
        <w:tabs>
          <w:tab w:val="right" w:leader="dot" w:pos="8306"/>
        </w:tabs>
      </w:pPr>
      <w:hyperlink w:anchor="_Toc2223" w:history="1">
        <w:r>
          <w:rPr>
            <w:rFonts w:ascii="仿宋" w:eastAsia="仿宋" w:hAnsi="仿宋" w:cs="仿宋" w:hint="eastAsia"/>
            <w:lang w:eastAsia="zh-CN"/>
          </w:rPr>
          <w:t>(二)、资金筹措</w:t>
        </w:r>
        <w:r>
          <w:tab/>
        </w:r>
        <w:r>
          <w:fldChar w:fldCharType="begin"/>
        </w:r>
        <w:r>
          <w:instrText xml:space="preserve"> PAGEREF _Toc2223 \h </w:instrText>
        </w:r>
        <w:r>
          <w:fldChar w:fldCharType="separate"/>
        </w:r>
        <w:r>
          <w:t>27</w:t>
        </w:r>
        <w:r>
          <w:fldChar w:fldCharType="end"/>
        </w:r>
      </w:hyperlink>
    </w:p>
    <w:p>
      <w:pPr>
        <w:pStyle w:val="TOC1"/>
        <w:tabs>
          <w:tab w:val="right" w:leader="dot" w:pos="8306"/>
        </w:tabs>
      </w:pPr>
      <w:hyperlink w:anchor="_Toc18144" w:history="1">
        <w:r>
          <w:rPr>
            <w:rFonts w:ascii="仿宋" w:eastAsia="仿宋" w:hAnsi="仿宋" w:cs="仿宋" w:hint="eastAsia"/>
            <w:lang w:eastAsia="zh-CN"/>
          </w:rPr>
          <w:t>九、金属切削机床项目社会影响</w:t>
        </w:r>
        <w:r>
          <w:tab/>
        </w:r>
        <w:r>
          <w:fldChar w:fldCharType="begin"/>
        </w:r>
        <w:r>
          <w:instrText xml:space="preserve"> PAGEREF _Toc18144 \h </w:instrText>
        </w:r>
        <w:r>
          <w:fldChar w:fldCharType="separate"/>
        </w:r>
        <w:r>
          <w:t>28</w:t>
        </w:r>
        <w:r>
          <w:fldChar w:fldCharType="end"/>
        </w:r>
      </w:hyperlink>
    </w:p>
    <w:p>
      <w:pPr>
        <w:pStyle w:val="TOC2"/>
        <w:tabs>
          <w:tab w:val="right" w:leader="dot" w:pos="8306"/>
        </w:tabs>
      </w:pPr>
      <w:hyperlink w:anchor="_Toc17694" w:history="1">
        <w:r>
          <w:rPr>
            <w:rFonts w:ascii="仿宋" w:eastAsia="仿宋" w:hAnsi="仿宋" w:cs="仿宋" w:hint="eastAsia"/>
            <w:lang w:eastAsia="zh-CN"/>
          </w:rPr>
          <w:t>(一)、社会责任与义务</w:t>
        </w:r>
        <w:r>
          <w:tab/>
        </w:r>
        <w:r>
          <w:fldChar w:fldCharType="begin"/>
        </w:r>
        <w:r>
          <w:instrText xml:space="preserve"> PAGEREF _Toc17694 \h </w:instrText>
        </w:r>
        <w:r>
          <w:fldChar w:fldCharType="separate"/>
        </w:r>
        <w:r>
          <w:t>28</w:t>
        </w:r>
        <w:r>
          <w:fldChar w:fldCharType="end"/>
        </w:r>
      </w:hyperlink>
    </w:p>
    <w:p>
      <w:pPr>
        <w:pStyle w:val="TOC2"/>
        <w:tabs>
          <w:tab w:val="right" w:leader="dot" w:pos="8306"/>
        </w:tabs>
      </w:pPr>
      <w:hyperlink w:anchor="_Toc5158" w:history="1">
        <w:r>
          <w:rPr>
            <w:rFonts w:ascii="仿宋" w:eastAsia="仿宋" w:hAnsi="仿宋" w:cs="仿宋" w:hint="eastAsia"/>
            <w:lang w:eastAsia="zh-CN"/>
          </w:rPr>
          <w:t>(二)、社会参与与沟通</w:t>
        </w:r>
        <w:r>
          <w:tab/>
        </w:r>
        <w:r>
          <w:fldChar w:fldCharType="begin"/>
        </w:r>
        <w:r>
          <w:instrText xml:space="preserve"> PAGEREF _Toc5158 \h </w:instrText>
        </w:r>
        <w:r>
          <w:fldChar w:fldCharType="separate"/>
        </w:r>
        <w:r>
          <w:t>29</w:t>
        </w:r>
        <w:r>
          <w:fldChar w:fldCharType="end"/>
        </w:r>
      </w:hyperlink>
    </w:p>
    <w:p>
      <w:pPr>
        <w:pStyle w:val="TOC1"/>
        <w:tabs>
          <w:tab w:val="right" w:leader="dot" w:pos="8306"/>
        </w:tabs>
      </w:pPr>
      <w:hyperlink w:anchor="_Toc11575" w:history="1">
        <w:r>
          <w:rPr>
            <w:rFonts w:ascii="仿宋" w:eastAsia="仿宋" w:hAnsi="仿宋" w:cs="仿宋" w:hint="eastAsia"/>
            <w:lang w:eastAsia="zh-CN"/>
          </w:rPr>
          <w:t>十、生产安全保护</w:t>
        </w:r>
        <w:r>
          <w:tab/>
        </w:r>
        <w:r>
          <w:fldChar w:fldCharType="begin"/>
        </w:r>
        <w:r>
          <w:instrText xml:space="preserve"> PAGEREF _Toc11575 \h </w:instrText>
        </w:r>
        <w:r>
          <w:fldChar w:fldCharType="separate"/>
        </w:r>
        <w:r>
          <w:t>30</w:t>
        </w:r>
        <w:r>
          <w:fldChar w:fldCharType="end"/>
        </w:r>
      </w:hyperlink>
    </w:p>
    <w:p>
      <w:pPr>
        <w:pStyle w:val="TOC2"/>
        <w:tabs>
          <w:tab w:val="right" w:leader="dot" w:pos="8306"/>
        </w:tabs>
      </w:pPr>
      <w:hyperlink w:anchor="_Toc25911" w:history="1">
        <w:r>
          <w:rPr>
            <w:rFonts w:ascii="仿宋" w:eastAsia="仿宋" w:hAnsi="仿宋" w:cs="仿宋" w:hint="eastAsia"/>
            <w:lang w:eastAsia="zh-CN"/>
          </w:rPr>
          <w:t>(一)、消防安全</w:t>
        </w:r>
        <w:r>
          <w:tab/>
        </w:r>
        <w:r>
          <w:fldChar w:fldCharType="begin"/>
        </w:r>
        <w:r>
          <w:instrText xml:space="preserve"> PAGEREF _Toc25911 \h </w:instrText>
        </w:r>
        <w:r>
          <w:fldChar w:fldCharType="separate"/>
        </w:r>
        <w:r>
          <w:t>30</w:t>
        </w:r>
        <w:r>
          <w:fldChar w:fldCharType="end"/>
        </w:r>
      </w:hyperlink>
    </w:p>
    <w:p>
      <w:pPr>
        <w:pStyle w:val="TOC2"/>
        <w:tabs>
          <w:tab w:val="right" w:leader="dot" w:pos="8306"/>
        </w:tabs>
      </w:pPr>
      <w:hyperlink w:anchor="_Toc12941" w:history="1">
        <w:r>
          <w:rPr>
            <w:rFonts w:ascii="仿宋" w:eastAsia="仿宋" w:hAnsi="仿宋" w:cs="仿宋" w:hint="eastAsia"/>
            <w:lang w:eastAsia="zh-CN"/>
          </w:rPr>
          <w:t>(二)、防火防爆总图布置措施</w:t>
        </w:r>
        <w:r>
          <w:tab/>
        </w:r>
        <w:r>
          <w:fldChar w:fldCharType="begin"/>
        </w:r>
        <w:r>
          <w:instrText xml:space="preserve"> PAGEREF _Toc12941 \h </w:instrText>
        </w:r>
        <w:r>
          <w:fldChar w:fldCharType="separate"/>
        </w:r>
        <w:r>
          <w:t>31</w:t>
        </w:r>
        <w:r>
          <w:fldChar w:fldCharType="end"/>
        </w:r>
      </w:hyperlink>
    </w:p>
    <w:p>
      <w:pPr>
        <w:pStyle w:val="TOC2"/>
        <w:tabs>
          <w:tab w:val="right" w:leader="dot" w:pos="8306"/>
        </w:tabs>
      </w:pPr>
      <w:hyperlink w:anchor="_Toc11703" w:history="1">
        <w:r>
          <w:rPr>
            <w:rFonts w:ascii="仿宋" w:eastAsia="仿宋" w:hAnsi="仿宋" w:cs="仿宋" w:hint="eastAsia"/>
            <w:lang w:eastAsia="zh-CN"/>
          </w:rPr>
          <w:t>(三)、自然灾害防范措施</w:t>
        </w:r>
        <w:r>
          <w:tab/>
        </w:r>
        <w:r>
          <w:fldChar w:fldCharType="begin"/>
        </w:r>
        <w:r>
          <w:instrText xml:space="preserve"> PAGEREF _Toc11703 \h </w:instrText>
        </w:r>
        <w:r>
          <w:fldChar w:fldCharType="separate"/>
        </w:r>
        <w:r>
          <w:t>32</w:t>
        </w:r>
        <w:r>
          <w:fldChar w:fldCharType="end"/>
        </w:r>
      </w:hyperlink>
    </w:p>
    <w:p>
      <w:pPr>
        <w:pStyle w:val="TOC2"/>
        <w:tabs>
          <w:tab w:val="right" w:leader="dot" w:pos="8306"/>
        </w:tabs>
      </w:pPr>
      <w:hyperlink w:anchor="_Toc2345" w:history="1">
        <w:r>
          <w:rPr>
            <w:rFonts w:ascii="仿宋" w:eastAsia="仿宋" w:hAnsi="仿宋" w:cs="仿宋" w:hint="eastAsia"/>
            <w:lang w:eastAsia="zh-CN"/>
          </w:rPr>
          <w:t>(四)、安全色及安全标志使用要求</w:t>
        </w:r>
        <w:r>
          <w:tab/>
        </w:r>
        <w:r>
          <w:fldChar w:fldCharType="begin"/>
        </w:r>
        <w:r>
          <w:instrText xml:space="preserve"> PAGEREF _Toc2345 \h </w:instrText>
        </w:r>
        <w:r>
          <w:fldChar w:fldCharType="separate"/>
        </w:r>
        <w:r>
          <w:t>33</w:t>
        </w:r>
        <w:r>
          <w:fldChar w:fldCharType="end"/>
        </w:r>
      </w:hyperlink>
    </w:p>
    <w:p>
      <w:pPr>
        <w:pStyle w:val="TOC2"/>
        <w:tabs>
          <w:tab w:val="right" w:leader="dot" w:pos="8306"/>
        </w:tabs>
      </w:pPr>
      <w:hyperlink w:anchor="_Toc27828" w:history="1">
        <w:r>
          <w:rPr>
            <w:rFonts w:ascii="仿宋" w:eastAsia="仿宋" w:hAnsi="仿宋" w:cs="仿宋" w:hint="eastAsia"/>
            <w:lang w:eastAsia="zh-CN"/>
          </w:rPr>
          <w:t>(五)、防尘防毒措施</w:t>
        </w:r>
        <w:r>
          <w:tab/>
        </w:r>
        <w:r>
          <w:fldChar w:fldCharType="begin"/>
        </w:r>
        <w:r>
          <w:instrText xml:space="preserve"> PAGEREF _Toc27828 \h </w:instrText>
        </w:r>
        <w:r>
          <w:fldChar w:fldCharType="separate"/>
        </w:r>
        <w:r>
          <w:t>34</w:t>
        </w:r>
        <w:r>
          <w:fldChar w:fldCharType="end"/>
        </w:r>
      </w:hyperlink>
    </w:p>
    <w:p>
      <w:pPr>
        <w:pStyle w:val="TOC2"/>
        <w:tabs>
          <w:tab w:val="right" w:leader="dot" w:pos="8306"/>
        </w:tabs>
      </w:pPr>
      <w:hyperlink w:anchor="_Toc2654" w:history="1">
        <w:r>
          <w:rPr>
            <w:rFonts w:ascii="仿宋" w:eastAsia="仿宋" w:hAnsi="仿宋" w:cs="仿宋" w:hint="eastAsia"/>
            <w:lang w:eastAsia="zh-CN"/>
          </w:rPr>
          <w:t>(六)、防静电、触电防护及防雷措施</w:t>
        </w:r>
        <w:r>
          <w:tab/>
        </w:r>
        <w:r>
          <w:fldChar w:fldCharType="begin"/>
        </w:r>
        <w:r>
          <w:instrText xml:space="preserve"> PAGEREF _Toc2654 \h </w:instrText>
        </w:r>
        <w:r>
          <w:fldChar w:fldCharType="separate"/>
        </w:r>
        <w:r>
          <w:t>35</w:t>
        </w:r>
        <w:r>
          <w:fldChar w:fldCharType="end"/>
        </w:r>
      </w:hyperlink>
    </w:p>
    <w:p>
      <w:pPr>
        <w:pStyle w:val="TOC2"/>
        <w:tabs>
          <w:tab w:val="right" w:leader="dot" w:pos="8306"/>
        </w:tabs>
      </w:pPr>
      <w:hyperlink w:anchor="_Toc6833" w:history="1">
        <w:r>
          <w:rPr>
            <w:rFonts w:ascii="仿宋" w:eastAsia="仿宋" w:hAnsi="仿宋" w:cs="仿宋" w:hint="eastAsia"/>
            <w:lang w:eastAsia="zh-CN"/>
          </w:rPr>
          <w:t>(七)、机械设备安全保障措施</w:t>
        </w:r>
        <w:r>
          <w:tab/>
        </w:r>
        <w:r>
          <w:fldChar w:fldCharType="begin"/>
        </w:r>
        <w:r>
          <w:instrText xml:space="preserve"> PAGEREF _Toc6833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40" w:history="1">
        <w:r>
          <w:rPr>
            <w:rFonts w:ascii="仿宋" w:eastAsia="仿宋" w:hAnsi="仿宋" w:cs="仿宋" w:hint="eastAsia"/>
            <w:lang w:eastAsia="zh-CN"/>
          </w:rPr>
          <w:t>十一、金属切削机床项目创新与研发</w:t>
        </w:r>
        <w:r>
          <w:tab/>
        </w:r>
        <w:r>
          <w:fldChar w:fldCharType="begin"/>
        </w:r>
        <w:r>
          <w:instrText xml:space="preserve"> PAGEREF _Toc10040 \h </w:instrText>
        </w:r>
        <w:r>
          <w:fldChar w:fldCharType="separate"/>
        </w:r>
        <w:r>
          <w:t>38</w:t>
        </w:r>
        <w:r>
          <w:fldChar w:fldCharType="end"/>
        </w:r>
      </w:hyperlink>
    </w:p>
    <w:p>
      <w:pPr>
        <w:pStyle w:val="TOC2"/>
        <w:tabs>
          <w:tab w:val="right" w:leader="dot" w:pos="8306"/>
        </w:tabs>
      </w:pPr>
      <w:hyperlink w:anchor="_Toc7374" w:history="1">
        <w:r>
          <w:rPr>
            <w:rFonts w:ascii="仿宋" w:eastAsia="仿宋" w:hAnsi="仿宋" w:cs="仿宋" w:hint="eastAsia"/>
            <w:lang w:eastAsia="zh-CN"/>
          </w:rPr>
          <w:t>(一)、创新策略与方向</w:t>
        </w:r>
        <w:r>
          <w:tab/>
        </w:r>
        <w:r>
          <w:fldChar w:fldCharType="begin"/>
        </w:r>
        <w:r>
          <w:instrText xml:space="preserve"> PAGEREF _Toc7374 \h </w:instrText>
        </w:r>
        <w:r>
          <w:fldChar w:fldCharType="separate"/>
        </w:r>
        <w:r>
          <w:t>38</w:t>
        </w:r>
        <w:r>
          <w:fldChar w:fldCharType="end"/>
        </w:r>
      </w:hyperlink>
    </w:p>
    <w:p>
      <w:pPr>
        <w:pStyle w:val="TOC2"/>
        <w:tabs>
          <w:tab w:val="right" w:leader="dot" w:pos="8306"/>
        </w:tabs>
      </w:pPr>
      <w:hyperlink w:anchor="_Toc12151" w:history="1">
        <w:r>
          <w:rPr>
            <w:rFonts w:ascii="仿宋" w:eastAsia="仿宋" w:hAnsi="仿宋" w:cs="仿宋" w:hint="eastAsia"/>
            <w:lang w:eastAsia="zh-CN"/>
          </w:rPr>
          <w:t>(二)、研发规划与投入</w:t>
        </w:r>
        <w:r>
          <w:tab/>
        </w:r>
        <w:r>
          <w:fldChar w:fldCharType="begin"/>
        </w:r>
        <w:r>
          <w:instrText xml:space="preserve"> PAGEREF _Toc12151 \h </w:instrText>
        </w:r>
        <w:r>
          <w:fldChar w:fldCharType="separate"/>
        </w:r>
        <w:r>
          <w:t>39</w:t>
        </w:r>
        <w:r>
          <w:fldChar w:fldCharType="end"/>
        </w:r>
      </w:hyperlink>
    </w:p>
    <w:p>
      <w:pPr>
        <w:pStyle w:val="TOC1"/>
        <w:tabs>
          <w:tab w:val="right" w:leader="dot" w:pos="8306"/>
        </w:tabs>
      </w:pPr>
      <w:hyperlink w:anchor="_Toc3693" w:history="1">
        <w:r>
          <w:rPr>
            <w:rFonts w:ascii="仿宋" w:eastAsia="仿宋" w:hAnsi="仿宋" w:cs="仿宋" w:hint="eastAsia"/>
            <w:lang w:eastAsia="zh-CN"/>
          </w:rPr>
          <w:t>十二、金属切削机床项目财务管理</w:t>
        </w:r>
        <w:r>
          <w:tab/>
        </w:r>
        <w:r>
          <w:fldChar w:fldCharType="begin"/>
        </w:r>
        <w:r>
          <w:instrText xml:space="preserve"> PAGEREF _Toc3693 \h </w:instrText>
        </w:r>
        <w:r>
          <w:fldChar w:fldCharType="separate"/>
        </w:r>
        <w:r>
          <w:t>41</w:t>
        </w:r>
        <w:r>
          <w:fldChar w:fldCharType="end"/>
        </w:r>
      </w:hyperlink>
    </w:p>
    <w:p>
      <w:pPr>
        <w:pStyle w:val="TOC2"/>
        <w:tabs>
          <w:tab w:val="right" w:leader="dot" w:pos="8306"/>
        </w:tabs>
      </w:pPr>
      <w:hyperlink w:anchor="_Toc6443" w:history="1">
        <w:r>
          <w:rPr>
            <w:rFonts w:ascii="仿宋" w:eastAsia="仿宋" w:hAnsi="仿宋" w:cs="仿宋" w:hint="eastAsia"/>
            <w:lang w:eastAsia="zh-CN"/>
          </w:rPr>
          <w:t>(一)、资金需求大</w:t>
        </w:r>
        <w:r>
          <w:tab/>
        </w:r>
        <w:r>
          <w:fldChar w:fldCharType="begin"/>
        </w:r>
        <w:r>
          <w:instrText xml:space="preserve"> PAGEREF _Toc6443 \h </w:instrText>
        </w:r>
        <w:r>
          <w:fldChar w:fldCharType="separate"/>
        </w:r>
        <w:r>
          <w:t>41</w:t>
        </w:r>
        <w:r>
          <w:fldChar w:fldCharType="end"/>
        </w:r>
      </w:hyperlink>
    </w:p>
    <w:p>
      <w:pPr>
        <w:pStyle w:val="TOC2"/>
        <w:tabs>
          <w:tab w:val="right" w:leader="dot" w:pos="8306"/>
        </w:tabs>
      </w:pPr>
      <w:hyperlink w:anchor="_Toc31940" w:history="1">
        <w:r>
          <w:rPr>
            <w:rFonts w:ascii="仿宋" w:eastAsia="仿宋" w:hAnsi="仿宋" w:cs="仿宋" w:hint="eastAsia"/>
            <w:lang w:eastAsia="zh-CN"/>
          </w:rPr>
          <w:t>(二)、研发周期长</w:t>
        </w:r>
        <w:r>
          <w:tab/>
        </w:r>
        <w:r>
          <w:fldChar w:fldCharType="begin"/>
        </w:r>
        <w:r>
          <w:instrText xml:space="preserve"> PAGEREF _Toc31940 \h </w:instrText>
        </w:r>
        <w:r>
          <w:fldChar w:fldCharType="separate"/>
        </w:r>
        <w:r>
          <w:t>42</w:t>
        </w:r>
        <w:r>
          <w:fldChar w:fldCharType="end"/>
        </w:r>
      </w:hyperlink>
    </w:p>
    <w:p>
      <w:pPr>
        <w:pStyle w:val="TOC2"/>
        <w:tabs>
          <w:tab w:val="right" w:leader="dot" w:pos="8306"/>
        </w:tabs>
      </w:pPr>
      <w:hyperlink w:anchor="_Toc5743" w:history="1">
        <w:r>
          <w:rPr>
            <w:rFonts w:ascii="仿宋" w:eastAsia="仿宋" w:hAnsi="仿宋" w:cs="仿宋" w:hint="eastAsia"/>
            <w:lang w:eastAsia="zh-CN"/>
          </w:rPr>
          <w:t>(三)、市场风险大</w:t>
        </w:r>
        <w:r>
          <w:tab/>
        </w:r>
        <w:r>
          <w:fldChar w:fldCharType="begin"/>
        </w:r>
        <w:r>
          <w:instrText xml:space="preserve"> PAGEREF _Toc5743 \h </w:instrText>
        </w:r>
        <w:r>
          <w:fldChar w:fldCharType="separate"/>
        </w:r>
        <w:r>
          <w:t>43</w:t>
        </w:r>
        <w:r>
          <w:fldChar w:fldCharType="end"/>
        </w:r>
      </w:hyperlink>
    </w:p>
    <w:p>
      <w:pPr>
        <w:pStyle w:val="TOC2"/>
        <w:tabs>
          <w:tab w:val="right" w:leader="dot" w:pos="8306"/>
        </w:tabs>
      </w:pPr>
      <w:hyperlink w:anchor="_Toc19516" w:history="1">
        <w:r>
          <w:rPr>
            <w:rFonts w:ascii="仿宋" w:eastAsia="仿宋" w:hAnsi="仿宋" w:cs="仿宋" w:hint="eastAsia"/>
            <w:lang w:eastAsia="zh-CN"/>
          </w:rPr>
          <w:t>(四)、利润率高</w:t>
        </w:r>
        <w:r>
          <w:tab/>
        </w:r>
        <w:r>
          <w:fldChar w:fldCharType="begin"/>
        </w:r>
        <w:r>
          <w:instrText xml:space="preserve"> PAGEREF _Toc19516 \h </w:instrText>
        </w:r>
        <w:r>
          <w:fldChar w:fldCharType="separate"/>
        </w:r>
        <w:r>
          <w:t>46</w:t>
        </w:r>
        <w:r>
          <w:fldChar w:fldCharType="end"/>
        </w:r>
      </w:hyperlink>
    </w:p>
    <w:p>
      <w:pPr>
        <w:pStyle w:val="TOC1"/>
        <w:tabs>
          <w:tab w:val="right" w:leader="dot" w:pos="8306"/>
        </w:tabs>
      </w:pPr>
      <w:hyperlink w:anchor="_Toc29149" w:history="1">
        <w:r>
          <w:rPr>
            <w:rFonts w:ascii="仿宋" w:eastAsia="仿宋" w:hAnsi="仿宋" w:cs="仿宋" w:hint="eastAsia"/>
            <w:lang w:eastAsia="zh-CN"/>
          </w:rPr>
          <w:t>十三、利益相关者分析与沟通计划</w:t>
        </w:r>
        <w:r>
          <w:tab/>
        </w:r>
        <w:r>
          <w:fldChar w:fldCharType="begin"/>
        </w:r>
        <w:r>
          <w:instrText xml:space="preserve"> PAGEREF _Toc29149 \h </w:instrText>
        </w:r>
        <w:r>
          <w:fldChar w:fldCharType="separate"/>
        </w:r>
        <w:r>
          <w:t>48</w:t>
        </w:r>
        <w:r>
          <w:fldChar w:fldCharType="end"/>
        </w:r>
      </w:hyperlink>
    </w:p>
    <w:p>
      <w:pPr>
        <w:pStyle w:val="TOC2"/>
        <w:tabs>
          <w:tab w:val="right" w:leader="dot" w:pos="8306"/>
        </w:tabs>
      </w:pPr>
      <w:hyperlink w:anchor="_Toc32142" w:history="1">
        <w:r>
          <w:rPr>
            <w:rFonts w:ascii="仿宋" w:eastAsia="仿宋" w:hAnsi="仿宋" w:cs="仿宋" w:hint="eastAsia"/>
            <w:lang w:eastAsia="zh-CN"/>
          </w:rPr>
          <w:t>(一)、利益相关者分析</w:t>
        </w:r>
        <w:r>
          <w:tab/>
        </w:r>
        <w:r>
          <w:fldChar w:fldCharType="begin"/>
        </w:r>
        <w:r>
          <w:instrText xml:space="preserve"> PAGEREF _Toc32142 \h </w:instrText>
        </w:r>
        <w:r>
          <w:fldChar w:fldCharType="separate"/>
        </w:r>
        <w:r>
          <w:t>48</w:t>
        </w:r>
        <w:r>
          <w:fldChar w:fldCharType="end"/>
        </w:r>
      </w:hyperlink>
    </w:p>
    <w:p>
      <w:pPr>
        <w:pStyle w:val="TOC2"/>
        <w:tabs>
          <w:tab w:val="right" w:leader="dot" w:pos="8306"/>
        </w:tabs>
      </w:pPr>
      <w:hyperlink w:anchor="_Toc12203" w:history="1">
        <w:r>
          <w:rPr>
            <w:rFonts w:ascii="仿宋" w:eastAsia="仿宋" w:hAnsi="仿宋" w:cs="仿宋" w:hint="eastAsia"/>
            <w:lang w:eastAsia="zh-CN"/>
          </w:rPr>
          <w:t>(二)、沟通计划</w:t>
        </w:r>
        <w:r>
          <w:tab/>
        </w:r>
        <w:r>
          <w:fldChar w:fldCharType="begin"/>
        </w:r>
        <w:r>
          <w:instrText xml:space="preserve"> PAGEREF _Toc12203 \h </w:instrText>
        </w:r>
        <w:r>
          <w:fldChar w:fldCharType="separate"/>
        </w:r>
        <w:r>
          <w:t>49</w:t>
        </w:r>
        <w:r>
          <w:fldChar w:fldCharType="end"/>
        </w:r>
      </w:hyperlink>
    </w:p>
    <w:p>
      <w:pPr>
        <w:pStyle w:val="TOC1"/>
        <w:tabs>
          <w:tab w:val="right" w:leader="dot" w:pos="8306"/>
        </w:tabs>
      </w:pPr>
      <w:hyperlink w:anchor="_Toc30971" w:history="1">
        <w:r>
          <w:rPr>
            <w:rFonts w:ascii="仿宋" w:eastAsia="仿宋" w:hAnsi="仿宋" w:cs="仿宋" w:hint="eastAsia"/>
            <w:lang w:eastAsia="zh-CN"/>
          </w:rPr>
          <w:t>十四、金属切削机床项目工程方案分析</w:t>
        </w:r>
        <w:r>
          <w:tab/>
        </w:r>
        <w:r>
          <w:fldChar w:fldCharType="begin"/>
        </w:r>
        <w:r>
          <w:instrText xml:space="preserve"> PAGEREF _Toc30971 \h </w:instrText>
        </w:r>
        <w:r>
          <w:fldChar w:fldCharType="separate"/>
        </w:r>
        <w:r>
          <w:t>51</w:t>
        </w:r>
        <w:r>
          <w:fldChar w:fldCharType="end"/>
        </w:r>
      </w:hyperlink>
    </w:p>
    <w:p>
      <w:pPr>
        <w:pStyle w:val="TOC2"/>
        <w:tabs>
          <w:tab w:val="right" w:leader="dot" w:pos="8306"/>
        </w:tabs>
      </w:pPr>
      <w:hyperlink w:anchor="_Toc8329" w:history="1">
        <w:r>
          <w:rPr>
            <w:rFonts w:ascii="仿宋" w:eastAsia="仿宋" w:hAnsi="仿宋" w:cs="仿宋" w:hint="eastAsia"/>
            <w:lang w:eastAsia="zh-CN"/>
          </w:rPr>
          <w:t>(一)、建筑工程设计原则</w:t>
        </w:r>
        <w:r>
          <w:tab/>
        </w:r>
        <w:r>
          <w:fldChar w:fldCharType="begin"/>
        </w:r>
        <w:r>
          <w:instrText xml:space="preserve"> PAGEREF _Toc8329 \h </w:instrText>
        </w:r>
        <w:r>
          <w:fldChar w:fldCharType="separate"/>
        </w:r>
        <w:r>
          <w:t>51</w:t>
        </w:r>
        <w:r>
          <w:fldChar w:fldCharType="end"/>
        </w:r>
      </w:hyperlink>
    </w:p>
    <w:p>
      <w:pPr>
        <w:pStyle w:val="TOC2"/>
        <w:tabs>
          <w:tab w:val="right" w:leader="dot" w:pos="8306"/>
        </w:tabs>
      </w:pPr>
      <w:hyperlink w:anchor="_Toc30739" w:history="1">
        <w:r>
          <w:rPr>
            <w:rFonts w:ascii="仿宋" w:eastAsia="仿宋" w:hAnsi="仿宋" w:cs="仿宋" w:hint="eastAsia"/>
            <w:lang w:eastAsia="zh-CN"/>
          </w:rPr>
          <w:t>(二)、土建工程建设指标</w:t>
        </w:r>
        <w:r>
          <w:tab/>
        </w:r>
        <w:r>
          <w:fldChar w:fldCharType="begin"/>
        </w:r>
        <w:r>
          <w:instrText xml:space="preserve"> PAGEREF _Toc30739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112"/>
      <w:r>
        <w:rPr>
          <w:rFonts w:ascii="仿宋" w:eastAsia="仿宋" w:hAnsi="仿宋" w:cs="仿宋" w:hint="eastAsia"/>
          <w:sz w:val="28"/>
          <w:lang w:eastAsia="zh-CN"/>
        </w:rPr>
        <w:t>一、金属切削机床项目土建工程</w:t>
      </w:r>
      <w:bookmarkEnd w:id="2"/>
    </w:p>
    <w:p>
      <w:pPr>
        <w:pStyle w:val="Heading2"/>
        <w:rPr>
          <w:rFonts w:ascii="仿宋" w:eastAsia="仿宋" w:hAnsi="仿宋" w:cs="仿宋" w:hint="eastAsia"/>
          <w:lang w:eastAsia="zh-CN"/>
        </w:rPr>
      </w:pPr>
      <w:bookmarkStart w:id="3" w:name="_Toc246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在金属切削机床项目的建筑工程设计中，我们将秉承一系列重要的设计原则，以确保金属切削机床项目建筑在功能、美观、可持续性等方面达到最佳效果。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首要原则是确保建筑的功能性得到最大化的发挥。我们将充分理解金属切削机床项目的实际需求，合理布局各个功能区域，保证建筑在满足业务需求的同时，提供高效的工作环境。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在建筑设计中，我们将综合考虑建设和运营成本。通过精细的经济效益分析，确保设计方案在高效利用资源的同时，对金属切削机床项目的长期盈利能力有积极的贡献。</w:t>
      </w:r>
    </w:p>
    <w:p>
      <w:pPr>
        <w:pStyle w:val="Heading2"/>
        <w:ind w:firstLine="560" w:firstLineChars="200"/>
        <w:rPr>
          <w:rFonts w:ascii="仿宋" w:eastAsia="仿宋" w:hAnsi="仿宋" w:cs="仿宋" w:hint="eastAsia"/>
          <w:sz w:val="28"/>
          <w:lang w:eastAsia="zh-CN"/>
        </w:rPr>
      </w:pPr>
      <w:bookmarkStart w:id="4" w:name="_Toc296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机床项目的土建工程设计中，我们将精准设定设计年限，结合金属切削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切削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4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切削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切削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切削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0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本期工程金属切削机床项目预计总建筑面积XXX平方米，其中：计容建筑面积XXX平方米，计划建筑工程投资XX万元，占金属切削机床项目总投资的XX%。</w:t>
      </w:r>
    </w:p>
    <w:p>
      <w:pPr>
        <w:pStyle w:val="Heading1"/>
        <w:ind w:firstLine="560" w:firstLineChars="200"/>
        <w:rPr>
          <w:rFonts w:ascii="仿宋" w:eastAsia="仿宋" w:hAnsi="仿宋" w:cs="仿宋" w:hint="eastAsia"/>
          <w:sz w:val="28"/>
          <w:lang w:eastAsia="zh-CN"/>
        </w:rPr>
      </w:pPr>
      <w:bookmarkStart w:id="7" w:name="_Toc4480"/>
      <w:r>
        <w:rPr>
          <w:rFonts w:ascii="仿宋" w:eastAsia="仿宋" w:hAnsi="仿宋" w:cs="仿宋" w:hint="eastAsia"/>
          <w:sz w:val="28"/>
          <w:lang w:eastAsia="zh-CN"/>
        </w:rPr>
        <w:t>二、金属切削机床项目建设背景及必要性分析</w:t>
      </w:r>
      <w:bookmarkEnd w:id="7"/>
    </w:p>
    <w:p>
      <w:pPr>
        <w:pStyle w:val="Heading2"/>
        <w:rPr>
          <w:rFonts w:ascii="仿宋" w:eastAsia="仿宋" w:hAnsi="仿宋" w:cs="仿宋" w:hint="eastAsia"/>
          <w:lang w:eastAsia="zh-CN"/>
        </w:rPr>
      </w:pPr>
      <w:bookmarkStart w:id="8" w:name="_Toc28959"/>
      <w:r>
        <w:rPr>
          <w:rFonts w:ascii="仿宋" w:eastAsia="仿宋" w:hAnsi="仿宋" w:cs="仿宋" w:hint="eastAsia"/>
          <w:lang w:eastAsia="zh-CN"/>
        </w:rPr>
        <w:t>(一)、金属切削机床项目背景分析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切削机床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切削机床项目在这个潮流中的定位。同时，我们将关注行业内涌现的新兴机遇，以便金属切削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切削机床项目提供了强大的发展动力。我们将聚焦于行业内最新的技术发展趋势，包括但不限于人工智能、大数据分析、物联网等领域。通过深度的技术研究，我们将确保金属切削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切削机床项目发展的源泉。我们将投入更多的精力对市场需求进行深入剖析，超越表面的需求，深入挖掘潜在的市场痛点和机遇。通过对市场需求的细致了解，金属切削机床项目将更有针对性地设计解决方案，满足市场的多样化需求，从而更好地促进金属切削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切削机床项目战略至关重要。我们将对竞争态势进行更为深入的分析，包括但不限于市场份额、产品特点、客户满意度等多个维度。通过深度的竞争分析，金属切削机床项目将能够更准确地把握市场脉搏，制定具有竞争力的金属切削机床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属切削机床项目的发展具有直接的影响。我们将进行更为全面的法规和政策分析，了解行业发展中的潜在法律风险和合规挑战。通过充分了解和遵守相关法规，金属切削机床项目将确保在法律框架内合法合规运营，为金属切削机床项目的稳健发展提供有力支持。</w:t>
      </w:r>
    </w:p>
    <w:p>
      <w:pPr>
        <w:pStyle w:val="Heading2"/>
        <w:ind w:firstLine="560" w:firstLineChars="200"/>
        <w:rPr>
          <w:rFonts w:ascii="仿宋" w:eastAsia="仿宋" w:hAnsi="仿宋" w:cs="仿宋" w:hint="eastAsia"/>
          <w:sz w:val="28"/>
          <w:lang w:eastAsia="zh-CN"/>
        </w:rPr>
      </w:pPr>
      <w:bookmarkStart w:id="9" w:name="_Toc23804"/>
      <w:r>
        <w:rPr>
          <w:rFonts w:ascii="仿宋" w:eastAsia="仿宋" w:hAnsi="仿宋" w:cs="仿宋" w:hint="eastAsia"/>
          <w:sz w:val="28"/>
          <w:lang w:eastAsia="zh-CN"/>
        </w:rPr>
        <w:t>(二)、金属切削机床项目建设必要性分析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建设的迫切性源于对行业发展趋势的深刻洞察。我们正处于一个行业变革的时代，科技创新、数字化转型成为企业发展的关键动力。金属切削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建设不仅仅是为了跟上潮流，更是为了通过技术创新推动企业的持续发展。通过引入先进的技术和解决方案，金属切削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切削机床项目的建设成为必然选择，通过提高产品质量、拓展服务领域，从而在竞争中获得更多的机会。金属切削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切削机床项目建设的必要性体现在对客户需求更精准的满足。通过金属切削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建设的背后是对企业持续创新的追求。只有通过不断创新，企业才能在竞争中立于不败之地。金属切削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682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4732"/>
      <w:r>
        <w:rPr>
          <w:rFonts w:ascii="仿宋" w:eastAsia="仿宋" w:hAnsi="仿宋" w:cs="仿宋" w:hint="eastAsia"/>
          <w:lang w:eastAsia="zh-CN"/>
        </w:rPr>
        <w:t>(一)、金属切削机床行业分析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行业一直以来都是市场的关注焦点。行业内的发展趋势、竞争态势以及潜在机会都对金属切削机床项目的推进产生深远的影响。通过深入研究行业的整体概貌，我们将更好地理解行业的核心特征，为金属切削机床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机床行业，技术一直是推动创新和发展的关键因素。我们将对当前技术趋势进行详尽分析，包括但不限于人工智能、大数据应用、先进制造技术等。这有助于金属切削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切削机床项目成功的基础。我们将对主要竞争对手进行深入研究，包括其市场份额、产品特点、市场定位等。通过全面了解竞争对手的优势和劣势，金属切削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540"/>
      <w:r>
        <w:rPr>
          <w:rFonts w:ascii="仿宋" w:eastAsia="仿宋" w:hAnsi="仿宋" w:cs="仿宋" w:hint="eastAsia"/>
          <w:sz w:val="28"/>
          <w:lang w:eastAsia="zh-CN"/>
        </w:rPr>
        <w:t>(二)、金属切削机床市场分析预测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切削机床市场未来的增长趋势。这包括市场的整体规模、各细分领域的发展趋势等。金属切削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切削机床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切削机床项目实施过程中需要充分考虑的因素。我们将对市场风险进行全面评估，包括但不限于政策法规风险、市场竞争风险、技术变革风险等。通过对潜在风险的深入分析，金属切削机床项目可以制定相应的风险缓解策略，降低不确定性对金属切削机床项目的影响。</w:t>
      </w:r>
    </w:p>
    <w:p>
      <w:pPr>
        <w:pStyle w:val="Heading1"/>
        <w:ind w:firstLine="560" w:firstLineChars="200"/>
        <w:rPr>
          <w:rFonts w:ascii="仿宋" w:eastAsia="仿宋" w:hAnsi="仿宋" w:cs="仿宋" w:hint="eastAsia"/>
          <w:sz w:val="28"/>
          <w:lang w:eastAsia="zh-CN"/>
        </w:rPr>
      </w:pPr>
      <w:bookmarkStart w:id="13" w:name="_Toc2915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317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金属切削机床项目的主要产品是XXXX，预计年产值为XXX万元。这一产品在市场中占据着重要的地位，其广泛的应用范围使得该金属切削机床项目的市场前景非常广阔。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切削机床项目的xxx产品作为重要的原材料之一，将在多个领域发挥关键作用。其在建筑、交通、能源等方面的广泛应用将为整个产业链提供强大的支持，形成产业协同效应。金属切削机床项目的年产值XXX万XXX万XXX万万元不仅反映了其在市场上的巨大潜力，更预示着它对国民经济的积极贡献。这种关联度高、涉及面广的产业关系，使得该金属切削机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156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总征地面积为XXXX平方米，相当于约XX.XX亩，其中净用地面积为XXXX平方米，红线范围内相当于约XX.XX亩。这一用地规模充分考虑了金属切削机床项目的建设需求，保障了金属切削机床项目在合适的空间内得以充分发展。金属切削机床项目规划的总建筑面积为XXXX平方米，其中主体工程建设占XXXX平方米，计容建筑面积达XXXX平方米。预计建筑工程的投资将达到XXXX万元，为金属切削机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计划购置的设备共计XXXX台（套），设备购置费用为XXXX万元。这一设备购置计划充分考虑到金属切削机床项目的生产需求和技术要求，确保了金属切削机床项目在生产运营中具备先进的技术装备和高效的生产能力。设备的合理配置将为金属切削机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计划总投资为XXXX万元，预计年实现营业收入为XXXX万元。这一产能规模的设定旨在确保金属切削机床项目能够在投资与回报之间取得平衡，实现长期可持续的发展。金属切削机床项目的总投资充分考虑到各个方面的需求，包括用地建设、设备购置等多个环节，以确保金属切削机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661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4258"/>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机床项目的技术管理特点体现在其创新导向。通过引入最先进的技术趋势和解决方案，金属切削机床项目致力于提升科技含量、提高质量和效率水平。这意味着我们将采用最新的工具和方法，确保金属切削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切削机床项目技术管理的显著特征。通过整合不同领域的技术资源，我们实现了跨学科的协同工作。这有助于优化技术架构，提高整体效能。此外，整合性策略还促进了不同技术团队之间的紧密沟通和高效合作，确保金属切削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切削机床项目所采用的技术。通过不断优化技术方案，金属切削机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切削机床项目团队将在金属切削机床项目初期识别可能的技术风险，并采取相应的预防和应对措施。通过建立健全的风险评估机制，金属切削机床项目能够在实施过程中及时发现并解决潜在的技术问题，保障金属切削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切削机床项目中，技术将成为金属切削机床项目成功的有力支持。这一深度剖析揭示了技术管理在金属切削机床项目实施中的关键作用，为金属切削机床项目的技术基础奠定了坚实的基础。</w:t>
      </w:r>
    </w:p>
    <w:p>
      <w:pPr>
        <w:pStyle w:val="Heading2"/>
        <w:ind w:firstLine="560" w:firstLineChars="200"/>
        <w:rPr>
          <w:rFonts w:ascii="仿宋" w:eastAsia="仿宋" w:hAnsi="仿宋" w:cs="仿宋" w:hint="eastAsia"/>
          <w:sz w:val="28"/>
          <w:lang w:eastAsia="zh-CN"/>
        </w:rPr>
      </w:pPr>
      <w:bookmarkStart w:id="18" w:name="_Toc14187"/>
      <w:r>
        <w:rPr>
          <w:rFonts w:ascii="仿宋" w:eastAsia="仿宋" w:hAnsi="仿宋" w:cs="仿宋" w:hint="eastAsia"/>
          <w:sz w:val="28"/>
          <w:lang w:eastAsia="zh-CN"/>
        </w:rPr>
        <w:t>(二)、金属切削机床项目工艺技术设计方案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切削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切削机床项目将严格按照相关行业规范要求进行组织。通过有效控制产品质量，金属切削机床项目将致力于为顾客提供优质的金属切削机床项目产品和良好的服务。这体现了金属切削机床项目对于生产活动合规性和质量标准的高度重视，为金属切削机床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切削机床项目注重生态效益和清洁生产原则。金属切削机床项目建设将紧密结合地方特色经济发展，与社会经济发展规划和区域环境保护规划方案相协调一致。通过与当地区域自然生态系统的结合，金属切削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切削机床项目产品具有多样化的客户需求和个性化的特点。因此，金属切削机床项目产品规格品种多样，且单批生产数量较小。为满足这一特点，金属切削机床项目承办单位将建设先进的柔性制造生产线。通过广泛应用柔性制造技术，金属切削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切削机床项目采用的技术具有较高的技术含量和自动化水平，处于国内先进水平。这一技术选用不仅体现了对生产效率、质量和环境友好性的高标准要求，同时为金属切削机床项目的可持续发展奠定了坚实的基础。</w:t>
      </w:r>
    </w:p>
    <w:p>
      <w:pPr>
        <w:pStyle w:val="Heading2"/>
        <w:ind w:firstLine="560" w:firstLineChars="200"/>
        <w:rPr>
          <w:rFonts w:ascii="仿宋" w:eastAsia="仿宋" w:hAnsi="仿宋" w:cs="仿宋" w:hint="eastAsia"/>
          <w:sz w:val="28"/>
          <w:lang w:eastAsia="zh-CN"/>
        </w:rPr>
      </w:pPr>
      <w:bookmarkStart w:id="19" w:name="_Toc2320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为确保金属切削机床项目的高效生产和技术实施，我们制定了一套精心设计的设备选型方案，以满足金属切削机床项目生产、质量和环保的要求。该方案的主要特点如下：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切削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针对金属切削机床项目产品的多样性和小批量生产的特点，我们将建设柔性制造生产线。通过在设备选型中考虑柔性制造技术，可以灵活应对不同产品规格和生产需求，实现生产线的高度灵活性和适应性。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https://d.book118.com/406142021235010033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9F78AE"/>
    <w:rsid w:val="669F78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14202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2024-01-12T19:58:00Z</dcterms:created>
  <dcterms:modified xsi:type="dcterms:W3CDTF">2024-01-12T19:58:53Z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8FDF085673B140A682C894A35AB635EF_11</vt:lpwstr>
  </property>
  <property fmtid="{D5CDD505-2E9C-101B-9397-08002B2CF9AE}" pid="3" name="KSOProductBuildVer">
    <vt:lpwstr>2052-12.1.0.16120</vt:lpwstr>
  </property>
</Properties>
</file>