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医用消毒灭菌设备项目计划设计方案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64" w:history="1">
        <w:r>
          <w:rPr>
            <w:rFonts w:ascii="仿宋" w:eastAsia="仿宋" w:hAnsi="仿宋" w:cs="仿宋" w:hint="eastAsia"/>
            <w:lang w:eastAsia="zh-CN"/>
          </w:rPr>
          <w:t>前言</w:t>
        </w:r>
        <w:r>
          <w:tab/>
        </w:r>
        <w:r>
          <w:fldChar w:fldCharType="begin"/>
        </w:r>
        <w:r>
          <w:instrText xml:space="preserve"> PAGEREF _Toc30964 \h </w:instrText>
        </w:r>
        <w:r>
          <w:fldChar w:fldCharType="separate"/>
        </w:r>
        <w:r>
          <w:t>3</w:t>
        </w:r>
        <w:r>
          <w:fldChar w:fldCharType="end"/>
        </w:r>
      </w:hyperlink>
    </w:p>
    <w:p>
      <w:pPr>
        <w:pStyle w:val="TOC1"/>
        <w:tabs>
          <w:tab w:val="right" w:leader="dot" w:pos="8306"/>
        </w:tabs>
      </w:pPr>
      <w:hyperlink w:anchor="_Toc18444" w:history="1">
        <w:r>
          <w:rPr>
            <w:rFonts w:ascii="仿宋" w:eastAsia="仿宋" w:hAnsi="仿宋" w:cs="仿宋" w:hint="eastAsia"/>
            <w:lang w:eastAsia="zh-CN"/>
          </w:rPr>
          <w:t>一、医用消毒灭菌设备项目土建工程</w:t>
        </w:r>
        <w:r>
          <w:tab/>
        </w:r>
        <w:r>
          <w:fldChar w:fldCharType="begin"/>
        </w:r>
        <w:r>
          <w:instrText xml:space="preserve"> PAGEREF _Toc18444 \h </w:instrText>
        </w:r>
        <w:r>
          <w:fldChar w:fldCharType="separate"/>
        </w:r>
        <w:r>
          <w:t>3</w:t>
        </w:r>
        <w:r>
          <w:fldChar w:fldCharType="end"/>
        </w:r>
      </w:hyperlink>
    </w:p>
    <w:p>
      <w:pPr>
        <w:pStyle w:val="TOC2"/>
        <w:tabs>
          <w:tab w:val="right" w:leader="dot" w:pos="8306"/>
        </w:tabs>
      </w:pPr>
      <w:hyperlink w:anchor="_Toc23931" w:history="1">
        <w:r>
          <w:rPr>
            <w:rFonts w:ascii="仿宋" w:eastAsia="仿宋" w:hAnsi="仿宋" w:cs="仿宋" w:hint="eastAsia"/>
            <w:lang w:eastAsia="zh-CN"/>
          </w:rPr>
          <w:t>(一)、建筑工程设计原则</w:t>
        </w:r>
        <w:r>
          <w:tab/>
        </w:r>
        <w:r>
          <w:fldChar w:fldCharType="begin"/>
        </w:r>
        <w:r>
          <w:instrText xml:space="preserve"> PAGEREF _Toc23931 \h </w:instrText>
        </w:r>
        <w:r>
          <w:fldChar w:fldCharType="separate"/>
        </w:r>
        <w:r>
          <w:t>3</w:t>
        </w:r>
        <w:r>
          <w:fldChar w:fldCharType="end"/>
        </w:r>
      </w:hyperlink>
    </w:p>
    <w:p>
      <w:pPr>
        <w:pStyle w:val="TOC2"/>
        <w:tabs>
          <w:tab w:val="right" w:leader="dot" w:pos="8306"/>
        </w:tabs>
      </w:pPr>
      <w:hyperlink w:anchor="_Toc507" w:history="1">
        <w:r>
          <w:rPr>
            <w:rFonts w:ascii="仿宋" w:eastAsia="仿宋" w:hAnsi="仿宋" w:cs="仿宋" w:hint="eastAsia"/>
            <w:lang w:eastAsia="zh-CN"/>
          </w:rPr>
          <w:t>(二)、土建工程设计年限及安全等级</w:t>
        </w:r>
        <w:r>
          <w:tab/>
        </w:r>
        <w:r>
          <w:fldChar w:fldCharType="begin"/>
        </w:r>
        <w:r>
          <w:instrText xml:space="preserve"> PAGEREF _Toc507 \h </w:instrText>
        </w:r>
        <w:r>
          <w:fldChar w:fldCharType="separate"/>
        </w:r>
        <w:r>
          <w:t>4</w:t>
        </w:r>
        <w:r>
          <w:fldChar w:fldCharType="end"/>
        </w:r>
      </w:hyperlink>
    </w:p>
    <w:p>
      <w:pPr>
        <w:pStyle w:val="TOC2"/>
        <w:tabs>
          <w:tab w:val="right" w:leader="dot" w:pos="8306"/>
        </w:tabs>
      </w:pPr>
      <w:hyperlink w:anchor="_Toc24389" w:history="1">
        <w:r>
          <w:rPr>
            <w:rFonts w:ascii="仿宋" w:eastAsia="仿宋" w:hAnsi="仿宋" w:cs="仿宋" w:hint="eastAsia"/>
            <w:lang w:eastAsia="zh-CN"/>
          </w:rPr>
          <w:t>(三)、建筑工程设计总体要求</w:t>
        </w:r>
        <w:r>
          <w:tab/>
        </w:r>
        <w:r>
          <w:fldChar w:fldCharType="begin"/>
        </w:r>
        <w:r>
          <w:instrText xml:space="preserve"> PAGEREF _Toc24389 \h </w:instrText>
        </w:r>
        <w:r>
          <w:fldChar w:fldCharType="separate"/>
        </w:r>
        <w:r>
          <w:t>5</w:t>
        </w:r>
        <w:r>
          <w:fldChar w:fldCharType="end"/>
        </w:r>
      </w:hyperlink>
    </w:p>
    <w:p>
      <w:pPr>
        <w:pStyle w:val="TOC2"/>
        <w:tabs>
          <w:tab w:val="right" w:leader="dot" w:pos="8306"/>
        </w:tabs>
      </w:pPr>
      <w:hyperlink w:anchor="_Toc15224" w:history="1">
        <w:r>
          <w:rPr>
            <w:rFonts w:ascii="仿宋" w:eastAsia="仿宋" w:hAnsi="仿宋" w:cs="仿宋" w:hint="eastAsia"/>
            <w:lang w:eastAsia="zh-CN"/>
          </w:rPr>
          <w:t>(四)、土建工程建设指标</w:t>
        </w:r>
        <w:r>
          <w:tab/>
        </w:r>
        <w:r>
          <w:fldChar w:fldCharType="begin"/>
        </w:r>
        <w:r>
          <w:instrText xml:space="preserve"> PAGEREF _Toc15224 \h </w:instrText>
        </w:r>
        <w:r>
          <w:fldChar w:fldCharType="separate"/>
        </w:r>
        <w:r>
          <w:t>6</w:t>
        </w:r>
        <w:r>
          <w:fldChar w:fldCharType="end"/>
        </w:r>
      </w:hyperlink>
    </w:p>
    <w:p>
      <w:pPr>
        <w:pStyle w:val="TOC1"/>
        <w:tabs>
          <w:tab w:val="right" w:leader="dot" w:pos="8306"/>
        </w:tabs>
      </w:pPr>
      <w:hyperlink w:anchor="_Toc3421" w:history="1">
        <w:r>
          <w:rPr>
            <w:rFonts w:ascii="仿宋" w:eastAsia="仿宋" w:hAnsi="仿宋" w:cs="仿宋" w:hint="eastAsia"/>
            <w:lang w:eastAsia="zh-CN"/>
          </w:rPr>
          <w:t>二、医用消毒灭菌设备项目危机管理</w:t>
        </w:r>
        <w:r>
          <w:tab/>
        </w:r>
        <w:r>
          <w:fldChar w:fldCharType="begin"/>
        </w:r>
        <w:r>
          <w:instrText xml:space="preserve"> PAGEREF _Toc3421 \h </w:instrText>
        </w:r>
        <w:r>
          <w:fldChar w:fldCharType="separate"/>
        </w:r>
        <w:r>
          <w:t>6</w:t>
        </w:r>
        <w:r>
          <w:fldChar w:fldCharType="end"/>
        </w:r>
      </w:hyperlink>
    </w:p>
    <w:p>
      <w:pPr>
        <w:pStyle w:val="TOC2"/>
        <w:tabs>
          <w:tab w:val="right" w:leader="dot" w:pos="8306"/>
        </w:tabs>
      </w:pPr>
      <w:hyperlink w:anchor="_Toc23589" w:history="1">
        <w:r>
          <w:rPr>
            <w:rFonts w:ascii="仿宋" w:eastAsia="仿宋" w:hAnsi="仿宋" w:cs="仿宋" w:hint="eastAsia"/>
            <w:lang w:eastAsia="zh-CN"/>
          </w:rPr>
          <w:t>(一)、危机预警与识别</w:t>
        </w:r>
        <w:r>
          <w:tab/>
        </w:r>
        <w:r>
          <w:fldChar w:fldCharType="begin"/>
        </w:r>
        <w:r>
          <w:instrText xml:space="preserve"> PAGEREF _Toc23589 \h </w:instrText>
        </w:r>
        <w:r>
          <w:fldChar w:fldCharType="separate"/>
        </w:r>
        <w:r>
          <w:t>6</w:t>
        </w:r>
        <w:r>
          <w:fldChar w:fldCharType="end"/>
        </w:r>
      </w:hyperlink>
    </w:p>
    <w:p>
      <w:pPr>
        <w:pStyle w:val="TOC2"/>
        <w:tabs>
          <w:tab w:val="right" w:leader="dot" w:pos="8306"/>
        </w:tabs>
      </w:pPr>
      <w:hyperlink w:anchor="_Toc31379" w:history="1">
        <w:r>
          <w:rPr>
            <w:rFonts w:ascii="仿宋" w:eastAsia="仿宋" w:hAnsi="仿宋" w:cs="仿宋" w:hint="eastAsia"/>
            <w:lang w:eastAsia="zh-CN"/>
          </w:rPr>
          <w:t>(二)、危机应对与恢复</w:t>
        </w:r>
        <w:r>
          <w:tab/>
        </w:r>
        <w:r>
          <w:fldChar w:fldCharType="begin"/>
        </w:r>
        <w:r>
          <w:instrText xml:space="preserve"> PAGEREF _Toc31379 \h </w:instrText>
        </w:r>
        <w:r>
          <w:fldChar w:fldCharType="separate"/>
        </w:r>
        <w:r>
          <w:t>7</w:t>
        </w:r>
        <w:r>
          <w:fldChar w:fldCharType="end"/>
        </w:r>
      </w:hyperlink>
    </w:p>
    <w:p>
      <w:pPr>
        <w:pStyle w:val="TOC1"/>
        <w:tabs>
          <w:tab w:val="right" w:leader="dot" w:pos="8306"/>
        </w:tabs>
      </w:pPr>
      <w:hyperlink w:anchor="_Toc13924" w:history="1">
        <w:r>
          <w:rPr>
            <w:rFonts w:ascii="仿宋" w:eastAsia="仿宋" w:hAnsi="仿宋" w:cs="仿宋" w:hint="eastAsia"/>
            <w:lang w:eastAsia="zh-CN"/>
          </w:rPr>
          <w:t>三、产品规划分析</w:t>
        </w:r>
        <w:r>
          <w:tab/>
        </w:r>
        <w:r>
          <w:fldChar w:fldCharType="begin"/>
        </w:r>
        <w:r>
          <w:instrText xml:space="preserve"> PAGEREF _Toc13924 \h </w:instrText>
        </w:r>
        <w:r>
          <w:fldChar w:fldCharType="separate"/>
        </w:r>
        <w:r>
          <w:t>9</w:t>
        </w:r>
        <w:r>
          <w:fldChar w:fldCharType="end"/>
        </w:r>
      </w:hyperlink>
    </w:p>
    <w:p>
      <w:pPr>
        <w:pStyle w:val="TOC2"/>
        <w:tabs>
          <w:tab w:val="right" w:leader="dot" w:pos="8306"/>
        </w:tabs>
      </w:pPr>
      <w:hyperlink w:anchor="_Toc22353" w:history="1">
        <w:r>
          <w:rPr>
            <w:rFonts w:ascii="仿宋" w:eastAsia="仿宋" w:hAnsi="仿宋" w:cs="仿宋" w:hint="eastAsia"/>
            <w:lang w:eastAsia="zh-CN"/>
          </w:rPr>
          <w:t>(一)、产品规划</w:t>
        </w:r>
        <w:r>
          <w:tab/>
        </w:r>
        <w:r>
          <w:fldChar w:fldCharType="begin"/>
        </w:r>
        <w:r>
          <w:instrText xml:space="preserve"> PAGEREF _Toc22353 \h </w:instrText>
        </w:r>
        <w:r>
          <w:fldChar w:fldCharType="separate"/>
        </w:r>
        <w:r>
          <w:t>9</w:t>
        </w:r>
        <w:r>
          <w:fldChar w:fldCharType="end"/>
        </w:r>
      </w:hyperlink>
    </w:p>
    <w:p>
      <w:pPr>
        <w:pStyle w:val="TOC2"/>
        <w:tabs>
          <w:tab w:val="right" w:leader="dot" w:pos="8306"/>
        </w:tabs>
      </w:pPr>
      <w:hyperlink w:anchor="_Toc27228" w:history="1">
        <w:r>
          <w:rPr>
            <w:rFonts w:ascii="仿宋" w:eastAsia="仿宋" w:hAnsi="仿宋" w:cs="仿宋" w:hint="eastAsia"/>
            <w:lang w:eastAsia="zh-CN"/>
          </w:rPr>
          <w:t>(二)、建设规模</w:t>
        </w:r>
        <w:r>
          <w:tab/>
        </w:r>
        <w:r>
          <w:fldChar w:fldCharType="begin"/>
        </w:r>
        <w:r>
          <w:instrText xml:space="preserve"> PAGEREF _Toc27228 \h </w:instrText>
        </w:r>
        <w:r>
          <w:fldChar w:fldCharType="separate"/>
        </w:r>
        <w:r>
          <w:t>10</w:t>
        </w:r>
        <w:r>
          <w:fldChar w:fldCharType="end"/>
        </w:r>
      </w:hyperlink>
    </w:p>
    <w:p>
      <w:pPr>
        <w:pStyle w:val="TOC1"/>
        <w:tabs>
          <w:tab w:val="right" w:leader="dot" w:pos="8306"/>
        </w:tabs>
      </w:pPr>
      <w:hyperlink w:anchor="_Toc14074" w:history="1">
        <w:r>
          <w:rPr>
            <w:rFonts w:ascii="仿宋" w:eastAsia="仿宋" w:hAnsi="仿宋" w:cs="仿宋" w:hint="eastAsia"/>
            <w:lang w:eastAsia="zh-CN"/>
          </w:rPr>
          <w:t>四、医用消毒灭菌设备项目绩效评估</w:t>
        </w:r>
        <w:r>
          <w:tab/>
        </w:r>
        <w:r>
          <w:fldChar w:fldCharType="begin"/>
        </w:r>
        <w:r>
          <w:instrText xml:space="preserve"> PAGEREF _Toc14074 \h </w:instrText>
        </w:r>
        <w:r>
          <w:fldChar w:fldCharType="separate"/>
        </w:r>
        <w:r>
          <w:t>11</w:t>
        </w:r>
        <w:r>
          <w:fldChar w:fldCharType="end"/>
        </w:r>
      </w:hyperlink>
    </w:p>
    <w:p>
      <w:pPr>
        <w:pStyle w:val="TOC2"/>
        <w:tabs>
          <w:tab w:val="right" w:leader="dot" w:pos="8306"/>
        </w:tabs>
      </w:pPr>
      <w:hyperlink w:anchor="_Toc19025" w:history="1">
        <w:r>
          <w:rPr>
            <w:rFonts w:ascii="仿宋" w:eastAsia="仿宋" w:hAnsi="仿宋" w:cs="仿宋" w:hint="eastAsia"/>
            <w:lang w:eastAsia="zh-CN"/>
          </w:rPr>
          <w:t>(一)、绩效评估指标</w:t>
        </w:r>
        <w:r>
          <w:tab/>
        </w:r>
        <w:r>
          <w:fldChar w:fldCharType="begin"/>
        </w:r>
        <w:r>
          <w:instrText xml:space="preserve"> PAGEREF _Toc19025 \h </w:instrText>
        </w:r>
        <w:r>
          <w:fldChar w:fldCharType="separate"/>
        </w:r>
        <w:r>
          <w:t>11</w:t>
        </w:r>
        <w:r>
          <w:fldChar w:fldCharType="end"/>
        </w:r>
      </w:hyperlink>
    </w:p>
    <w:p>
      <w:pPr>
        <w:pStyle w:val="TOC2"/>
        <w:tabs>
          <w:tab w:val="right" w:leader="dot" w:pos="8306"/>
        </w:tabs>
      </w:pPr>
      <w:hyperlink w:anchor="_Toc17771" w:history="1">
        <w:r>
          <w:rPr>
            <w:rFonts w:ascii="仿宋" w:eastAsia="仿宋" w:hAnsi="仿宋" w:cs="仿宋" w:hint="eastAsia"/>
            <w:lang w:eastAsia="zh-CN"/>
          </w:rPr>
          <w:t>(二)、绩效评估方法</w:t>
        </w:r>
        <w:r>
          <w:tab/>
        </w:r>
        <w:r>
          <w:fldChar w:fldCharType="begin"/>
        </w:r>
        <w:r>
          <w:instrText xml:space="preserve"> PAGEREF _Toc17771 \h </w:instrText>
        </w:r>
        <w:r>
          <w:fldChar w:fldCharType="separate"/>
        </w:r>
        <w:r>
          <w:t>12</w:t>
        </w:r>
        <w:r>
          <w:fldChar w:fldCharType="end"/>
        </w:r>
      </w:hyperlink>
    </w:p>
    <w:p>
      <w:pPr>
        <w:pStyle w:val="TOC2"/>
        <w:tabs>
          <w:tab w:val="right" w:leader="dot" w:pos="8306"/>
        </w:tabs>
      </w:pPr>
      <w:hyperlink w:anchor="_Toc4784" w:history="1">
        <w:r>
          <w:rPr>
            <w:rFonts w:ascii="仿宋" w:eastAsia="仿宋" w:hAnsi="仿宋" w:cs="仿宋" w:hint="eastAsia"/>
            <w:lang w:eastAsia="zh-CN"/>
          </w:rPr>
          <w:t>(三)、绩效评估周期</w:t>
        </w:r>
        <w:r>
          <w:tab/>
        </w:r>
        <w:r>
          <w:fldChar w:fldCharType="begin"/>
        </w:r>
        <w:r>
          <w:instrText xml:space="preserve"> PAGEREF _Toc4784 \h </w:instrText>
        </w:r>
        <w:r>
          <w:fldChar w:fldCharType="separate"/>
        </w:r>
        <w:r>
          <w:t>13</w:t>
        </w:r>
        <w:r>
          <w:fldChar w:fldCharType="end"/>
        </w:r>
      </w:hyperlink>
    </w:p>
    <w:p>
      <w:pPr>
        <w:pStyle w:val="TOC1"/>
        <w:tabs>
          <w:tab w:val="right" w:leader="dot" w:pos="8306"/>
        </w:tabs>
      </w:pPr>
      <w:hyperlink w:anchor="_Toc5460" w:history="1">
        <w:r>
          <w:rPr>
            <w:rFonts w:ascii="仿宋" w:eastAsia="仿宋" w:hAnsi="仿宋" w:cs="仿宋" w:hint="eastAsia"/>
            <w:lang w:eastAsia="zh-CN"/>
          </w:rPr>
          <w:t>五、市场分析、调研</w:t>
        </w:r>
        <w:r>
          <w:tab/>
        </w:r>
        <w:r>
          <w:fldChar w:fldCharType="begin"/>
        </w:r>
        <w:r>
          <w:instrText xml:space="preserve"> PAGEREF _Toc5460 \h </w:instrText>
        </w:r>
        <w:r>
          <w:fldChar w:fldCharType="separate"/>
        </w:r>
        <w:r>
          <w:t>14</w:t>
        </w:r>
        <w:r>
          <w:fldChar w:fldCharType="end"/>
        </w:r>
      </w:hyperlink>
    </w:p>
    <w:p>
      <w:pPr>
        <w:pStyle w:val="TOC2"/>
        <w:tabs>
          <w:tab w:val="right" w:leader="dot" w:pos="8306"/>
        </w:tabs>
      </w:pPr>
      <w:hyperlink w:anchor="_Toc7034" w:history="1">
        <w:r>
          <w:rPr>
            <w:rFonts w:ascii="仿宋" w:eastAsia="仿宋" w:hAnsi="仿宋" w:cs="仿宋" w:hint="eastAsia"/>
            <w:lang w:eastAsia="zh-CN"/>
          </w:rPr>
          <w:t>(一)、医用消毒灭菌设备行业分析</w:t>
        </w:r>
        <w:r>
          <w:tab/>
        </w:r>
        <w:r>
          <w:fldChar w:fldCharType="begin"/>
        </w:r>
        <w:r>
          <w:instrText xml:space="preserve"> PAGEREF _Toc7034 \h </w:instrText>
        </w:r>
        <w:r>
          <w:fldChar w:fldCharType="separate"/>
        </w:r>
        <w:r>
          <w:t>14</w:t>
        </w:r>
        <w:r>
          <w:fldChar w:fldCharType="end"/>
        </w:r>
      </w:hyperlink>
    </w:p>
    <w:p>
      <w:pPr>
        <w:pStyle w:val="TOC2"/>
        <w:tabs>
          <w:tab w:val="right" w:leader="dot" w:pos="8306"/>
        </w:tabs>
      </w:pPr>
      <w:hyperlink w:anchor="_Toc13954" w:history="1">
        <w:r>
          <w:rPr>
            <w:rFonts w:ascii="仿宋" w:eastAsia="仿宋" w:hAnsi="仿宋" w:cs="仿宋" w:hint="eastAsia"/>
            <w:lang w:eastAsia="zh-CN"/>
          </w:rPr>
          <w:t>(二)、医用消毒灭菌设备市场分析预测</w:t>
        </w:r>
        <w:r>
          <w:tab/>
        </w:r>
        <w:r>
          <w:fldChar w:fldCharType="begin"/>
        </w:r>
        <w:r>
          <w:instrText xml:space="preserve"> PAGEREF _Toc13954 \h </w:instrText>
        </w:r>
        <w:r>
          <w:fldChar w:fldCharType="separate"/>
        </w:r>
        <w:r>
          <w:t>15</w:t>
        </w:r>
        <w:r>
          <w:fldChar w:fldCharType="end"/>
        </w:r>
      </w:hyperlink>
    </w:p>
    <w:p>
      <w:pPr>
        <w:pStyle w:val="TOC1"/>
        <w:tabs>
          <w:tab w:val="right" w:leader="dot" w:pos="8306"/>
        </w:tabs>
      </w:pPr>
      <w:hyperlink w:anchor="_Toc5613" w:history="1">
        <w:r>
          <w:rPr>
            <w:rFonts w:ascii="仿宋" w:eastAsia="仿宋" w:hAnsi="仿宋" w:cs="仿宋" w:hint="eastAsia"/>
            <w:lang w:eastAsia="zh-CN"/>
          </w:rPr>
          <w:t>六、工艺说明</w:t>
        </w:r>
        <w:r>
          <w:tab/>
        </w:r>
        <w:r>
          <w:fldChar w:fldCharType="begin"/>
        </w:r>
        <w:r>
          <w:instrText xml:space="preserve"> PAGEREF _Toc5613 \h </w:instrText>
        </w:r>
        <w:r>
          <w:fldChar w:fldCharType="separate"/>
        </w:r>
        <w:r>
          <w:t>16</w:t>
        </w:r>
        <w:r>
          <w:fldChar w:fldCharType="end"/>
        </w:r>
      </w:hyperlink>
    </w:p>
    <w:p>
      <w:pPr>
        <w:pStyle w:val="TOC2"/>
        <w:tabs>
          <w:tab w:val="right" w:leader="dot" w:pos="8306"/>
        </w:tabs>
      </w:pPr>
      <w:hyperlink w:anchor="_Toc31571" w:history="1">
        <w:r>
          <w:rPr>
            <w:rFonts w:ascii="仿宋" w:eastAsia="仿宋" w:hAnsi="仿宋" w:cs="仿宋" w:hint="eastAsia"/>
            <w:lang w:eastAsia="zh-CN"/>
          </w:rPr>
          <w:t>(一)、技术管理特点</w:t>
        </w:r>
        <w:r>
          <w:tab/>
        </w:r>
        <w:r>
          <w:fldChar w:fldCharType="begin"/>
        </w:r>
        <w:r>
          <w:instrText xml:space="preserve"> PAGEREF _Toc31571 \h </w:instrText>
        </w:r>
        <w:r>
          <w:fldChar w:fldCharType="separate"/>
        </w:r>
        <w:r>
          <w:t>16</w:t>
        </w:r>
        <w:r>
          <w:fldChar w:fldCharType="end"/>
        </w:r>
      </w:hyperlink>
    </w:p>
    <w:p>
      <w:pPr>
        <w:pStyle w:val="TOC2"/>
        <w:tabs>
          <w:tab w:val="right" w:leader="dot" w:pos="8306"/>
        </w:tabs>
      </w:pPr>
      <w:hyperlink w:anchor="_Toc16546" w:history="1">
        <w:r>
          <w:rPr>
            <w:rFonts w:ascii="仿宋" w:eastAsia="仿宋" w:hAnsi="仿宋" w:cs="仿宋" w:hint="eastAsia"/>
            <w:lang w:eastAsia="zh-CN"/>
          </w:rPr>
          <w:t>(二)、医用消毒灭菌设备项目工艺技术设计方案</w:t>
        </w:r>
        <w:r>
          <w:tab/>
        </w:r>
        <w:r>
          <w:fldChar w:fldCharType="begin"/>
        </w:r>
        <w:r>
          <w:instrText xml:space="preserve"> PAGEREF _Toc16546 \h </w:instrText>
        </w:r>
        <w:r>
          <w:fldChar w:fldCharType="separate"/>
        </w:r>
        <w:r>
          <w:t>17</w:t>
        </w:r>
        <w:r>
          <w:fldChar w:fldCharType="end"/>
        </w:r>
      </w:hyperlink>
    </w:p>
    <w:p>
      <w:pPr>
        <w:pStyle w:val="TOC2"/>
        <w:tabs>
          <w:tab w:val="right" w:leader="dot" w:pos="8306"/>
        </w:tabs>
      </w:pPr>
      <w:hyperlink w:anchor="_Toc20197" w:history="1">
        <w:r>
          <w:rPr>
            <w:rFonts w:ascii="仿宋" w:eastAsia="仿宋" w:hAnsi="仿宋" w:cs="仿宋" w:hint="eastAsia"/>
            <w:lang w:eastAsia="zh-CN"/>
          </w:rPr>
          <w:t>(三)、设备选型方案</w:t>
        </w:r>
        <w:r>
          <w:tab/>
        </w:r>
        <w:r>
          <w:fldChar w:fldCharType="begin"/>
        </w:r>
        <w:r>
          <w:instrText xml:space="preserve"> PAGEREF _Toc20197 \h </w:instrText>
        </w:r>
        <w:r>
          <w:fldChar w:fldCharType="separate"/>
        </w:r>
        <w:r>
          <w:t>18</w:t>
        </w:r>
        <w:r>
          <w:fldChar w:fldCharType="end"/>
        </w:r>
      </w:hyperlink>
    </w:p>
    <w:p>
      <w:pPr>
        <w:pStyle w:val="TOC1"/>
        <w:tabs>
          <w:tab w:val="right" w:leader="dot" w:pos="8306"/>
        </w:tabs>
      </w:pPr>
      <w:hyperlink w:anchor="_Toc3450" w:history="1">
        <w:r>
          <w:rPr>
            <w:rFonts w:ascii="仿宋" w:eastAsia="仿宋" w:hAnsi="仿宋" w:cs="仿宋" w:hint="eastAsia"/>
            <w:lang w:eastAsia="zh-CN"/>
          </w:rPr>
          <w:t>七、医用消毒灭菌设备项目风险管理</w:t>
        </w:r>
        <w:r>
          <w:tab/>
        </w:r>
        <w:r>
          <w:fldChar w:fldCharType="begin"/>
        </w:r>
        <w:r>
          <w:instrText xml:space="preserve"> PAGEREF _Toc3450 \h </w:instrText>
        </w:r>
        <w:r>
          <w:fldChar w:fldCharType="separate"/>
        </w:r>
        <w:r>
          <w:t>20</w:t>
        </w:r>
        <w:r>
          <w:fldChar w:fldCharType="end"/>
        </w:r>
      </w:hyperlink>
    </w:p>
    <w:p>
      <w:pPr>
        <w:pStyle w:val="TOC2"/>
        <w:tabs>
          <w:tab w:val="right" w:leader="dot" w:pos="8306"/>
        </w:tabs>
      </w:pPr>
      <w:hyperlink w:anchor="_Toc18893" w:history="1">
        <w:r>
          <w:rPr>
            <w:rFonts w:ascii="仿宋" w:eastAsia="仿宋" w:hAnsi="仿宋" w:cs="仿宋" w:hint="eastAsia"/>
            <w:lang w:eastAsia="zh-CN"/>
          </w:rPr>
          <w:t>(一)、风险识别与评估</w:t>
        </w:r>
        <w:r>
          <w:tab/>
        </w:r>
        <w:r>
          <w:fldChar w:fldCharType="begin"/>
        </w:r>
        <w:r>
          <w:instrText xml:space="preserve"> PAGEREF _Toc18893 \h </w:instrText>
        </w:r>
        <w:r>
          <w:fldChar w:fldCharType="separate"/>
        </w:r>
        <w:r>
          <w:t>20</w:t>
        </w:r>
        <w:r>
          <w:fldChar w:fldCharType="end"/>
        </w:r>
      </w:hyperlink>
    </w:p>
    <w:p>
      <w:pPr>
        <w:pStyle w:val="TOC2"/>
        <w:tabs>
          <w:tab w:val="right" w:leader="dot" w:pos="8306"/>
        </w:tabs>
      </w:pPr>
      <w:hyperlink w:anchor="_Toc20495" w:history="1">
        <w:r>
          <w:rPr>
            <w:rFonts w:ascii="仿宋" w:eastAsia="仿宋" w:hAnsi="仿宋" w:cs="仿宋" w:hint="eastAsia"/>
            <w:lang w:eastAsia="zh-CN"/>
          </w:rPr>
          <w:t>(二)、风险应对策略</w:t>
        </w:r>
        <w:r>
          <w:tab/>
        </w:r>
        <w:r>
          <w:fldChar w:fldCharType="begin"/>
        </w:r>
        <w:r>
          <w:instrText xml:space="preserve"> PAGEREF _Toc20495 \h </w:instrText>
        </w:r>
        <w:r>
          <w:fldChar w:fldCharType="separate"/>
        </w:r>
        <w:r>
          <w:t>21</w:t>
        </w:r>
        <w:r>
          <w:fldChar w:fldCharType="end"/>
        </w:r>
      </w:hyperlink>
    </w:p>
    <w:p>
      <w:pPr>
        <w:pStyle w:val="TOC2"/>
        <w:tabs>
          <w:tab w:val="right" w:leader="dot" w:pos="8306"/>
        </w:tabs>
      </w:pPr>
      <w:hyperlink w:anchor="_Toc24906" w:history="1">
        <w:r>
          <w:rPr>
            <w:rFonts w:ascii="仿宋" w:eastAsia="仿宋" w:hAnsi="仿宋" w:cs="仿宋" w:hint="eastAsia"/>
            <w:lang w:eastAsia="zh-CN"/>
          </w:rPr>
          <w:t>(三)、风险监控与控制</w:t>
        </w:r>
        <w:r>
          <w:tab/>
        </w:r>
        <w:r>
          <w:fldChar w:fldCharType="begin"/>
        </w:r>
        <w:r>
          <w:instrText xml:space="preserve"> PAGEREF _Toc24906 \h </w:instrText>
        </w:r>
        <w:r>
          <w:fldChar w:fldCharType="separate"/>
        </w:r>
        <w:r>
          <w:t>23</w:t>
        </w:r>
        <w:r>
          <w:fldChar w:fldCharType="end"/>
        </w:r>
      </w:hyperlink>
    </w:p>
    <w:p>
      <w:pPr>
        <w:pStyle w:val="TOC1"/>
        <w:tabs>
          <w:tab w:val="right" w:leader="dot" w:pos="8306"/>
        </w:tabs>
      </w:pPr>
      <w:hyperlink w:anchor="_Toc129" w:history="1">
        <w:r>
          <w:rPr>
            <w:rFonts w:ascii="仿宋" w:eastAsia="仿宋" w:hAnsi="仿宋" w:cs="仿宋" w:hint="eastAsia"/>
            <w:lang w:eastAsia="zh-CN"/>
          </w:rPr>
          <w:t>八、医用消毒灭菌设备项目经营效益</w:t>
        </w:r>
        <w:r>
          <w:tab/>
        </w:r>
        <w:r>
          <w:fldChar w:fldCharType="begin"/>
        </w:r>
        <w:r>
          <w:instrText xml:space="preserve"> PAGEREF _Toc129 \h </w:instrText>
        </w:r>
        <w:r>
          <w:fldChar w:fldCharType="separate"/>
        </w:r>
        <w:r>
          <w:t>24</w:t>
        </w:r>
        <w:r>
          <w:fldChar w:fldCharType="end"/>
        </w:r>
      </w:hyperlink>
    </w:p>
    <w:p>
      <w:pPr>
        <w:pStyle w:val="TOC2"/>
        <w:tabs>
          <w:tab w:val="right" w:leader="dot" w:pos="8306"/>
        </w:tabs>
      </w:pPr>
      <w:hyperlink w:anchor="_Toc11606" w:history="1">
        <w:r>
          <w:rPr>
            <w:rFonts w:ascii="仿宋" w:eastAsia="仿宋" w:hAnsi="仿宋" w:cs="仿宋" w:hint="eastAsia"/>
            <w:lang w:eastAsia="zh-CN"/>
          </w:rPr>
          <w:t>(一)、经济评价财务测算</w:t>
        </w:r>
        <w:r>
          <w:tab/>
        </w:r>
        <w:r>
          <w:fldChar w:fldCharType="begin"/>
        </w:r>
        <w:r>
          <w:instrText xml:space="preserve"> PAGEREF _Toc11606 \h </w:instrText>
        </w:r>
        <w:r>
          <w:fldChar w:fldCharType="separate"/>
        </w:r>
        <w:r>
          <w:t>24</w:t>
        </w:r>
        <w:r>
          <w:fldChar w:fldCharType="end"/>
        </w:r>
      </w:hyperlink>
    </w:p>
    <w:p>
      <w:pPr>
        <w:pStyle w:val="TOC2"/>
        <w:tabs>
          <w:tab w:val="right" w:leader="dot" w:pos="8306"/>
        </w:tabs>
      </w:pPr>
      <w:hyperlink w:anchor="_Toc15831" w:history="1">
        <w:r>
          <w:rPr>
            <w:rFonts w:ascii="仿宋" w:eastAsia="仿宋" w:hAnsi="仿宋" w:cs="仿宋" w:hint="eastAsia"/>
            <w:lang w:eastAsia="zh-CN"/>
          </w:rPr>
          <w:t>(二)、医用消毒灭菌设备项目盈利能力分析</w:t>
        </w:r>
        <w:r>
          <w:tab/>
        </w:r>
        <w:r>
          <w:fldChar w:fldCharType="begin"/>
        </w:r>
        <w:r>
          <w:instrText xml:space="preserve"> PAGEREF _Toc15831 \h </w:instrText>
        </w:r>
        <w:r>
          <w:fldChar w:fldCharType="separate"/>
        </w:r>
        <w:r>
          <w:t>25</w:t>
        </w:r>
        <w:r>
          <w:fldChar w:fldCharType="end"/>
        </w:r>
      </w:hyperlink>
    </w:p>
    <w:p>
      <w:pPr>
        <w:pStyle w:val="TOC1"/>
        <w:tabs>
          <w:tab w:val="right" w:leader="dot" w:pos="8306"/>
        </w:tabs>
      </w:pPr>
      <w:hyperlink w:anchor="_Toc25607" w:history="1">
        <w:r>
          <w:rPr>
            <w:rFonts w:ascii="仿宋" w:eastAsia="仿宋" w:hAnsi="仿宋" w:cs="仿宋" w:hint="eastAsia"/>
            <w:lang w:eastAsia="zh-CN"/>
          </w:rPr>
          <w:t>九、医用消毒灭菌设备项目财务管理</w:t>
        </w:r>
        <w:r>
          <w:tab/>
        </w:r>
        <w:r>
          <w:fldChar w:fldCharType="begin"/>
        </w:r>
        <w:r>
          <w:instrText xml:space="preserve"> PAGEREF _Toc25607 \h </w:instrText>
        </w:r>
        <w:r>
          <w:fldChar w:fldCharType="separate"/>
        </w:r>
        <w:r>
          <w:t>26</w:t>
        </w:r>
        <w:r>
          <w:fldChar w:fldCharType="end"/>
        </w:r>
      </w:hyperlink>
    </w:p>
    <w:p>
      <w:pPr>
        <w:pStyle w:val="TOC2"/>
        <w:tabs>
          <w:tab w:val="right" w:leader="dot" w:pos="8306"/>
        </w:tabs>
      </w:pPr>
      <w:hyperlink w:anchor="_Toc21584" w:history="1">
        <w:r>
          <w:rPr>
            <w:rFonts w:ascii="仿宋" w:eastAsia="仿宋" w:hAnsi="仿宋" w:cs="仿宋" w:hint="eastAsia"/>
            <w:lang w:eastAsia="zh-CN"/>
          </w:rPr>
          <w:t>(一)、资金需求大</w:t>
        </w:r>
        <w:r>
          <w:tab/>
        </w:r>
        <w:r>
          <w:fldChar w:fldCharType="begin"/>
        </w:r>
        <w:r>
          <w:instrText xml:space="preserve"> PAGEREF _Toc21584 \h </w:instrText>
        </w:r>
        <w:r>
          <w:fldChar w:fldCharType="separate"/>
        </w:r>
        <w:r>
          <w:t>26</w:t>
        </w:r>
        <w:r>
          <w:fldChar w:fldCharType="end"/>
        </w:r>
      </w:hyperlink>
    </w:p>
    <w:p>
      <w:pPr>
        <w:pStyle w:val="TOC2"/>
        <w:tabs>
          <w:tab w:val="right" w:leader="dot" w:pos="8306"/>
        </w:tabs>
      </w:pPr>
      <w:hyperlink w:anchor="_Toc23828" w:history="1">
        <w:r>
          <w:rPr>
            <w:rFonts w:ascii="仿宋" w:eastAsia="仿宋" w:hAnsi="仿宋" w:cs="仿宋" w:hint="eastAsia"/>
            <w:lang w:eastAsia="zh-CN"/>
          </w:rPr>
          <w:t>(二)、研发周期长</w:t>
        </w:r>
        <w:r>
          <w:tab/>
        </w:r>
        <w:r>
          <w:fldChar w:fldCharType="begin"/>
        </w:r>
        <w:r>
          <w:instrText xml:space="preserve"> PAGEREF _Toc23828 \h </w:instrText>
        </w:r>
        <w:r>
          <w:fldChar w:fldCharType="separate"/>
        </w:r>
        <w:r>
          <w:t>27</w:t>
        </w:r>
        <w:r>
          <w:fldChar w:fldCharType="end"/>
        </w:r>
      </w:hyperlink>
    </w:p>
    <w:p>
      <w:pPr>
        <w:pStyle w:val="TOC2"/>
        <w:tabs>
          <w:tab w:val="right" w:leader="dot" w:pos="8306"/>
        </w:tabs>
      </w:pPr>
      <w:hyperlink w:anchor="_Toc28506" w:history="1">
        <w:r>
          <w:rPr>
            <w:rFonts w:ascii="仿宋" w:eastAsia="仿宋" w:hAnsi="仿宋" w:cs="仿宋" w:hint="eastAsia"/>
            <w:lang w:eastAsia="zh-CN"/>
          </w:rPr>
          <w:t>(三)、市场风险大</w:t>
        </w:r>
        <w:r>
          <w:tab/>
        </w:r>
        <w:r>
          <w:fldChar w:fldCharType="begin"/>
        </w:r>
        <w:r>
          <w:instrText xml:space="preserve"> PAGEREF _Toc28506 \h </w:instrText>
        </w:r>
        <w:r>
          <w:fldChar w:fldCharType="separate"/>
        </w:r>
        <w:r>
          <w:t>28</w:t>
        </w:r>
        <w:r>
          <w:fldChar w:fldCharType="end"/>
        </w:r>
      </w:hyperlink>
    </w:p>
    <w:p>
      <w:pPr>
        <w:pStyle w:val="TOC2"/>
        <w:tabs>
          <w:tab w:val="right" w:leader="dot" w:pos="8306"/>
        </w:tabs>
      </w:pPr>
      <w:hyperlink w:anchor="_Toc18053" w:history="1">
        <w:r>
          <w:rPr>
            <w:rFonts w:ascii="仿宋" w:eastAsia="仿宋" w:hAnsi="仿宋" w:cs="仿宋" w:hint="eastAsia"/>
            <w:lang w:eastAsia="zh-CN"/>
          </w:rPr>
          <w:t>(四)、利润率高</w:t>
        </w:r>
        <w:r>
          <w:tab/>
        </w:r>
        <w:r>
          <w:fldChar w:fldCharType="begin"/>
        </w:r>
        <w:r>
          <w:instrText xml:space="preserve"> PAGEREF _Toc18053 \h </w:instrText>
        </w:r>
        <w:r>
          <w:fldChar w:fldCharType="separate"/>
        </w:r>
        <w:r>
          <w:t>31</w:t>
        </w:r>
        <w:r>
          <w:fldChar w:fldCharType="end"/>
        </w:r>
      </w:hyperlink>
    </w:p>
    <w:p>
      <w:pPr>
        <w:pStyle w:val="TOC1"/>
        <w:tabs>
          <w:tab w:val="right" w:leader="dot" w:pos="8306"/>
        </w:tabs>
      </w:pPr>
      <w:hyperlink w:anchor="_Toc7168" w:history="1">
        <w:r>
          <w:rPr>
            <w:rFonts w:ascii="仿宋" w:eastAsia="仿宋" w:hAnsi="仿宋" w:cs="仿宋" w:hint="eastAsia"/>
            <w:lang w:eastAsia="zh-CN"/>
          </w:rPr>
          <w:t>十、医用消毒灭菌设备项目创新与研发</w:t>
        </w:r>
        <w:r>
          <w:tab/>
        </w:r>
        <w:r>
          <w:fldChar w:fldCharType="begin"/>
        </w:r>
        <w:r>
          <w:instrText xml:space="preserve"> PAGEREF _Toc7168 \h </w:instrText>
        </w:r>
        <w:r>
          <w:fldChar w:fldCharType="separate"/>
        </w:r>
        <w:r>
          <w:t>33</w:t>
        </w:r>
        <w:r>
          <w:fldChar w:fldCharType="end"/>
        </w:r>
      </w:hyperlink>
    </w:p>
    <w:p>
      <w:pPr>
        <w:pStyle w:val="TOC2"/>
        <w:tabs>
          <w:tab w:val="right" w:leader="dot" w:pos="8306"/>
        </w:tabs>
      </w:pPr>
      <w:hyperlink w:anchor="_Toc15311" w:history="1">
        <w:r>
          <w:rPr>
            <w:rFonts w:ascii="仿宋" w:eastAsia="仿宋" w:hAnsi="仿宋" w:cs="仿宋" w:hint="eastAsia"/>
            <w:lang w:eastAsia="zh-CN"/>
          </w:rPr>
          <w:t>(一)、创新策略与方向</w:t>
        </w:r>
        <w:r>
          <w:tab/>
        </w:r>
        <w:r>
          <w:fldChar w:fldCharType="begin"/>
        </w:r>
        <w:r>
          <w:instrText xml:space="preserve"> PAGEREF _Toc15311 \h </w:instrText>
        </w:r>
        <w:r>
          <w:fldChar w:fldCharType="separate"/>
        </w:r>
        <w:r>
          <w:t>33</w:t>
        </w:r>
        <w:r>
          <w:fldChar w:fldCharType="end"/>
        </w:r>
      </w:hyperlink>
    </w:p>
    <w:p>
      <w:pPr>
        <w:pStyle w:val="TOC2"/>
        <w:tabs>
          <w:tab w:val="right" w:leader="dot" w:pos="8306"/>
        </w:tabs>
      </w:pPr>
      <w:hyperlink w:anchor="_Toc10256" w:history="1">
        <w:r>
          <w:rPr>
            <w:rFonts w:ascii="仿宋" w:eastAsia="仿宋" w:hAnsi="仿宋" w:cs="仿宋" w:hint="eastAsia"/>
            <w:lang w:eastAsia="zh-CN"/>
          </w:rPr>
          <w:t>(二)、研发规划与投入</w:t>
        </w:r>
        <w:r>
          <w:tab/>
        </w:r>
        <w:r>
          <w:fldChar w:fldCharType="begin"/>
        </w:r>
        <w:r>
          <w:instrText xml:space="preserve"> PAGEREF _Toc10256 \h </w:instrText>
        </w:r>
        <w:r>
          <w:fldChar w:fldCharType="separate"/>
        </w:r>
        <w:r>
          <w:t>34</w:t>
        </w:r>
        <w:r>
          <w:fldChar w:fldCharType="end"/>
        </w:r>
      </w:hyperlink>
    </w:p>
    <w:p>
      <w:pPr>
        <w:pStyle w:val="TOC1"/>
        <w:tabs>
          <w:tab w:val="right" w:leader="dot" w:pos="8306"/>
        </w:tabs>
      </w:pPr>
      <w:hyperlink w:anchor="_Toc15089" w:history="1">
        <w:r>
          <w:rPr>
            <w:rFonts w:ascii="仿宋" w:eastAsia="仿宋" w:hAnsi="仿宋" w:cs="仿宋" w:hint="eastAsia"/>
            <w:lang w:eastAsia="zh-CN"/>
          </w:rPr>
          <w:t>十一、医用消毒灭菌设备项目计划安排</w:t>
        </w:r>
        <w:r>
          <w:tab/>
        </w:r>
        <w:r>
          <w:fldChar w:fldCharType="begin"/>
        </w:r>
        <w:r>
          <w:instrText xml:space="preserve"> PAGEREF _Toc15089 \h </w:instrText>
        </w:r>
        <w:r>
          <w:fldChar w:fldCharType="separate"/>
        </w:r>
        <w:r>
          <w:t>36</w:t>
        </w:r>
        <w:r>
          <w:fldChar w:fldCharType="end"/>
        </w:r>
      </w:hyperlink>
    </w:p>
    <w:p>
      <w:pPr>
        <w:pStyle w:val="TOC2"/>
        <w:tabs>
          <w:tab w:val="right" w:leader="dot" w:pos="8306"/>
        </w:tabs>
      </w:pPr>
      <w:hyperlink w:anchor="_Toc2900" w:history="1">
        <w:r>
          <w:rPr>
            <w:rFonts w:ascii="仿宋" w:eastAsia="仿宋" w:hAnsi="仿宋" w:cs="仿宋" w:hint="eastAsia"/>
            <w:lang w:eastAsia="zh-CN"/>
          </w:rPr>
          <w:t>(一)、建设周期</w:t>
        </w:r>
        <w:r>
          <w:tab/>
        </w:r>
        <w:r>
          <w:fldChar w:fldCharType="begin"/>
        </w:r>
        <w:r>
          <w:instrText xml:space="preserve"> PAGEREF _Toc2900 \h </w:instrText>
        </w:r>
        <w:r>
          <w:fldChar w:fldCharType="separate"/>
        </w:r>
        <w:r>
          <w:t>36</w:t>
        </w:r>
        <w:r>
          <w:fldChar w:fldCharType="end"/>
        </w:r>
      </w:hyperlink>
    </w:p>
    <w:p>
      <w:pPr>
        <w:pStyle w:val="TOC2"/>
        <w:tabs>
          <w:tab w:val="right" w:leader="dot" w:pos="8306"/>
        </w:tabs>
      </w:pPr>
      <w:hyperlink w:anchor="_Toc3912" w:history="1">
        <w:r>
          <w:rPr>
            <w:rFonts w:ascii="仿宋" w:eastAsia="仿宋" w:hAnsi="仿宋" w:cs="仿宋" w:hint="eastAsia"/>
            <w:lang w:eastAsia="zh-CN"/>
          </w:rPr>
          <w:t>(二)、建设进度</w:t>
        </w:r>
        <w:r>
          <w:tab/>
        </w:r>
        <w:r>
          <w:fldChar w:fldCharType="begin"/>
        </w:r>
        <w:r>
          <w:instrText xml:space="preserve"> PAGEREF _Toc3912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89" w:history="1">
        <w:r>
          <w:rPr>
            <w:rFonts w:ascii="仿宋" w:eastAsia="仿宋" w:hAnsi="仿宋" w:cs="仿宋" w:hint="eastAsia"/>
            <w:lang w:eastAsia="zh-CN"/>
          </w:rPr>
          <w:t>(三)、进度安排注意事项</w:t>
        </w:r>
        <w:r>
          <w:tab/>
        </w:r>
        <w:r>
          <w:fldChar w:fldCharType="begin"/>
        </w:r>
        <w:r>
          <w:instrText xml:space="preserve"> PAGEREF _Toc13189 \h </w:instrText>
        </w:r>
        <w:r>
          <w:fldChar w:fldCharType="separate"/>
        </w:r>
        <w:r>
          <w:t>38</w:t>
        </w:r>
        <w:r>
          <w:fldChar w:fldCharType="end"/>
        </w:r>
      </w:hyperlink>
    </w:p>
    <w:p>
      <w:pPr>
        <w:pStyle w:val="TOC2"/>
        <w:tabs>
          <w:tab w:val="right" w:leader="dot" w:pos="8306"/>
        </w:tabs>
      </w:pPr>
      <w:hyperlink w:anchor="_Toc18484" w:history="1">
        <w:r>
          <w:rPr>
            <w:rFonts w:ascii="仿宋" w:eastAsia="仿宋" w:hAnsi="仿宋" w:cs="仿宋" w:hint="eastAsia"/>
            <w:lang w:eastAsia="zh-CN"/>
          </w:rPr>
          <w:t>(四)、人力资源配置</w:t>
        </w:r>
        <w:r>
          <w:tab/>
        </w:r>
        <w:r>
          <w:fldChar w:fldCharType="begin"/>
        </w:r>
        <w:r>
          <w:instrText xml:space="preserve"> PAGEREF _Toc18484 \h </w:instrText>
        </w:r>
        <w:r>
          <w:fldChar w:fldCharType="separate"/>
        </w:r>
        <w:r>
          <w:t>40</w:t>
        </w:r>
        <w:r>
          <w:fldChar w:fldCharType="end"/>
        </w:r>
      </w:hyperlink>
    </w:p>
    <w:p>
      <w:pPr>
        <w:pStyle w:val="TOC1"/>
        <w:tabs>
          <w:tab w:val="right" w:leader="dot" w:pos="8306"/>
        </w:tabs>
      </w:pPr>
      <w:hyperlink w:anchor="_Toc4323" w:history="1">
        <w:r>
          <w:rPr>
            <w:rFonts w:ascii="仿宋" w:eastAsia="仿宋" w:hAnsi="仿宋" w:cs="仿宋" w:hint="eastAsia"/>
            <w:lang w:eastAsia="zh-CN"/>
          </w:rPr>
          <w:t>十二、医用消毒灭菌设备项目人力资源管理</w:t>
        </w:r>
        <w:r>
          <w:tab/>
        </w:r>
        <w:r>
          <w:fldChar w:fldCharType="begin"/>
        </w:r>
        <w:r>
          <w:instrText xml:space="preserve"> PAGEREF _Toc4323 \h </w:instrText>
        </w:r>
        <w:r>
          <w:fldChar w:fldCharType="separate"/>
        </w:r>
        <w:r>
          <w:t>40</w:t>
        </w:r>
        <w:r>
          <w:fldChar w:fldCharType="end"/>
        </w:r>
      </w:hyperlink>
    </w:p>
    <w:p>
      <w:pPr>
        <w:pStyle w:val="TOC2"/>
        <w:tabs>
          <w:tab w:val="right" w:leader="dot" w:pos="8306"/>
        </w:tabs>
      </w:pPr>
      <w:hyperlink w:anchor="_Toc16844" w:history="1">
        <w:r>
          <w:rPr>
            <w:rFonts w:ascii="仿宋" w:eastAsia="仿宋" w:hAnsi="仿宋" w:cs="仿宋" w:hint="eastAsia"/>
            <w:lang w:eastAsia="zh-CN"/>
          </w:rPr>
          <w:t>(一)、建立健全的预算管理制度</w:t>
        </w:r>
        <w:r>
          <w:tab/>
        </w:r>
        <w:r>
          <w:fldChar w:fldCharType="begin"/>
        </w:r>
        <w:r>
          <w:instrText xml:space="preserve"> PAGEREF _Toc16844 \h </w:instrText>
        </w:r>
        <w:r>
          <w:fldChar w:fldCharType="separate"/>
        </w:r>
        <w:r>
          <w:t>40</w:t>
        </w:r>
        <w:r>
          <w:fldChar w:fldCharType="end"/>
        </w:r>
      </w:hyperlink>
    </w:p>
    <w:p>
      <w:pPr>
        <w:pStyle w:val="TOC2"/>
        <w:tabs>
          <w:tab w:val="right" w:leader="dot" w:pos="8306"/>
        </w:tabs>
      </w:pPr>
      <w:hyperlink w:anchor="_Toc28833" w:history="1">
        <w:r>
          <w:rPr>
            <w:rFonts w:ascii="仿宋" w:eastAsia="仿宋" w:hAnsi="仿宋" w:cs="仿宋" w:hint="eastAsia"/>
            <w:lang w:eastAsia="zh-CN"/>
          </w:rPr>
          <w:t>(二)、加强资金流动监控</w:t>
        </w:r>
        <w:r>
          <w:tab/>
        </w:r>
        <w:r>
          <w:fldChar w:fldCharType="begin"/>
        </w:r>
        <w:r>
          <w:instrText xml:space="preserve"> PAGEREF _Toc28833 \h </w:instrText>
        </w:r>
        <w:r>
          <w:fldChar w:fldCharType="separate"/>
        </w:r>
        <w:r>
          <w:t>42</w:t>
        </w:r>
        <w:r>
          <w:fldChar w:fldCharType="end"/>
        </w:r>
      </w:hyperlink>
    </w:p>
    <w:p>
      <w:pPr>
        <w:pStyle w:val="TOC2"/>
        <w:tabs>
          <w:tab w:val="right" w:leader="dot" w:pos="8306"/>
        </w:tabs>
      </w:pPr>
      <w:hyperlink w:anchor="_Toc14374" w:history="1">
        <w:r>
          <w:rPr>
            <w:rFonts w:ascii="仿宋" w:eastAsia="仿宋" w:hAnsi="仿宋" w:cs="仿宋" w:hint="eastAsia"/>
            <w:lang w:eastAsia="zh-CN"/>
          </w:rPr>
          <w:t>(三)、制定完善的风险控制机制</w:t>
        </w:r>
        <w:r>
          <w:tab/>
        </w:r>
        <w:r>
          <w:fldChar w:fldCharType="begin"/>
        </w:r>
        <w:r>
          <w:instrText xml:space="preserve"> PAGEREF _Toc14374 \h </w:instrText>
        </w:r>
        <w:r>
          <w:fldChar w:fldCharType="separate"/>
        </w:r>
        <w:r>
          <w:t>43</w:t>
        </w:r>
        <w:r>
          <w:fldChar w:fldCharType="end"/>
        </w:r>
      </w:hyperlink>
    </w:p>
    <w:p>
      <w:pPr>
        <w:pStyle w:val="TOC2"/>
        <w:tabs>
          <w:tab w:val="right" w:leader="dot" w:pos="8306"/>
        </w:tabs>
      </w:pPr>
      <w:hyperlink w:anchor="_Toc23418" w:history="1">
        <w:r>
          <w:rPr>
            <w:rFonts w:ascii="仿宋" w:eastAsia="仿宋" w:hAnsi="仿宋" w:cs="仿宋" w:hint="eastAsia"/>
            <w:lang w:eastAsia="zh-CN"/>
          </w:rPr>
          <w:t>(四)、优化成本管理</w:t>
        </w:r>
        <w:r>
          <w:tab/>
        </w:r>
        <w:r>
          <w:fldChar w:fldCharType="begin"/>
        </w:r>
        <w:r>
          <w:instrText xml:space="preserve"> PAGEREF _Toc23418 \h </w:instrText>
        </w:r>
        <w:r>
          <w:fldChar w:fldCharType="separate"/>
        </w:r>
        <w:r>
          <w:t>45</w:t>
        </w:r>
        <w:r>
          <w:fldChar w:fldCharType="end"/>
        </w:r>
      </w:hyperlink>
    </w:p>
    <w:p>
      <w:pPr>
        <w:pStyle w:val="TOC1"/>
        <w:tabs>
          <w:tab w:val="right" w:leader="dot" w:pos="8306"/>
        </w:tabs>
      </w:pPr>
      <w:hyperlink w:anchor="_Toc25096" w:history="1">
        <w:r>
          <w:rPr>
            <w:rFonts w:ascii="仿宋" w:eastAsia="仿宋" w:hAnsi="仿宋" w:cs="仿宋" w:hint="eastAsia"/>
            <w:lang w:eastAsia="zh-CN"/>
          </w:rPr>
          <w:t>十三、供应链管理</w:t>
        </w:r>
        <w:r>
          <w:tab/>
        </w:r>
        <w:r>
          <w:fldChar w:fldCharType="begin"/>
        </w:r>
        <w:r>
          <w:instrText xml:space="preserve"> PAGEREF _Toc25096 \h </w:instrText>
        </w:r>
        <w:r>
          <w:fldChar w:fldCharType="separate"/>
        </w:r>
        <w:r>
          <w:t>46</w:t>
        </w:r>
        <w:r>
          <w:fldChar w:fldCharType="end"/>
        </w:r>
      </w:hyperlink>
    </w:p>
    <w:p>
      <w:pPr>
        <w:pStyle w:val="TOC2"/>
        <w:tabs>
          <w:tab w:val="right" w:leader="dot" w:pos="8306"/>
        </w:tabs>
      </w:pPr>
      <w:hyperlink w:anchor="_Toc8749" w:history="1">
        <w:r>
          <w:rPr>
            <w:rFonts w:ascii="仿宋" w:eastAsia="仿宋" w:hAnsi="仿宋" w:cs="仿宋" w:hint="eastAsia"/>
            <w:lang w:eastAsia="zh-CN"/>
          </w:rPr>
          <w:t>(一)、供应链战略规划</w:t>
        </w:r>
        <w:r>
          <w:tab/>
        </w:r>
        <w:r>
          <w:fldChar w:fldCharType="begin"/>
        </w:r>
        <w:r>
          <w:instrText xml:space="preserve"> PAGEREF _Toc8749 \h </w:instrText>
        </w:r>
        <w:r>
          <w:fldChar w:fldCharType="separate"/>
        </w:r>
        <w:r>
          <w:t>46</w:t>
        </w:r>
        <w:r>
          <w:fldChar w:fldCharType="end"/>
        </w:r>
      </w:hyperlink>
    </w:p>
    <w:p>
      <w:pPr>
        <w:pStyle w:val="TOC2"/>
        <w:tabs>
          <w:tab w:val="right" w:leader="dot" w:pos="8306"/>
        </w:tabs>
      </w:pPr>
      <w:hyperlink w:anchor="_Toc13822" w:history="1">
        <w:r>
          <w:rPr>
            <w:rFonts w:ascii="仿宋" w:eastAsia="仿宋" w:hAnsi="仿宋" w:cs="仿宋" w:hint="eastAsia"/>
            <w:lang w:eastAsia="zh-CN"/>
          </w:rPr>
          <w:t>(二)、供应商选择与合作</w:t>
        </w:r>
        <w:r>
          <w:tab/>
        </w:r>
        <w:r>
          <w:fldChar w:fldCharType="begin"/>
        </w:r>
        <w:r>
          <w:instrText xml:space="preserve"> PAGEREF _Toc13822 \h </w:instrText>
        </w:r>
        <w:r>
          <w:fldChar w:fldCharType="separate"/>
        </w:r>
        <w:r>
          <w:t>48</w:t>
        </w:r>
        <w:r>
          <w:fldChar w:fldCharType="end"/>
        </w:r>
      </w:hyperlink>
    </w:p>
    <w:p>
      <w:pPr>
        <w:pStyle w:val="TOC2"/>
        <w:tabs>
          <w:tab w:val="right" w:leader="dot" w:pos="8306"/>
        </w:tabs>
      </w:pPr>
      <w:hyperlink w:anchor="_Toc20156" w:history="1">
        <w:r>
          <w:rPr>
            <w:rFonts w:ascii="仿宋" w:eastAsia="仿宋" w:hAnsi="仿宋" w:cs="仿宋" w:hint="eastAsia"/>
            <w:lang w:eastAsia="zh-CN"/>
          </w:rPr>
          <w:t>(三)、物流与库存管理</w:t>
        </w:r>
        <w:r>
          <w:tab/>
        </w:r>
        <w:r>
          <w:fldChar w:fldCharType="begin"/>
        </w:r>
        <w:r>
          <w:instrText xml:space="preserve"> PAGEREF _Toc20156 \h </w:instrText>
        </w:r>
        <w:r>
          <w:fldChar w:fldCharType="separate"/>
        </w:r>
        <w:r>
          <w:t>49</w:t>
        </w:r>
        <w:r>
          <w:fldChar w:fldCharType="end"/>
        </w:r>
      </w:hyperlink>
    </w:p>
    <w:p>
      <w:pPr>
        <w:pStyle w:val="TOC1"/>
        <w:tabs>
          <w:tab w:val="right" w:leader="dot" w:pos="8306"/>
        </w:tabs>
      </w:pPr>
      <w:hyperlink w:anchor="_Toc21791" w:history="1">
        <w:r>
          <w:rPr>
            <w:rFonts w:ascii="仿宋" w:eastAsia="仿宋" w:hAnsi="仿宋" w:cs="仿宋" w:hint="eastAsia"/>
            <w:lang w:eastAsia="zh-CN"/>
          </w:rPr>
          <w:t>十四、营销与推广策略</w:t>
        </w:r>
        <w:r>
          <w:tab/>
        </w:r>
        <w:r>
          <w:fldChar w:fldCharType="begin"/>
        </w:r>
        <w:r>
          <w:instrText xml:space="preserve"> PAGEREF _Toc21791 \h </w:instrText>
        </w:r>
        <w:r>
          <w:fldChar w:fldCharType="separate"/>
        </w:r>
        <w:r>
          <w:t>50</w:t>
        </w:r>
        <w:r>
          <w:fldChar w:fldCharType="end"/>
        </w:r>
      </w:hyperlink>
    </w:p>
    <w:p>
      <w:pPr>
        <w:pStyle w:val="TOC2"/>
        <w:tabs>
          <w:tab w:val="right" w:leader="dot" w:pos="8306"/>
        </w:tabs>
      </w:pPr>
      <w:hyperlink w:anchor="_Toc10387" w:history="1">
        <w:r>
          <w:rPr>
            <w:rFonts w:ascii="仿宋" w:eastAsia="仿宋" w:hAnsi="仿宋" w:cs="仿宋" w:hint="eastAsia"/>
            <w:lang w:eastAsia="zh-CN"/>
          </w:rPr>
          <w:t>(一)、产品/服务定位与特点</w:t>
        </w:r>
        <w:r>
          <w:tab/>
        </w:r>
        <w:r>
          <w:fldChar w:fldCharType="begin"/>
        </w:r>
        <w:r>
          <w:instrText xml:space="preserve"> PAGEREF _Toc10387 \h </w:instrText>
        </w:r>
        <w:r>
          <w:fldChar w:fldCharType="separate"/>
        </w:r>
        <w:r>
          <w:t>50</w:t>
        </w:r>
        <w:r>
          <w:fldChar w:fldCharType="end"/>
        </w:r>
      </w:hyperlink>
    </w:p>
    <w:p>
      <w:pPr>
        <w:pStyle w:val="TOC2"/>
        <w:tabs>
          <w:tab w:val="right" w:leader="dot" w:pos="8306"/>
        </w:tabs>
      </w:pPr>
      <w:hyperlink w:anchor="_Toc12558" w:history="1">
        <w:r>
          <w:rPr>
            <w:rFonts w:ascii="仿宋" w:eastAsia="仿宋" w:hAnsi="仿宋" w:cs="仿宋" w:hint="eastAsia"/>
            <w:lang w:eastAsia="zh-CN"/>
          </w:rPr>
          <w:t>(二)、市场定位与竞争分析</w:t>
        </w:r>
        <w:r>
          <w:tab/>
        </w:r>
        <w:r>
          <w:fldChar w:fldCharType="begin"/>
        </w:r>
        <w:r>
          <w:instrText xml:space="preserve"> PAGEREF _Toc12558 \h </w:instrText>
        </w:r>
        <w:r>
          <w:fldChar w:fldCharType="separate"/>
        </w:r>
        <w:r>
          <w:t>52</w:t>
        </w:r>
        <w:r>
          <w:fldChar w:fldCharType="end"/>
        </w:r>
      </w:hyperlink>
    </w:p>
    <w:p>
      <w:pPr>
        <w:pStyle w:val="TOC2"/>
        <w:tabs>
          <w:tab w:val="right" w:leader="dot" w:pos="8306"/>
        </w:tabs>
      </w:pPr>
      <w:hyperlink w:anchor="_Toc11019" w:history="1">
        <w:r>
          <w:rPr>
            <w:rFonts w:ascii="仿宋" w:eastAsia="仿宋" w:hAnsi="仿宋" w:cs="仿宋" w:hint="eastAsia"/>
            <w:lang w:eastAsia="zh-CN"/>
          </w:rPr>
          <w:t>(三)、营销渠道与策略</w:t>
        </w:r>
        <w:r>
          <w:tab/>
        </w:r>
        <w:r>
          <w:fldChar w:fldCharType="begin"/>
        </w:r>
        <w:r>
          <w:instrText xml:space="preserve"> PAGEREF _Toc11019 \h </w:instrText>
        </w:r>
        <w:r>
          <w:fldChar w:fldCharType="separate"/>
        </w:r>
        <w:r>
          <w:t>53</w:t>
        </w:r>
        <w:r>
          <w:fldChar w:fldCharType="end"/>
        </w:r>
      </w:hyperlink>
    </w:p>
    <w:p>
      <w:pPr>
        <w:pStyle w:val="TOC2"/>
        <w:tabs>
          <w:tab w:val="right" w:leader="dot" w:pos="8306"/>
        </w:tabs>
      </w:pPr>
      <w:hyperlink w:anchor="_Toc28410" w:history="1">
        <w:r>
          <w:rPr>
            <w:rFonts w:ascii="仿宋" w:eastAsia="仿宋" w:hAnsi="仿宋" w:cs="仿宋" w:hint="eastAsia"/>
            <w:lang w:eastAsia="zh-CN"/>
          </w:rPr>
          <w:t>(四)、推广与宣传活动</w:t>
        </w:r>
        <w:r>
          <w:tab/>
        </w:r>
        <w:r>
          <w:fldChar w:fldCharType="begin"/>
        </w:r>
        <w:r>
          <w:instrText xml:space="preserve"> PAGEREF _Toc28410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44"/>
      <w:r>
        <w:rPr>
          <w:rFonts w:ascii="仿宋" w:eastAsia="仿宋" w:hAnsi="仿宋" w:cs="仿宋" w:hint="eastAsia"/>
          <w:sz w:val="28"/>
          <w:lang w:eastAsia="zh-CN"/>
        </w:rPr>
        <w:t>一、医用消毒灭菌设备项目土建工程</w:t>
      </w:r>
      <w:bookmarkEnd w:id="2"/>
    </w:p>
    <w:p>
      <w:pPr>
        <w:pStyle w:val="Heading2"/>
        <w:rPr>
          <w:rFonts w:ascii="仿宋" w:eastAsia="仿宋" w:hAnsi="仿宋" w:cs="仿宋" w:hint="eastAsia"/>
          <w:lang w:eastAsia="zh-CN"/>
        </w:rPr>
      </w:pPr>
      <w:bookmarkStart w:id="3" w:name="_Toc239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在医用消毒灭菌设备项目的建筑工程设计中，我们将秉承一系列重要的设计原则，以确保医用消毒灭菌设备项目建筑在功能、美观、可持续性等方面达到最佳效果。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首要原则是确保建筑的功能性得到最大化的发挥。我们将充分理解医用消毒灭菌设备项目的实际需求，合理布局各个功能区域，保证建筑在满足业务需求的同时，提供高效的工作环境。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在建筑设计中，我们将综合考虑建设和运营成本。通过精细的经济效益分析，确保设计方案在高效利用资源的同时，对医用消毒灭菌设备项目的长期盈利能力有积极的贡献。</w:t>
      </w:r>
    </w:p>
    <w:p>
      <w:pPr>
        <w:pStyle w:val="Heading2"/>
        <w:ind w:firstLine="560" w:firstLineChars="200"/>
        <w:rPr>
          <w:rFonts w:ascii="仿宋" w:eastAsia="仿宋" w:hAnsi="仿宋" w:cs="仿宋" w:hint="eastAsia"/>
          <w:sz w:val="28"/>
          <w:lang w:eastAsia="zh-CN"/>
        </w:rPr>
      </w:pPr>
      <w:bookmarkStart w:id="4" w:name="_Toc50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消毒灭菌设备项目的土建工程设计中，我们将精准设定设计年限，结合医用消毒灭菌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消毒灭菌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38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消毒灭菌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消毒灭菌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消毒灭菌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22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本期工程医用消毒灭菌设备项目预计总建筑面积XXX平方米，其中：计容建筑面积XXX平方米，计划建筑工程投资XX万元，占医用消毒灭菌设备项目总投资的XX%。</w:t>
      </w:r>
    </w:p>
    <w:p>
      <w:pPr>
        <w:pStyle w:val="Heading1"/>
        <w:ind w:firstLine="560" w:firstLineChars="200"/>
        <w:rPr>
          <w:rFonts w:ascii="仿宋" w:eastAsia="仿宋" w:hAnsi="仿宋" w:cs="仿宋" w:hint="eastAsia"/>
          <w:sz w:val="28"/>
          <w:lang w:eastAsia="zh-CN"/>
        </w:rPr>
      </w:pPr>
      <w:bookmarkStart w:id="7" w:name="_Toc3421"/>
      <w:r>
        <w:rPr>
          <w:rFonts w:ascii="仿宋" w:eastAsia="仿宋" w:hAnsi="仿宋" w:cs="仿宋" w:hint="eastAsia"/>
          <w:sz w:val="28"/>
          <w:lang w:eastAsia="zh-CN"/>
        </w:rPr>
        <w:t>二、医用消毒灭菌设备项目危机管理</w:t>
      </w:r>
      <w:bookmarkEnd w:id="7"/>
    </w:p>
    <w:p>
      <w:pPr>
        <w:pStyle w:val="Heading2"/>
        <w:rPr>
          <w:rFonts w:ascii="仿宋" w:eastAsia="仿宋" w:hAnsi="仿宋" w:cs="仿宋" w:hint="eastAsia"/>
          <w:lang w:eastAsia="zh-CN"/>
        </w:rPr>
      </w:pPr>
      <w:bookmarkStart w:id="8" w:name="_Toc23589"/>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消毒灭菌设备项目危机管理中，危机预警与识别是确保医用消毒灭菌设备项目稳健运行的核心步骤。通过建立全面的监测机制，医用消毒灭菌设备项目团队旨在及时发现和理解潜在的风险和危机因素，以便采取及时的预防和应对措施，确保医用消毒灭菌设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消毒灭菌设备项目团队全面分析了整个医用消毒灭菌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消毒灭菌设备项目团队着重于明确定义医用消毒灭菌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消毒灭菌设备项目进展的持续监控，团队能够及时发现潜在问题并作出迅速反应。医用消毒灭菌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在这一阶段，团队的专业素养和反应速度将发挥至关重要的作用，以确保潜在危机能够在初期得到有效的处理，最大程度地减轻负面影响。通过危机预警与识别，医用消毒灭菌设备项目得以更有序、可控地推进。</w:t>
      </w:r>
    </w:p>
    <w:p>
      <w:pPr>
        <w:pStyle w:val="Heading2"/>
        <w:ind w:firstLine="560" w:firstLineChars="200"/>
        <w:rPr>
          <w:rFonts w:ascii="仿宋" w:eastAsia="仿宋" w:hAnsi="仿宋" w:cs="仿宋" w:hint="eastAsia"/>
          <w:sz w:val="28"/>
          <w:lang w:eastAsia="zh-CN"/>
        </w:rPr>
      </w:pPr>
      <w:bookmarkStart w:id="9" w:name="_Toc3137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在危机发生时，医用消毒灭菌设备项目团队立即行动，成立了应急小组。该小组的任务是迅速制定并实施紧急应对措施，以最小化潜在损失。以下是采取的主要措施：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暂停医用消毒灭菌设备项目进度：为遏制危机蔓延，医用消毒灭菌设备项目暂时停止进行，以便全面评估当前状况。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资源重新分配：重新评估医用消毒灭菌设备项目资源的分配，确保最大限度地减小损失。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实时沟通：与关键利益相关者建立实时沟通机制，向他们传递医用消毒灭菌设备项目危机的实际状况，保障医用消毒灭菌设备项目核心利益。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在紧急应对的同时，医用消毒灭菌设备项目团队强调了团队协作和有效沟通的重要性。以下是团队协作的关键举措：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信息共享机制：建立了信息共享平台，确保团队成员能够及时获取医用消毒灭菌设备项目危机的实时信息。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领导者沟通：医用消毒灭菌设备项目领导者通过定期会议和即时沟通工具，指导团队应对危机，保持团队稳定运行。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随着危机得到初步控制，医用消毒灭菌设备项目团队转向制定恢复计划，以确保医用消毒灭菌设备项目能够从中迅速恢复。主要恢复计划包括：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修复受损的进度计划：重新评估医用消毒灭菌设备项目进度，制定修复计划，确保医用消毒灭菌设备项目尽快回归正常进程。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重新调整资源分配：优化资源分配，确保医用消毒灭菌设备项目在有限资源下高效运转。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风险管理机制加强：对医用消毒灭菌设备项目风险进行全面评估，制定更强化的风险管理策略，以预防未来可能的危机。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392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235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医用消毒灭菌设备项目的主要产品是XXXX，预计年产值为XXX万元。这一产品在市场中占据着重要的地位，其广泛的应用范围使得该医用消毒灭菌设备项目的市场前景非常广阔。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医用消毒灭菌设备项目的xxx产品作为重要的原材料之一，将在多个领域发挥关键作用。其在建筑、交通、能源等方面的广泛应用将为整个产业链提供强大的支持，形成产业协同效应。医用消毒灭菌设备项目的年产值XXX万XXX万XXX万万元不仅反映了其在市场上的巨大潜力，更预示着它对国民经济的积极贡献。这种关联度高、涉及面广的产业关系，使得该医用消毒灭菌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722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消毒灭菌设备项目总征地面积为XXXX平方米，相当于约XX.XX亩，其中净用地面积为XXXX平方米，红线范围内相当于约XX.XX亩。这一用地规模充分考虑了医用消毒灭菌设备项目的建设需求，保障了医用消毒灭菌设备项目在合适的空间内得以充分发展。医用消毒灭菌设备项目规划的总建筑面积为XXXX平方米，其中主体工程建设占XXXX平方米，计容建筑面积达XXXX平方米。预计建筑工程的投资将达到XXXX万元，为医用消毒灭菌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消毒灭菌设备项目计划购置的设备共计XXXX台（套），设备购置费用为XXXX万元。这一设备购置计划充分考虑到医用消毒灭菌设备项目的生产需求和技术要求，确保了医用消毒灭菌设备项目在生产运营中具备先进的技术装备和高效的生产能力。设备的合理配置将为医用消毒灭菌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消毒灭菌设备项目计划总投资为XXXX万元，预计年实现营业收入为XXXX万元。这一产能规模的设定旨在确保医用消毒灭菌设备项目能够在投资与回报之间取得平衡，实现长期可持续的发展。医用消毒灭菌设备项目的总投资充分考虑到各个方面的需求，包括用地建设、设备购置等多个环节，以确保医用消毒灭菌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4074"/>
      <w:r>
        <w:rPr>
          <w:rFonts w:ascii="仿宋" w:eastAsia="仿宋" w:hAnsi="仿宋" w:cs="仿宋" w:hint="eastAsia"/>
          <w:sz w:val="28"/>
          <w:lang w:eastAsia="zh-CN"/>
        </w:rPr>
        <w:t>四、医用消毒灭菌设备项目绩效评估</w:t>
      </w:r>
      <w:bookmarkEnd w:id="13"/>
    </w:p>
    <w:p>
      <w:pPr>
        <w:pStyle w:val="Heading2"/>
        <w:rPr>
          <w:rFonts w:ascii="仿宋" w:eastAsia="仿宋" w:hAnsi="仿宋" w:cs="仿宋" w:hint="eastAsia"/>
          <w:lang w:eastAsia="zh-CN"/>
        </w:rPr>
      </w:pPr>
      <w:bookmarkStart w:id="14" w:name="_Toc1902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消毒灭菌设备项目中，我们设计了一套全面的绩效评估指标，以确保医用消毒灭菌设备项目的可控和成功交付。这些指标跨足医用消毒灭菌设备项目目标、成本、进度和质量等多个维度，为我们提供了全面洞察医用消毒灭菌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消毒灭菌设备项目目标达成率是我们关注的首要指标。我们设定了明确的目标，并通过定期监测和评估，迅速发现并应对潜在的目标偏差。这为医用消毒灭菌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成本绩效是另一个核心关注点。通过实际成本与预算成本的对比分析，我们深入了解成本差异的原因，及时调整资源分配，保持医用消毒灭菌设备项目在经济效益方面的合理水平。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用消毒灭菌设备项目进度作为关键的绩效指标之一，得到了精心的关注。我们制定了详细的医用消毒灭菌设备项目进度计划，并设立了进度符合度指标，确保实际进度与计划进度保持一致。这使我们能够快速发现和解决潜在的进度问题，保持医用消毒灭菌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消毒灭菌设备项目绩效的不可或缺的一环。我们引入了一系列的质量标准和客户满意度指标，以确保医用消毒灭菌设备项目交付的成果在质量上达到或超越预期水平。通过持续监测这些指标，我们努力提升医用消毒灭菌设备项目整体质量水平，为医用消毒灭菌设备项目的成功交付提供有力保障。通过这些科学且全面的绩效评估，我们能够更好地引导医用消毒灭菌设备项目的持续改进，确保医用消毒灭菌设备项目目标的顺利达成。</w:t>
      </w:r>
    </w:p>
    <w:p>
      <w:pPr>
        <w:pStyle w:val="Heading2"/>
        <w:ind w:firstLine="560" w:firstLineChars="200"/>
        <w:rPr>
          <w:rFonts w:ascii="仿宋" w:eastAsia="仿宋" w:hAnsi="仿宋" w:cs="仿宋" w:hint="eastAsia"/>
          <w:sz w:val="28"/>
          <w:lang w:eastAsia="zh-CN"/>
        </w:rPr>
      </w:pPr>
      <w:bookmarkStart w:id="15" w:name="_Toc1777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绩效评估是医用消毒灭菌设备项目中的关键环节，为确保医用消毒灭菌设备项目达到预期目标，我们采用了多层次、多维度的绩效评估方法。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消毒灭菌设备项目的战略目标对齐，确保每个决策和行动都与医用消毒灭菌设备项目整体目标保持一致。团队会定期召开战略对齐会议，审视当前工作与医用消毒灭菌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消毒灭菌设备项目进度、质量、成本和风险等方面。这些指标通过数据收集和分析，为医用消毒灭菌设备项目管理团队提供了客观的评估依据。例如，我们通过医用消毒灭菌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消毒灭菌设备项目内部，还考虑了医用消毒灭菌设备项目对外部环境的影响。我们定期进行干系人满意度调查，以了解各利益相关方对医用消毒灭菌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这种多层次、多角度的绩效评估方法，使得我们能够全面了解医用消毒灭菌设备项目的运行状态，及时做出调整，确保医用消毒灭菌设备项目在不断变化的环境中保持稳健前行。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478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为了确保医用消毒灭菌设备项目的有效管理和不断优化，我们采用了精心设计的绩效评估周期。这个周期旨在实现灵活、实时和全面的评估，以适应医用消毒灭菌设备项目执行中的各种挑战。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消毒灭菌设备项目的不同需求，分为短期、中期和长期。短期评估关注每个迭代或工作周期，以及时发现和解决当前任务中的问题。中期评估涵盖几个迭代，深入了解整体医用消毒灭菌设备项目的趋势和性能。长期评估则着眼于整个医用消毒灭菌设备项目阶段，确保医用消毒灭菌设备项目目标的一致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消毒灭菌设备项目管理工具和协作平台，团队成员能够随时更新和分享医用消毒灭菌设备项目数据。这种实时性的反馈机制使我们能够及时察觉潜在问题，快速调整，保持医用消毒灭菌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消毒灭菌设备项目的决策制定密不可分。每个周期的医用消毒灭菌设备项目回顾会议成为集体总结经验、识别问题深层次原因并找到创新解决方案的平台。这种定期的反思与调整机制使医用消毒灭菌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546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7034"/>
      <w:r>
        <w:rPr>
          <w:rFonts w:ascii="仿宋" w:eastAsia="仿宋" w:hAnsi="仿宋" w:cs="仿宋" w:hint="eastAsia"/>
          <w:lang w:eastAsia="zh-CN"/>
        </w:rPr>
        <w:t>(一)、医用消毒灭菌设备行业分析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医用消毒灭菌设备行业一直以来都是市场的关注焦点。行业内的发展趋势、竞争态势以及潜在机会都对医用消毒灭菌设备项目的推进产生深远的影响。通过深入研究行业的整体概貌，我们将更好地理解行业的核心特征，为医用消毒灭菌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消毒灭菌设备行业，技术一直是推动创新和发展的关键因素。我们将对当前技术趋势进行详尽分析，包括但不限于人工智能、大数据应用、先进制造技术等。这有助于医用消毒灭菌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消毒灭菌设备项目成功的基础。我们将对主要竞争对手进行深入研究，包括其市场份额、产品特点、市场定位等。通过全面了解竞争对手的优势和劣势，医用消毒灭菌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3954"/>
      <w:r>
        <w:rPr>
          <w:rFonts w:ascii="仿宋" w:eastAsia="仿宋" w:hAnsi="仿宋" w:cs="仿宋" w:hint="eastAsia"/>
          <w:sz w:val="28"/>
          <w:lang w:eastAsia="zh-CN"/>
        </w:rPr>
        <w:t>(二)、医用消毒灭菌设备市场分析预测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消毒灭菌设备市场未来的增长趋势。这包括市场的整体规模、各细分领域的发展趋势等。医用消毒灭菌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消毒灭菌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消毒灭菌设备项目实施过程中需要充分考虑的因素。我们将对市场风险进行全面评估，包括但不限于政策法规风险、市场竞争风险、技术变革风险等。通过对潜在风险的深入分析，医用消毒灭菌设备项目可以制定相应的风险缓解策略，降低不确定性对医用消毒灭菌设备项目的影响。</w:t>
      </w:r>
    </w:p>
    <w:p>
      <w:pPr>
        <w:pStyle w:val="Heading1"/>
        <w:ind w:firstLine="560" w:firstLineChars="200"/>
        <w:rPr>
          <w:rFonts w:ascii="仿宋" w:eastAsia="仿宋" w:hAnsi="仿宋" w:cs="仿宋" w:hint="eastAsia"/>
          <w:sz w:val="28"/>
          <w:lang w:eastAsia="zh-CN"/>
        </w:rPr>
      </w:pPr>
      <w:bookmarkStart w:id="20" w:name="_Toc5613"/>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3157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医用消毒灭菌设备项目的技术管理特点体现在其创新导向。通过引入最先进的技术趋势和解决方案，医用消毒灭菌设备项目致力于提升科技含量、提高质量和效率水平。这意味着我们将采用最新的工具和方法，确保医用消毒灭菌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消毒灭菌设备项目技术管理的显著特征。通过整合不同领域的技术资源，我们实现了跨学科的协同工作。这有助于优化技术架构，提高整体效能。此外，整合性策略还促进了不同技术团队之间的紧密沟通和高效合作，确保医用消毒灭菌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消毒灭菌设备项目所采用的技术。通过不断优化技术方案，医用消毒灭菌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https://d.book118.com/406145015110010101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医用消毒灭菌设备项目计划设计方案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6024D8"/>
    <w:rsid w:val="056024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14501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2024-02-29T18:46:00Z</dcterms:created>
  <dcterms:modified xsi:type="dcterms:W3CDTF">2024-02-29T18:46:30Z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57685FEF2ED249BD8646E7BD01965DF9_11</vt:lpwstr>
  </property>
  <property fmtid="{D5CDD505-2E9C-101B-9397-08002B2CF9AE}" pid="3" name="KSOProductBuildVer">
    <vt:lpwstr>2052-12.1.0.16388</vt:lpwstr>
  </property>
</Properties>
</file>